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A047A" w14:textId="57121155" w:rsidR="00035F75" w:rsidRPr="00FE7D21" w:rsidRDefault="00035F75" w:rsidP="0000509D">
      <w:pPr>
        <w:pStyle w:val="Sinespaciado"/>
        <w:spacing w:line="276" w:lineRule="auto"/>
        <w:jc w:val="both"/>
        <w:rPr>
          <w:rFonts w:ascii="Lucida Sans Unicode" w:hAnsi="Lucida Sans Unicode" w:cs="Lucida Sans Unicode"/>
          <w:b/>
          <w:sz w:val="22"/>
          <w:szCs w:val="22"/>
        </w:rPr>
      </w:pPr>
      <w:r w:rsidRPr="00FE7D21">
        <w:rPr>
          <w:rFonts w:ascii="Lucida Sans Unicode" w:hAnsi="Lucida Sans Unicode" w:cs="Lucida Sans Unicode"/>
          <w:b/>
          <w:sz w:val="22"/>
          <w:szCs w:val="22"/>
        </w:rPr>
        <w:t xml:space="preserve">ACUERDO DE LA COMISIÓN DE </w:t>
      </w:r>
      <w:r w:rsidR="00C756BC" w:rsidRPr="00FE7D21">
        <w:rPr>
          <w:rFonts w:ascii="Lucida Sans Unicode" w:hAnsi="Lucida Sans Unicode" w:cs="Lucida Sans Unicode"/>
          <w:b/>
          <w:sz w:val="22"/>
          <w:szCs w:val="22"/>
        </w:rPr>
        <w:t>IGUALDAD DE GÉNERO Y NO DISCRIMINACIÓN</w:t>
      </w:r>
      <w:r w:rsidR="00481B28" w:rsidRPr="00FE7D21">
        <w:rPr>
          <w:rFonts w:ascii="Lucida Sans Unicode" w:hAnsi="Lucida Sans Unicode" w:cs="Lucida Sans Unicode"/>
          <w:b/>
          <w:sz w:val="22"/>
          <w:szCs w:val="22"/>
        </w:rPr>
        <w:t xml:space="preserve"> </w:t>
      </w:r>
      <w:r w:rsidRPr="00FE7D21">
        <w:rPr>
          <w:rFonts w:ascii="Lucida Sans Unicode" w:hAnsi="Lucida Sans Unicode" w:cs="Lucida Sans Unicode"/>
          <w:b/>
          <w:sz w:val="22"/>
          <w:szCs w:val="22"/>
        </w:rPr>
        <w:t xml:space="preserve">DEL INSTITUTO ELECTORAL Y DE PARTICIPACIÓN CIUDADANA DEL ESTADO DE JALISCO, </w:t>
      </w:r>
      <w:r w:rsidR="000D42A2" w:rsidRPr="00FE7D21">
        <w:rPr>
          <w:rFonts w:ascii="Lucida Sans Unicode" w:hAnsi="Lucida Sans Unicode" w:cs="Lucida Sans Unicode"/>
          <w:b/>
          <w:sz w:val="22"/>
          <w:szCs w:val="22"/>
        </w:rPr>
        <w:t xml:space="preserve">POR EL </w:t>
      </w:r>
      <w:r w:rsidR="0000509D" w:rsidRPr="00FE7D21">
        <w:rPr>
          <w:rFonts w:ascii="Lucida Sans Unicode" w:hAnsi="Lucida Sans Unicode" w:cs="Lucida Sans Unicode"/>
          <w:b/>
          <w:sz w:val="22"/>
          <w:szCs w:val="22"/>
        </w:rPr>
        <w:t xml:space="preserve">QUE </w:t>
      </w:r>
      <w:r w:rsidR="000D42A2" w:rsidRPr="00FE7D21">
        <w:rPr>
          <w:rFonts w:ascii="Lucida Sans Unicode" w:hAnsi="Lucida Sans Unicode" w:cs="Lucida Sans Unicode"/>
          <w:b/>
          <w:sz w:val="22"/>
          <w:szCs w:val="22"/>
        </w:rPr>
        <w:t xml:space="preserve">SE </w:t>
      </w:r>
      <w:r w:rsidRPr="00FE7D21">
        <w:rPr>
          <w:rFonts w:ascii="Lucida Sans Unicode" w:hAnsi="Lucida Sans Unicode" w:cs="Lucida Sans Unicode"/>
          <w:b/>
          <w:sz w:val="22"/>
          <w:szCs w:val="22"/>
        </w:rPr>
        <w:t>PROPONE A</w:t>
      </w:r>
      <w:r w:rsidR="000D42A2" w:rsidRPr="00FE7D21">
        <w:rPr>
          <w:rFonts w:ascii="Lucida Sans Unicode" w:hAnsi="Lucida Sans Unicode" w:cs="Lucida Sans Unicode"/>
          <w:b/>
          <w:sz w:val="22"/>
          <w:szCs w:val="22"/>
        </w:rPr>
        <w:t>L</w:t>
      </w:r>
      <w:r w:rsidR="0035554A" w:rsidRPr="00FE7D21">
        <w:rPr>
          <w:rFonts w:ascii="Lucida Sans Unicode" w:hAnsi="Lucida Sans Unicode" w:cs="Lucida Sans Unicode"/>
          <w:b/>
          <w:sz w:val="22"/>
          <w:szCs w:val="22"/>
        </w:rPr>
        <w:t xml:space="preserve"> CO</w:t>
      </w:r>
      <w:r w:rsidR="000D42A2" w:rsidRPr="00FE7D21">
        <w:rPr>
          <w:rFonts w:ascii="Lucida Sans Unicode" w:hAnsi="Lucida Sans Unicode" w:cs="Lucida Sans Unicode"/>
          <w:b/>
          <w:sz w:val="22"/>
          <w:szCs w:val="22"/>
        </w:rPr>
        <w:t>NSEJO GENERAL</w:t>
      </w:r>
      <w:r w:rsidRPr="00FE7D21">
        <w:rPr>
          <w:rFonts w:ascii="Lucida Sans Unicode" w:hAnsi="Lucida Sans Unicode" w:cs="Lucida Sans Unicode"/>
          <w:b/>
          <w:sz w:val="22"/>
          <w:szCs w:val="22"/>
        </w:rPr>
        <w:t xml:space="preserve">, </w:t>
      </w:r>
      <w:r w:rsidR="008302DF" w:rsidRPr="00FE7D21">
        <w:rPr>
          <w:rFonts w:ascii="Lucida Sans Unicode" w:hAnsi="Lucida Sans Unicode" w:cs="Lucida Sans Unicode"/>
          <w:b/>
          <w:sz w:val="22"/>
          <w:szCs w:val="22"/>
        </w:rPr>
        <w:t>EL PROGRAMA</w:t>
      </w:r>
      <w:r w:rsidR="00A44751" w:rsidRPr="00FE7D21">
        <w:rPr>
          <w:rFonts w:ascii="Lucida Sans Unicode" w:hAnsi="Lucida Sans Unicode" w:cs="Lucida Sans Unicode"/>
          <w:b/>
          <w:sz w:val="22"/>
          <w:szCs w:val="22"/>
        </w:rPr>
        <w:t xml:space="preserve"> </w:t>
      </w:r>
      <w:r w:rsidR="008302DF" w:rsidRPr="00FE7D21">
        <w:rPr>
          <w:rFonts w:ascii="Lucida Sans Unicode" w:hAnsi="Lucida Sans Unicode" w:cs="Lucida Sans Unicode"/>
          <w:b/>
          <w:sz w:val="22"/>
          <w:szCs w:val="22"/>
        </w:rPr>
        <w:t xml:space="preserve">DE TRABAJO </w:t>
      </w:r>
      <w:r w:rsidR="000D42A2" w:rsidRPr="00FE7D21">
        <w:rPr>
          <w:rFonts w:ascii="Lucida Sans Unicode" w:hAnsi="Lucida Sans Unicode" w:cs="Lucida Sans Unicode"/>
          <w:b/>
          <w:sz w:val="22"/>
          <w:szCs w:val="22"/>
        </w:rPr>
        <w:t>A DESARROLLAR</w:t>
      </w:r>
      <w:r w:rsidRPr="00FE7D21">
        <w:rPr>
          <w:rFonts w:ascii="Lucida Sans Unicode" w:hAnsi="Lucida Sans Unicode" w:cs="Lucida Sans Unicode"/>
          <w:b/>
          <w:sz w:val="22"/>
          <w:szCs w:val="22"/>
        </w:rPr>
        <w:t xml:space="preserve">, DURANTE EL </w:t>
      </w:r>
      <w:r w:rsidR="009C5D5E" w:rsidRPr="00FE7D21">
        <w:rPr>
          <w:rFonts w:ascii="Lucida Sans Unicode" w:hAnsi="Lucida Sans Unicode" w:cs="Lucida Sans Unicode"/>
          <w:b/>
          <w:sz w:val="22"/>
          <w:szCs w:val="22"/>
        </w:rPr>
        <w:t>PERIODO</w:t>
      </w:r>
      <w:r w:rsidR="005456C6" w:rsidRPr="00FE7D21">
        <w:rPr>
          <w:rFonts w:ascii="Lucida Sans Unicode" w:hAnsi="Lucida Sans Unicode" w:cs="Lucida Sans Unicode"/>
          <w:b/>
          <w:sz w:val="22"/>
          <w:szCs w:val="22"/>
        </w:rPr>
        <w:t xml:space="preserve"> </w:t>
      </w:r>
      <w:r w:rsidR="009C5D5E" w:rsidRPr="00FE7D21">
        <w:rPr>
          <w:rFonts w:ascii="Lucida Sans Unicode" w:hAnsi="Lucida Sans Unicode" w:cs="Lucida Sans Unicode"/>
          <w:b/>
          <w:sz w:val="22"/>
          <w:szCs w:val="22"/>
        </w:rPr>
        <w:t>COMPRENDIDO DE</w:t>
      </w:r>
      <w:r w:rsidR="00BB5035" w:rsidRPr="00FE7D21">
        <w:rPr>
          <w:rFonts w:ascii="Lucida Sans Unicode" w:hAnsi="Lucida Sans Unicode" w:cs="Lucida Sans Unicode"/>
          <w:b/>
          <w:sz w:val="22"/>
          <w:szCs w:val="22"/>
        </w:rPr>
        <w:t xml:space="preserve"> </w:t>
      </w:r>
      <w:r w:rsidR="004E0E32" w:rsidRPr="00FE7D21">
        <w:rPr>
          <w:rFonts w:ascii="Lucida Sans Unicode" w:hAnsi="Lucida Sans Unicode" w:cs="Lucida Sans Unicode"/>
          <w:b/>
          <w:sz w:val="22"/>
          <w:szCs w:val="22"/>
        </w:rPr>
        <w:t>NOVIEMBRE</w:t>
      </w:r>
      <w:r w:rsidR="00A44751" w:rsidRPr="00FE7D21">
        <w:rPr>
          <w:rFonts w:ascii="Lucida Sans Unicode" w:hAnsi="Lucida Sans Unicode" w:cs="Lucida Sans Unicode"/>
          <w:b/>
          <w:sz w:val="22"/>
          <w:szCs w:val="22"/>
        </w:rPr>
        <w:t xml:space="preserve"> </w:t>
      </w:r>
      <w:r w:rsidR="00AC0212" w:rsidRPr="00FE7D21">
        <w:rPr>
          <w:rFonts w:ascii="Lucida Sans Unicode" w:hAnsi="Lucida Sans Unicode" w:cs="Lucida Sans Unicode"/>
          <w:b/>
          <w:sz w:val="22"/>
          <w:szCs w:val="22"/>
        </w:rPr>
        <w:t>DE DOS MIL VEINTICUATRO</w:t>
      </w:r>
      <w:r w:rsidR="000D42A2" w:rsidRPr="00FE7D21">
        <w:rPr>
          <w:rFonts w:ascii="Lucida Sans Unicode" w:hAnsi="Lucida Sans Unicode" w:cs="Lucida Sans Unicode"/>
          <w:b/>
          <w:sz w:val="22"/>
          <w:szCs w:val="22"/>
        </w:rPr>
        <w:t xml:space="preserve"> </w:t>
      </w:r>
      <w:r w:rsidR="008423CB" w:rsidRPr="00FE7D21">
        <w:rPr>
          <w:rFonts w:ascii="Lucida Sans Unicode" w:hAnsi="Lucida Sans Unicode" w:cs="Lucida Sans Unicode"/>
          <w:b/>
          <w:sz w:val="22"/>
          <w:szCs w:val="22"/>
        </w:rPr>
        <w:t xml:space="preserve">A </w:t>
      </w:r>
      <w:r w:rsidR="00716376" w:rsidRPr="00FE7D21">
        <w:rPr>
          <w:rFonts w:ascii="Lucida Sans Unicode" w:hAnsi="Lucida Sans Unicode" w:cs="Lucida Sans Unicode"/>
          <w:b/>
          <w:sz w:val="22"/>
          <w:szCs w:val="22"/>
        </w:rPr>
        <w:t>SEPTIEMBRE</w:t>
      </w:r>
      <w:r w:rsidR="008423CB" w:rsidRPr="00FE7D21">
        <w:rPr>
          <w:rFonts w:ascii="Lucida Sans Unicode" w:hAnsi="Lucida Sans Unicode" w:cs="Lucida Sans Unicode"/>
          <w:b/>
          <w:sz w:val="22"/>
          <w:szCs w:val="22"/>
        </w:rPr>
        <w:t xml:space="preserve"> </w:t>
      </w:r>
      <w:r w:rsidR="00A44751" w:rsidRPr="00FE7D21">
        <w:rPr>
          <w:rFonts w:ascii="Lucida Sans Unicode" w:hAnsi="Lucida Sans Unicode" w:cs="Lucida Sans Unicode"/>
          <w:b/>
          <w:sz w:val="22"/>
          <w:szCs w:val="22"/>
        </w:rPr>
        <w:t xml:space="preserve">DE </w:t>
      </w:r>
      <w:r w:rsidR="00AC0212" w:rsidRPr="00FE7D21">
        <w:rPr>
          <w:rFonts w:ascii="Lucida Sans Unicode" w:hAnsi="Lucida Sans Unicode" w:cs="Lucida Sans Unicode"/>
          <w:b/>
          <w:sz w:val="22"/>
          <w:szCs w:val="22"/>
        </w:rPr>
        <w:t>DOS MIL VEINTICINCO</w:t>
      </w:r>
    </w:p>
    <w:p w14:paraId="78C25BA4" w14:textId="77777777" w:rsidR="00B8562E" w:rsidRPr="00FE7D21" w:rsidRDefault="00B8562E" w:rsidP="0000509D">
      <w:pPr>
        <w:pStyle w:val="Sinespaciado"/>
        <w:spacing w:line="276" w:lineRule="auto"/>
        <w:jc w:val="both"/>
        <w:rPr>
          <w:rFonts w:ascii="Lucida Sans Unicode" w:hAnsi="Lucida Sans Unicode" w:cs="Lucida Sans Unicode"/>
          <w:b/>
          <w:sz w:val="22"/>
          <w:szCs w:val="22"/>
        </w:rPr>
      </w:pPr>
    </w:p>
    <w:p w14:paraId="13633691" w14:textId="77777777" w:rsidR="00035F75" w:rsidRPr="00FE7D21" w:rsidRDefault="00035F75" w:rsidP="0000509D">
      <w:pPr>
        <w:pStyle w:val="Sinespaciado"/>
        <w:spacing w:line="276" w:lineRule="auto"/>
        <w:jc w:val="center"/>
        <w:rPr>
          <w:rFonts w:ascii="Lucida Sans Unicode" w:hAnsi="Lucida Sans Unicode" w:cs="Lucida Sans Unicode"/>
          <w:b/>
          <w:sz w:val="22"/>
          <w:szCs w:val="22"/>
          <w:lang w:val="pt-BR"/>
        </w:rPr>
      </w:pPr>
      <w:r w:rsidRPr="00FE7D21">
        <w:rPr>
          <w:rFonts w:ascii="Lucida Sans Unicode" w:hAnsi="Lucida Sans Unicode" w:cs="Lucida Sans Unicode"/>
          <w:b/>
          <w:sz w:val="22"/>
          <w:szCs w:val="22"/>
          <w:lang w:val="pt-BR"/>
        </w:rPr>
        <w:t>A N T E C E D E N T E S</w:t>
      </w:r>
    </w:p>
    <w:p w14:paraId="3DB02B5C" w14:textId="77777777" w:rsidR="00B8562E" w:rsidRPr="00FE7D21" w:rsidRDefault="00B8562E" w:rsidP="005D0FFC">
      <w:pPr>
        <w:pStyle w:val="Sinespaciado"/>
        <w:spacing w:line="276" w:lineRule="auto"/>
        <w:rPr>
          <w:rFonts w:ascii="Lucida Sans Unicode" w:hAnsi="Lucida Sans Unicode" w:cs="Lucida Sans Unicode"/>
          <w:b/>
          <w:sz w:val="22"/>
          <w:szCs w:val="22"/>
          <w:lang w:val="pt-BR"/>
        </w:rPr>
      </w:pPr>
    </w:p>
    <w:p w14:paraId="43FB8211" w14:textId="7510A408" w:rsidR="001D451D" w:rsidRPr="00FE7D21" w:rsidRDefault="00BC1000" w:rsidP="001D451D">
      <w:pPr>
        <w:pStyle w:val="Sinespaciado"/>
        <w:spacing w:line="276" w:lineRule="auto"/>
        <w:jc w:val="both"/>
        <w:rPr>
          <w:rFonts w:ascii="Lucida Sans Unicode" w:hAnsi="Lucida Sans Unicode" w:cs="Lucida Sans Unicode"/>
          <w:sz w:val="22"/>
          <w:szCs w:val="22"/>
          <w:lang w:val="es-MX"/>
        </w:rPr>
      </w:pPr>
      <w:r w:rsidRPr="00FE7D21">
        <w:rPr>
          <w:rFonts w:ascii="Lucida Sans Unicode" w:hAnsi="Lucida Sans Unicode" w:cs="Lucida Sans Unicode"/>
          <w:b/>
          <w:bCs/>
          <w:sz w:val="22"/>
          <w:szCs w:val="22"/>
          <w:lang w:val="es-MX"/>
        </w:rPr>
        <w:t xml:space="preserve">1. </w:t>
      </w:r>
      <w:r w:rsidR="001D451D" w:rsidRPr="00FE7D21">
        <w:rPr>
          <w:rFonts w:ascii="Lucida Sans Unicode" w:hAnsi="Lucida Sans Unicode" w:cs="Lucida Sans Unicode"/>
          <w:b/>
          <w:bCs/>
          <w:sz w:val="22"/>
          <w:szCs w:val="22"/>
          <w:lang w:val="es-MX"/>
        </w:rPr>
        <w:t>Atribuciones de la Direccion de Igualdad de Género y No Discriminación</w:t>
      </w:r>
      <w:r w:rsidR="001D451D" w:rsidRPr="00FE7D21">
        <w:rPr>
          <w:rFonts w:ascii="Lucida Sans Unicode" w:hAnsi="Lucida Sans Unicode" w:cs="Lucida Sans Unicode"/>
          <w:sz w:val="22"/>
          <w:szCs w:val="22"/>
          <w:lang w:val="es-MX"/>
        </w:rPr>
        <w:t xml:space="preserve">:  </w:t>
      </w:r>
      <w:r w:rsidR="00551AF7" w:rsidRPr="00FE7D21">
        <w:rPr>
          <w:rFonts w:ascii="Lucida Sans Unicode" w:hAnsi="Lucida Sans Unicode" w:cs="Lucida Sans Unicode"/>
          <w:sz w:val="22"/>
          <w:szCs w:val="22"/>
          <w:lang w:val="es-MX"/>
        </w:rPr>
        <w:t>E</w:t>
      </w:r>
      <w:r w:rsidR="001D451D" w:rsidRPr="00FE7D21">
        <w:rPr>
          <w:rFonts w:ascii="Lucida Sans Unicode" w:hAnsi="Lucida Sans Unicode" w:cs="Lucida Sans Unicode"/>
          <w:sz w:val="22"/>
          <w:szCs w:val="22"/>
          <w:lang w:val="es-MX"/>
        </w:rPr>
        <w:t xml:space="preserve">l </w:t>
      </w:r>
      <w:r w:rsidR="00551AF7" w:rsidRPr="00FE7D21">
        <w:rPr>
          <w:rFonts w:ascii="Lucida Sans Unicode" w:hAnsi="Lucida Sans Unicode" w:cs="Lucida Sans Unicode"/>
          <w:sz w:val="22"/>
          <w:szCs w:val="22"/>
          <w:lang w:val="es-MX"/>
        </w:rPr>
        <w:t>treinta y uno</w:t>
      </w:r>
      <w:r w:rsidR="001D451D" w:rsidRPr="00FE7D21">
        <w:rPr>
          <w:rFonts w:ascii="Lucida Sans Unicode" w:hAnsi="Lucida Sans Unicode" w:cs="Lucida Sans Unicode"/>
          <w:sz w:val="22"/>
          <w:szCs w:val="22"/>
          <w:lang w:val="es-MX"/>
        </w:rPr>
        <w:t xml:space="preserve"> de agostos de</w:t>
      </w:r>
      <w:r w:rsidR="00551AF7" w:rsidRPr="00FE7D21">
        <w:rPr>
          <w:rFonts w:ascii="Lucida Sans Unicode" w:hAnsi="Lucida Sans Unicode" w:cs="Lucida Sans Unicode"/>
          <w:sz w:val="22"/>
          <w:szCs w:val="22"/>
          <w:lang w:val="es-MX"/>
        </w:rPr>
        <w:t>l</w:t>
      </w:r>
      <w:r w:rsidR="001D451D" w:rsidRPr="00FE7D21">
        <w:rPr>
          <w:rFonts w:ascii="Lucida Sans Unicode" w:hAnsi="Lucida Sans Unicode" w:cs="Lucida Sans Unicode"/>
          <w:sz w:val="22"/>
          <w:szCs w:val="22"/>
          <w:lang w:val="es-MX"/>
        </w:rPr>
        <w:t xml:space="preserve"> </w:t>
      </w:r>
      <w:r w:rsidR="00551AF7" w:rsidRPr="00FE7D21">
        <w:rPr>
          <w:rFonts w:ascii="Lucida Sans Unicode" w:hAnsi="Lucida Sans Unicode" w:cs="Lucida Sans Unicode"/>
          <w:sz w:val="22"/>
          <w:szCs w:val="22"/>
          <w:lang w:val="es-MX"/>
        </w:rPr>
        <w:t xml:space="preserve">dos mil veintitrés, </w:t>
      </w:r>
      <w:r w:rsidR="001D451D" w:rsidRPr="00FE7D21">
        <w:rPr>
          <w:rFonts w:ascii="Lucida Sans Unicode" w:hAnsi="Lucida Sans Unicode" w:cs="Lucida Sans Unicode"/>
          <w:sz w:val="22"/>
          <w:szCs w:val="22"/>
          <w:lang w:val="es-MX"/>
        </w:rPr>
        <w:t xml:space="preserve">mediante el acuerdo IEPC-ACG-052/2023 en sesión del Consejo General, se aprobó el </w:t>
      </w:r>
      <w:hyperlink r:id="rId11" w:history="1">
        <w:r w:rsidR="001D451D" w:rsidRPr="00FE7D21">
          <w:rPr>
            <w:rFonts w:ascii="Lucida Sans Unicode" w:hAnsi="Lucida Sans Unicode" w:cs="Lucida Sans Unicode"/>
            <w:sz w:val="22"/>
            <w:szCs w:val="22"/>
            <w:lang w:val="es-MX"/>
          </w:rPr>
          <w:t>Reglamento Interior del Instituto Electoral y de Participación Ciudadana del Estado de Jalisco</w:t>
        </w:r>
      </w:hyperlink>
      <w:r w:rsidR="001D451D" w:rsidRPr="00FE7D21">
        <w:rPr>
          <w:rFonts w:ascii="Lucida Sans Unicode" w:hAnsi="Lucida Sans Unicode" w:cs="Lucida Sans Unicode"/>
          <w:sz w:val="22"/>
          <w:szCs w:val="22"/>
          <w:lang w:val="es-MX"/>
        </w:rPr>
        <w:t xml:space="preserve">, normatividad en la que se establecen las atribuciones de la Dirección de Igualdad de Género y No Discriminación. </w:t>
      </w:r>
    </w:p>
    <w:p w14:paraId="22B99E12"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val="es-MX"/>
        </w:rPr>
      </w:pPr>
    </w:p>
    <w:p w14:paraId="00E2EDA8" w14:textId="0FB16028" w:rsidR="00B432F4" w:rsidRPr="00FE7D21" w:rsidRDefault="001D451D" w:rsidP="0016373A">
      <w:pPr>
        <w:pStyle w:val="Sinespaciado"/>
        <w:spacing w:line="276" w:lineRule="auto"/>
        <w:jc w:val="both"/>
        <w:rPr>
          <w:rFonts w:ascii="Lucida Sans Unicode" w:hAnsi="Lucida Sans Unicode" w:cs="Lucida Sans Unicode"/>
          <w:sz w:val="22"/>
          <w:szCs w:val="22"/>
          <w:lang w:val="es-MX"/>
        </w:rPr>
      </w:pPr>
      <w:r w:rsidRPr="00FE7D21">
        <w:rPr>
          <w:rFonts w:ascii="Lucida Sans Unicode" w:hAnsi="Lucida Sans Unicode" w:cs="Lucida Sans Unicode"/>
          <w:b/>
          <w:bCs/>
          <w:sz w:val="22"/>
          <w:szCs w:val="22"/>
          <w:lang w:val="es-MX"/>
        </w:rPr>
        <w:t xml:space="preserve">2. </w:t>
      </w:r>
      <w:r w:rsidR="00731E2A" w:rsidRPr="00FE7D21">
        <w:rPr>
          <w:rFonts w:ascii="Lucida Sans Unicode" w:hAnsi="Lucida Sans Unicode" w:cs="Lucida Sans Unicode"/>
          <w:b/>
          <w:bCs/>
          <w:sz w:val="22"/>
          <w:szCs w:val="22"/>
          <w:lang w:val="es-MX"/>
        </w:rPr>
        <w:t xml:space="preserve">Designación de </w:t>
      </w:r>
      <w:r w:rsidR="00C46A36" w:rsidRPr="00FE7D21">
        <w:rPr>
          <w:rFonts w:ascii="Lucida Sans Unicode" w:hAnsi="Lucida Sans Unicode" w:cs="Lucida Sans Unicode"/>
          <w:b/>
          <w:bCs/>
          <w:sz w:val="22"/>
          <w:szCs w:val="22"/>
          <w:lang w:val="es-MX"/>
        </w:rPr>
        <w:t>Consejerías Electorales del Organismo Público Local de Jalisco.</w:t>
      </w:r>
      <w:r w:rsidR="00241BE4" w:rsidRPr="00FE7D21">
        <w:rPr>
          <w:rFonts w:ascii="Lucida Sans Unicode" w:hAnsi="Lucida Sans Unicode" w:cs="Lucida Sans Unicode"/>
          <w:b/>
          <w:bCs/>
          <w:sz w:val="22"/>
          <w:szCs w:val="22"/>
          <w:lang w:val="es-MX"/>
        </w:rPr>
        <w:t xml:space="preserve"> </w:t>
      </w:r>
      <w:r w:rsidR="00A03F97" w:rsidRPr="00FE7D21">
        <w:rPr>
          <w:rFonts w:ascii="Lucida Sans Unicode" w:hAnsi="Lucida Sans Unicode" w:cs="Lucida Sans Unicode"/>
          <w:sz w:val="22"/>
          <w:szCs w:val="22"/>
          <w:lang w:val="es-MX"/>
        </w:rPr>
        <w:t>El veintiséis de septiembre</w:t>
      </w:r>
      <w:r w:rsidR="00551AF7" w:rsidRPr="00FE7D21">
        <w:rPr>
          <w:rFonts w:ascii="Lucida Sans Unicode" w:hAnsi="Lucida Sans Unicode" w:cs="Lucida Sans Unicode"/>
          <w:sz w:val="22"/>
          <w:szCs w:val="22"/>
          <w:lang w:val="es-MX"/>
        </w:rPr>
        <w:t xml:space="preserve"> del dos mil veinticuatro</w:t>
      </w:r>
      <w:r w:rsidR="00A03F97" w:rsidRPr="00FE7D21">
        <w:rPr>
          <w:rFonts w:ascii="Lucida Sans Unicode" w:hAnsi="Lucida Sans Unicode" w:cs="Lucida Sans Unicode"/>
          <w:sz w:val="22"/>
          <w:szCs w:val="22"/>
          <w:lang w:val="es-MX"/>
        </w:rPr>
        <w:t>, en sesión ordinaria, el Consejo General del Instituto Nacional Electoral mediante acuerdo identificado con la clave alfanumérica INE/CG2243/2024</w:t>
      </w:r>
      <w:r w:rsidR="00142CF7" w:rsidRPr="00FE7D21">
        <w:rPr>
          <w:rStyle w:val="Refdenotaalpie"/>
          <w:rFonts w:ascii="Lucida Sans Unicode" w:hAnsi="Lucida Sans Unicode" w:cs="Lucida Sans Unicode"/>
          <w:sz w:val="22"/>
          <w:szCs w:val="22"/>
          <w:lang w:val="es-MX"/>
        </w:rPr>
        <w:footnoteReference w:id="1"/>
      </w:r>
      <w:r w:rsidR="00A03F97" w:rsidRPr="00FE7D21">
        <w:rPr>
          <w:rFonts w:ascii="Lucida Sans Unicode" w:hAnsi="Lucida Sans Unicode" w:cs="Lucida Sans Unicode"/>
          <w:sz w:val="22"/>
          <w:szCs w:val="22"/>
          <w:lang w:val="es-MX"/>
        </w:rPr>
        <w:t>, designó como personas consejeras electorales del del Instituto Electoral y de Participación Ciudadana del Estado de Jalisco, a Carlos Javier Aguirre Arias, Melissa Amezcua Yépiz y Miriam Guadalupe Gutiérrez Mora, para un periodo de siete años, contados a partir del uno de octubre del año en curso.</w:t>
      </w:r>
    </w:p>
    <w:p w14:paraId="2123F428" w14:textId="77777777" w:rsidR="00551AF7" w:rsidRPr="00FE7D21" w:rsidRDefault="00551AF7" w:rsidP="0016373A">
      <w:pPr>
        <w:pStyle w:val="Sinespaciado"/>
        <w:spacing w:line="276" w:lineRule="auto"/>
        <w:jc w:val="both"/>
        <w:rPr>
          <w:rFonts w:ascii="Lucida Sans Unicode" w:hAnsi="Lucida Sans Unicode" w:cs="Lucida Sans Unicode"/>
          <w:sz w:val="22"/>
          <w:szCs w:val="22"/>
          <w:lang w:val="es-MX"/>
        </w:rPr>
      </w:pPr>
    </w:p>
    <w:p w14:paraId="3DC02398" w14:textId="41C98E82" w:rsidR="00BC1000" w:rsidRPr="00FE7D21" w:rsidRDefault="001D451D" w:rsidP="0016373A">
      <w:pPr>
        <w:pStyle w:val="Sinespaciado"/>
        <w:spacing w:line="276" w:lineRule="auto"/>
        <w:jc w:val="both"/>
        <w:rPr>
          <w:rFonts w:ascii="Lucida Sans Unicode" w:hAnsi="Lucida Sans Unicode" w:cs="Lucida Sans Unicode"/>
          <w:sz w:val="22"/>
          <w:szCs w:val="22"/>
          <w:lang w:val="es-MX"/>
        </w:rPr>
      </w:pPr>
      <w:r w:rsidRPr="00FE7D21">
        <w:rPr>
          <w:rFonts w:ascii="Lucida Sans Unicode" w:hAnsi="Lucida Sans Unicode" w:cs="Lucida Sans Unicode"/>
          <w:b/>
          <w:bCs/>
          <w:sz w:val="22"/>
          <w:szCs w:val="22"/>
          <w:lang w:val="es-MX"/>
        </w:rPr>
        <w:t>3</w:t>
      </w:r>
      <w:r w:rsidR="00BC1000" w:rsidRPr="00FE7D21">
        <w:rPr>
          <w:rFonts w:ascii="Lucida Sans Unicode" w:hAnsi="Lucida Sans Unicode" w:cs="Lucida Sans Unicode"/>
          <w:b/>
          <w:bCs/>
          <w:sz w:val="22"/>
          <w:szCs w:val="22"/>
          <w:lang w:val="es-MX"/>
        </w:rPr>
        <w:t xml:space="preserve">. </w:t>
      </w:r>
      <w:r w:rsidR="00DC5B32" w:rsidRPr="00FE7D21">
        <w:rPr>
          <w:rFonts w:ascii="Lucida Sans Unicode" w:hAnsi="Lucida Sans Unicode" w:cs="Lucida Sans Unicode"/>
          <w:b/>
          <w:bCs/>
          <w:sz w:val="22"/>
          <w:szCs w:val="22"/>
          <w:lang w:val="es-MX"/>
        </w:rPr>
        <w:t xml:space="preserve">Toma de protesta </w:t>
      </w:r>
      <w:r w:rsidR="00013B86" w:rsidRPr="00FE7D21">
        <w:rPr>
          <w:rFonts w:ascii="Lucida Sans Unicode" w:hAnsi="Lucida Sans Unicode" w:cs="Lucida Sans Unicode"/>
          <w:b/>
          <w:bCs/>
          <w:sz w:val="22"/>
          <w:szCs w:val="22"/>
          <w:lang w:val="es-MX"/>
        </w:rPr>
        <w:t xml:space="preserve">de las nuevas Consejerías Electorales. </w:t>
      </w:r>
      <w:r w:rsidR="00A8298A" w:rsidRPr="00FE7D21">
        <w:rPr>
          <w:rFonts w:ascii="Lucida Sans Unicode" w:hAnsi="Lucida Sans Unicode" w:cs="Lucida Sans Unicode"/>
          <w:sz w:val="22"/>
          <w:szCs w:val="22"/>
          <w:lang w:val="es-MX"/>
        </w:rPr>
        <w:t>El uno de octubre</w:t>
      </w:r>
      <w:r w:rsidR="00551AF7" w:rsidRPr="00FE7D21">
        <w:rPr>
          <w:rFonts w:ascii="Lucida Sans Unicode" w:hAnsi="Lucida Sans Unicode" w:cs="Lucida Sans Unicode"/>
          <w:sz w:val="22"/>
          <w:szCs w:val="22"/>
          <w:lang w:val="es-MX"/>
        </w:rPr>
        <w:t xml:space="preserve"> del dos mil veinticuatro</w:t>
      </w:r>
      <w:r w:rsidR="00A8298A" w:rsidRPr="00FE7D21">
        <w:rPr>
          <w:rFonts w:ascii="Lucida Sans Unicode" w:hAnsi="Lucida Sans Unicode" w:cs="Lucida Sans Unicode"/>
          <w:sz w:val="22"/>
          <w:szCs w:val="22"/>
          <w:lang w:val="es-MX"/>
        </w:rPr>
        <w:t xml:space="preserve">, en la vigésima sexta sesión extraordinaria, rindieron </w:t>
      </w:r>
      <w:r w:rsidR="00031EEE" w:rsidRPr="00FE7D21">
        <w:rPr>
          <w:rFonts w:ascii="Lucida Sans Unicode" w:hAnsi="Lucida Sans Unicode" w:cs="Lucida Sans Unicode"/>
          <w:sz w:val="22"/>
          <w:szCs w:val="22"/>
          <w:lang w:val="es-MX"/>
        </w:rPr>
        <w:t xml:space="preserve">protesta de ley ante el Consejo General, </w:t>
      </w:r>
      <w:r w:rsidR="00457248" w:rsidRPr="00FE7D21">
        <w:rPr>
          <w:rFonts w:ascii="Lucida Sans Unicode" w:hAnsi="Lucida Sans Unicode" w:cs="Lucida Sans Unicode"/>
          <w:sz w:val="22"/>
          <w:szCs w:val="22"/>
          <w:lang w:val="es-MX"/>
        </w:rPr>
        <w:t xml:space="preserve">y entraron en funciones como personas consejeras </w:t>
      </w:r>
      <w:r w:rsidR="00457248" w:rsidRPr="00FE7D21">
        <w:rPr>
          <w:rFonts w:ascii="Lucida Sans Unicode" w:hAnsi="Lucida Sans Unicode" w:cs="Lucida Sans Unicode"/>
          <w:sz w:val="22"/>
          <w:szCs w:val="22"/>
          <w:lang w:val="es-MX"/>
        </w:rPr>
        <w:lastRenderedPageBreak/>
        <w:t>electorales de este organismo electoral</w:t>
      </w:r>
      <w:r w:rsidR="00D8099B" w:rsidRPr="00FE7D21">
        <w:rPr>
          <w:rFonts w:ascii="Lucida Sans Unicode" w:hAnsi="Lucida Sans Unicode" w:cs="Lucida Sans Unicode"/>
          <w:sz w:val="22"/>
          <w:szCs w:val="22"/>
          <w:lang w:val="es-MX"/>
        </w:rPr>
        <w:t>, el ciudadano Carlos Javier Aguirre</w:t>
      </w:r>
      <w:r w:rsidR="004E7517" w:rsidRPr="00FE7D21">
        <w:rPr>
          <w:rFonts w:ascii="Lucida Sans Unicode" w:hAnsi="Lucida Sans Unicode" w:cs="Lucida Sans Unicode"/>
          <w:sz w:val="22"/>
          <w:szCs w:val="22"/>
          <w:lang w:val="es-MX"/>
        </w:rPr>
        <w:t xml:space="preserve"> Arias y las ciudadanas Melissa Amezcua </w:t>
      </w:r>
      <w:r w:rsidR="000B546E" w:rsidRPr="00FE7D21">
        <w:rPr>
          <w:rFonts w:ascii="Lucida Sans Unicode" w:hAnsi="Lucida Sans Unicode" w:cs="Lucida Sans Unicode"/>
          <w:sz w:val="22"/>
          <w:szCs w:val="22"/>
          <w:lang w:val="es-MX"/>
        </w:rPr>
        <w:t>Yépiz y</w:t>
      </w:r>
      <w:r w:rsidR="004E7517" w:rsidRPr="00FE7D21">
        <w:rPr>
          <w:rFonts w:ascii="Lucida Sans Unicode" w:hAnsi="Lucida Sans Unicode" w:cs="Lucida Sans Unicode"/>
          <w:sz w:val="22"/>
          <w:szCs w:val="22"/>
          <w:lang w:val="es-MX"/>
        </w:rPr>
        <w:t xml:space="preserve"> Miriam Guadalupe Gutiérrez Mora</w:t>
      </w:r>
      <w:r w:rsidR="00D942F1" w:rsidRPr="00FE7D21">
        <w:rPr>
          <w:rFonts w:ascii="Lucida Sans Unicode" w:hAnsi="Lucida Sans Unicode" w:cs="Lucida Sans Unicode"/>
          <w:sz w:val="22"/>
          <w:szCs w:val="22"/>
          <w:lang w:val="es-MX"/>
        </w:rPr>
        <w:t xml:space="preserve">. </w:t>
      </w:r>
    </w:p>
    <w:p w14:paraId="3FB0CE41" w14:textId="77777777" w:rsidR="00C46A36" w:rsidRPr="00FE7D21" w:rsidRDefault="00C46A36" w:rsidP="00CB213C">
      <w:pPr>
        <w:pStyle w:val="Sinespaciado"/>
        <w:spacing w:line="276" w:lineRule="auto"/>
        <w:ind w:left="720"/>
        <w:jc w:val="both"/>
        <w:rPr>
          <w:rFonts w:ascii="Lucida Sans Unicode" w:hAnsi="Lucida Sans Unicode" w:cs="Lucida Sans Unicode"/>
          <w:b/>
          <w:bCs/>
          <w:sz w:val="22"/>
          <w:szCs w:val="22"/>
          <w:lang w:val="es-MX"/>
        </w:rPr>
      </w:pPr>
    </w:p>
    <w:p w14:paraId="32088F4C" w14:textId="39D7DAC9" w:rsidR="00481B28" w:rsidRPr="00FE7D21" w:rsidRDefault="001D451D" w:rsidP="00314B5F">
      <w:pPr>
        <w:pStyle w:val="Sinespaciado"/>
        <w:spacing w:line="276" w:lineRule="auto"/>
        <w:jc w:val="both"/>
        <w:rPr>
          <w:rFonts w:ascii="Lucida Sans Unicode" w:hAnsi="Lucida Sans Unicode" w:cs="Lucida Sans Unicode"/>
          <w:sz w:val="22"/>
          <w:szCs w:val="22"/>
          <w:lang w:val="es-MX"/>
        </w:rPr>
      </w:pPr>
      <w:r w:rsidRPr="00FE7D21">
        <w:rPr>
          <w:rFonts w:ascii="Lucida Sans Unicode" w:hAnsi="Lucida Sans Unicode" w:cs="Lucida Sans Unicode"/>
          <w:b/>
          <w:bCs/>
          <w:sz w:val="22"/>
          <w:szCs w:val="22"/>
          <w:lang w:val="es-MX"/>
        </w:rPr>
        <w:t>4</w:t>
      </w:r>
      <w:r w:rsidR="00465334" w:rsidRPr="00FE7D21">
        <w:rPr>
          <w:rFonts w:ascii="Lucida Sans Unicode" w:hAnsi="Lucida Sans Unicode" w:cs="Lucida Sans Unicode"/>
          <w:b/>
          <w:bCs/>
          <w:sz w:val="22"/>
          <w:szCs w:val="22"/>
          <w:lang w:val="es-MX"/>
        </w:rPr>
        <w:t xml:space="preserve">. </w:t>
      </w:r>
      <w:r w:rsidR="00E54FEB" w:rsidRPr="00FE7D21">
        <w:rPr>
          <w:rFonts w:ascii="Lucida Sans Unicode" w:hAnsi="Lucida Sans Unicode" w:cs="Lucida Sans Unicode"/>
          <w:b/>
          <w:bCs/>
          <w:sz w:val="22"/>
          <w:szCs w:val="22"/>
          <w:lang w:val="es-MX"/>
        </w:rPr>
        <w:t xml:space="preserve">Integración de la Comisión de </w:t>
      </w:r>
      <w:r w:rsidR="00A148CB" w:rsidRPr="00FE7D21">
        <w:rPr>
          <w:rFonts w:ascii="Lucida Sans Unicode" w:hAnsi="Lucida Sans Unicode" w:cs="Lucida Sans Unicode"/>
          <w:b/>
          <w:bCs/>
          <w:sz w:val="22"/>
          <w:szCs w:val="22"/>
          <w:lang w:val="es-MX"/>
        </w:rPr>
        <w:t>Igualdad de Género y No Discriminación</w:t>
      </w:r>
      <w:r w:rsidR="00E54FEB" w:rsidRPr="00FE7D21">
        <w:rPr>
          <w:rFonts w:ascii="Lucida Sans Unicode" w:hAnsi="Lucida Sans Unicode" w:cs="Lucida Sans Unicode"/>
          <w:sz w:val="22"/>
          <w:szCs w:val="22"/>
          <w:lang w:val="es-MX"/>
        </w:rPr>
        <w:t xml:space="preserve">. El </w:t>
      </w:r>
      <w:r w:rsidR="00551AF7" w:rsidRPr="00FE7D21">
        <w:rPr>
          <w:rFonts w:ascii="Lucida Sans Unicode" w:hAnsi="Lucida Sans Unicode" w:cs="Lucida Sans Unicode"/>
          <w:sz w:val="22"/>
          <w:szCs w:val="22"/>
          <w:lang w:val="es-MX"/>
        </w:rPr>
        <w:t>diez</w:t>
      </w:r>
      <w:r w:rsidR="00E54FEB" w:rsidRPr="00FE7D21">
        <w:rPr>
          <w:rFonts w:ascii="Lucida Sans Unicode" w:hAnsi="Lucida Sans Unicode" w:cs="Lucida Sans Unicode"/>
          <w:sz w:val="22"/>
          <w:szCs w:val="22"/>
          <w:lang w:val="es-MX"/>
        </w:rPr>
        <w:t xml:space="preserve"> de </w:t>
      </w:r>
      <w:r w:rsidR="007F6496" w:rsidRPr="00FE7D21">
        <w:rPr>
          <w:rFonts w:ascii="Lucida Sans Unicode" w:hAnsi="Lucida Sans Unicode" w:cs="Lucida Sans Unicode"/>
          <w:sz w:val="22"/>
          <w:szCs w:val="22"/>
          <w:lang w:val="es-MX"/>
        </w:rPr>
        <w:t>octubre</w:t>
      </w:r>
      <w:r w:rsidR="00E54FEB" w:rsidRPr="00FE7D21">
        <w:rPr>
          <w:rFonts w:ascii="Lucida Sans Unicode" w:hAnsi="Lucida Sans Unicode" w:cs="Lucida Sans Unicode"/>
          <w:sz w:val="22"/>
          <w:szCs w:val="22"/>
          <w:lang w:val="es-MX"/>
        </w:rPr>
        <w:t xml:space="preserve"> </w:t>
      </w:r>
      <w:r w:rsidR="00551AF7" w:rsidRPr="00FE7D21">
        <w:rPr>
          <w:rFonts w:ascii="Lucida Sans Unicode" w:hAnsi="Lucida Sans Unicode" w:cs="Lucida Sans Unicode"/>
          <w:sz w:val="22"/>
          <w:szCs w:val="22"/>
          <w:lang w:val="es-MX"/>
        </w:rPr>
        <w:t>del dos mil veinticuatro</w:t>
      </w:r>
      <w:r w:rsidR="00E54FEB" w:rsidRPr="00FE7D21">
        <w:rPr>
          <w:rFonts w:ascii="Lucida Sans Unicode" w:hAnsi="Lucida Sans Unicode" w:cs="Lucida Sans Unicode"/>
          <w:sz w:val="22"/>
          <w:szCs w:val="22"/>
          <w:lang w:val="es-MX"/>
        </w:rPr>
        <w:t>, mediante el acuerdo identificado con la clave alfanumérica IEPC-ACG-</w:t>
      </w:r>
      <w:r w:rsidR="007F6496" w:rsidRPr="00FE7D21">
        <w:rPr>
          <w:rFonts w:ascii="Lucida Sans Unicode" w:hAnsi="Lucida Sans Unicode" w:cs="Lucida Sans Unicode"/>
          <w:sz w:val="22"/>
          <w:szCs w:val="22"/>
          <w:lang w:val="es-MX"/>
        </w:rPr>
        <w:t>349</w:t>
      </w:r>
      <w:r w:rsidR="00E54FEB" w:rsidRPr="00FE7D21">
        <w:rPr>
          <w:rFonts w:ascii="Lucida Sans Unicode" w:hAnsi="Lucida Sans Unicode" w:cs="Lucida Sans Unicode"/>
          <w:sz w:val="22"/>
          <w:szCs w:val="22"/>
          <w:lang w:val="es-MX"/>
        </w:rPr>
        <w:t>/202</w:t>
      </w:r>
      <w:r w:rsidR="00641C6F" w:rsidRPr="00FE7D21">
        <w:rPr>
          <w:rFonts w:ascii="Lucida Sans Unicode" w:hAnsi="Lucida Sans Unicode" w:cs="Lucida Sans Unicode"/>
          <w:sz w:val="22"/>
          <w:szCs w:val="22"/>
          <w:lang w:val="es-MX"/>
        </w:rPr>
        <w:t>4</w:t>
      </w:r>
      <w:r w:rsidR="00732B4D" w:rsidRPr="00FE7D21">
        <w:rPr>
          <w:rStyle w:val="Refdenotaalpie"/>
          <w:rFonts w:ascii="Lucida Sans Unicode" w:hAnsi="Lucida Sans Unicode" w:cs="Lucida Sans Unicode"/>
          <w:sz w:val="22"/>
          <w:szCs w:val="22"/>
          <w:lang w:val="es-MX"/>
        </w:rPr>
        <w:footnoteReference w:id="2"/>
      </w:r>
      <w:r w:rsidR="00E54FEB" w:rsidRPr="00FE7D21">
        <w:rPr>
          <w:rFonts w:ascii="Lucida Sans Unicode" w:hAnsi="Lucida Sans Unicode" w:cs="Lucida Sans Unicode"/>
          <w:sz w:val="22"/>
          <w:szCs w:val="22"/>
          <w:lang w:val="es-MX"/>
        </w:rPr>
        <w:t>, el Consejo General de este Instituto, aprobó la integración de las comisiones de este organismo electoral, habiéndose designado a las consejeras electorales</w:t>
      </w:r>
      <w:r w:rsidR="00C756BC" w:rsidRPr="00FE7D21">
        <w:rPr>
          <w:rFonts w:ascii="Lucida Sans Unicode" w:hAnsi="Lucida Sans Unicode" w:cs="Lucida Sans Unicode"/>
          <w:sz w:val="22"/>
          <w:szCs w:val="22"/>
          <w:lang w:val="es-MX"/>
        </w:rPr>
        <w:t xml:space="preserve"> </w:t>
      </w:r>
      <w:r w:rsidR="00641C6F" w:rsidRPr="00FE7D21">
        <w:rPr>
          <w:rFonts w:ascii="Lucida Sans Unicode" w:hAnsi="Lucida Sans Unicode" w:cs="Lucida Sans Unicode"/>
          <w:sz w:val="22"/>
          <w:szCs w:val="22"/>
          <w:lang w:val="es-MX"/>
        </w:rPr>
        <w:t>Miriam Guadalupe Gutiérrez Mo</w:t>
      </w:r>
      <w:r w:rsidR="00465334" w:rsidRPr="00FE7D21">
        <w:rPr>
          <w:rFonts w:ascii="Lucida Sans Unicode" w:hAnsi="Lucida Sans Unicode" w:cs="Lucida Sans Unicode"/>
          <w:sz w:val="22"/>
          <w:szCs w:val="22"/>
          <w:lang w:val="es-MX"/>
        </w:rPr>
        <w:t xml:space="preserve">ra, </w:t>
      </w:r>
      <w:r w:rsidR="00E54FEB" w:rsidRPr="00FE7D21">
        <w:rPr>
          <w:rFonts w:ascii="Lucida Sans Unicode" w:hAnsi="Lucida Sans Unicode" w:cs="Lucida Sans Unicode"/>
          <w:sz w:val="22"/>
          <w:szCs w:val="22"/>
          <w:lang w:val="es-MX"/>
        </w:rPr>
        <w:t>Zoad Jeanine García González y</w:t>
      </w:r>
      <w:r w:rsidR="0044262B" w:rsidRPr="00FE7D21">
        <w:rPr>
          <w:rFonts w:ascii="Lucida Sans Unicode" w:hAnsi="Lucida Sans Unicode" w:cs="Lucida Sans Unicode"/>
          <w:sz w:val="22"/>
          <w:szCs w:val="22"/>
          <w:lang w:val="es-MX"/>
        </w:rPr>
        <w:t xml:space="preserve"> Melissa Amezcua Yépiz</w:t>
      </w:r>
      <w:r w:rsidR="00E54FEB" w:rsidRPr="00FE7D21">
        <w:rPr>
          <w:rFonts w:ascii="Lucida Sans Unicode" w:hAnsi="Lucida Sans Unicode" w:cs="Lucida Sans Unicode"/>
          <w:sz w:val="22"/>
          <w:szCs w:val="22"/>
          <w:lang w:val="es-MX"/>
        </w:rPr>
        <w:t xml:space="preserve">, como integrantes de la Comisión de </w:t>
      </w:r>
      <w:r w:rsidR="00A148CB" w:rsidRPr="00FE7D21">
        <w:rPr>
          <w:rFonts w:ascii="Lucida Sans Unicode" w:hAnsi="Lucida Sans Unicode" w:cs="Lucida Sans Unicode"/>
          <w:sz w:val="22"/>
          <w:szCs w:val="22"/>
          <w:lang w:val="es-MX"/>
        </w:rPr>
        <w:t>Igualdad de Género y No Discriminación</w:t>
      </w:r>
      <w:r w:rsidR="00E54FEB" w:rsidRPr="00FE7D21">
        <w:rPr>
          <w:rFonts w:ascii="Lucida Sans Unicode" w:hAnsi="Lucida Sans Unicode" w:cs="Lucida Sans Unicode"/>
          <w:sz w:val="22"/>
          <w:szCs w:val="22"/>
          <w:lang w:val="es-MX"/>
        </w:rPr>
        <w:t xml:space="preserve">, fungiendo </w:t>
      </w:r>
      <w:r w:rsidR="00E93919" w:rsidRPr="00FE7D21">
        <w:rPr>
          <w:rFonts w:ascii="Lucida Sans Unicode" w:hAnsi="Lucida Sans Unicode" w:cs="Lucida Sans Unicode"/>
          <w:sz w:val="22"/>
          <w:szCs w:val="22"/>
          <w:lang w:val="es-MX"/>
        </w:rPr>
        <w:t xml:space="preserve">la primera </w:t>
      </w:r>
      <w:r w:rsidR="00E54FEB" w:rsidRPr="00FE7D21">
        <w:rPr>
          <w:rFonts w:ascii="Lucida Sans Unicode" w:hAnsi="Lucida Sans Unicode" w:cs="Lucida Sans Unicode"/>
          <w:sz w:val="22"/>
          <w:szCs w:val="22"/>
          <w:lang w:val="es-MX"/>
        </w:rPr>
        <w:t>como su</w:t>
      </w:r>
      <w:r w:rsidR="00314B5F" w:rsidRPr="00FE7D21">
        <w:rPr>
          <w:rFonts w:ascii="Lucida Sans Unicode" w:hAnsi="Lucida Sans Unicode" w:cs="Lucida Sans Unicode"/>
          <w:sz w:val="22"/>
          <w:szCs w:val="22"/>
          <w:lang w:val="es-MX"/>
        </w:rPr>
        <w:t xml:space="preserve"> </w:t>
      </w:r>
      <w:r w:rsidR="00E54FEB" w:rsidRPr="00FE7D21">
        <w:rPr>
          <w:rFonts w:ascii="Lucida Sans Unicode" w:hAnsi="Lucida Sans Unicode" w:cs="Lucida Sans Unicode"/>
          <w:sz w:val="22"/>
          <w:szCs w:val="22"/>
          <w:lang w:val="es-MX"/>
        </w:rPr>
        <w:t>president</w:t>
      </w:r>
      <w:r w:rsidR="00C756BC" w:rsidRPr="00FE7D21">
        <w:rPr>
          <w:rFonts w:ascii="Lucida Sans Unicode" w:hAnsi="Lucida Sans Unicode" w:cs="Lucida Sans Unicode"/>
          <w:sz w:val="22"/>
          <w:szCs w:val="22"/>
          <w:lang w:val="es-MX"/>
        </w:rPr>
        <w:t>a</w:t>
      </w:r>
      <w:r w:rsidR="00E54FEB" w:rsidRPr="00FE7D21">
        <w:rPr>
          <w:rFonts w:ascii="Lucida Sans Unicode" w:hAnsi="Lucida Sans Unicode" w:cs="Lucida Sans Unicode"/>
          <w:sz w:val="22"/>
          <w:szCs w:val="22"/>
          <w:lang w:val="es-MX"/>
        </w:rPr>
        <w:t xml:space="preserve"> durante el periodo comprendido de </w:t>
      </w:r>
      <w:r w:rsidR="00836433" w:rsidRPr="00FE7D21">
        <w:rPr>
          <w:rFonts w:ascii="Lucida Sans Unicode" w:hAnsi="Lucida Sans Unicode" w:cs="Lucida Sans Unicode"/>
          <w:sz w:val="22"/>
          <w:szCs w:val="22"/>
          <w:lang w:val="es-MX"/>
        </w:rPr>
        <w:t>octubre</w:t>
      </w:r>
      <w:r w:rsidR="00E54FEB" w:rsidRPr="00FE7D21">
        <w:rPr>
          <w:rFonts w:ascii="Lucida Sans Unicode" w:hAnsi="Lucida Sans Unicode" w:cs="Lucida Sans Unicode"/>
          <w:sz w:val="22"/>
          <w:szCs w:val="22"/>
          <w:lang w:val="es-MX"/>
        </w:rPr>
        <w:t xml:space="preserve"> de </w:t>
      </w:r>
      <w:r w:rsidR="00BA6799" w:rsidRPr="00FE7D21">
        <w:rPr>
          <w:rFonts w:ascii="Lucida Sans Unicode" w:hAnsi="Lucida Sans Unicode" w:cs="Lucida Sans Unicode"/>
          <w:sz w:val="22"/>
          <w:szCs w:val="22"/>
          <w:lang w:val="es-MX"/>
        </w:rPr>
        <w:t>dos mil veinticuatro</w:t>
      </w:r>
      <w:r w:rsidR="00E54FEB" w:rsidRPr="00FE7D21">
        <w:rPr>
          <w:rFonts w:ascii="Lucida Sans Unicode" w:hAnsi="Lucida Sans Unicode" w:cs="Lucida Sans Unicode"/>
          <w:sz w:val="22"/>
          <w:szCs w:val="22"/>
          <w:lang w:val="es-MX"/>
        </w:rPr>
        <w:t xml:space="preserve"> a </w:t>
      </w:r>
      <w:r w:rsidR="00E93919" w:rsidRPr="00FE7D21">
        <w:rPr>
          <w:rFonts w:ascii="Lucida Sans Unicode" w:hAnsi="Lucida Sans Unicode" w:cs="Lucida Sans Unicode"/>
          <w:sz w:val="22"/>
          <w:szCs w:val="22"/>
          <w:lang w:val="es-MX"/>
        </w:rPr>
        <w:t>septiembre</w:t>
      </w:r>
      <w:r w:rsidR="00E54FEB" w:rsidRPr="00FE7D21">
        <w:rPr>
          <w:rFonts w:ascii="Lucida Sans Unicode" w:hAnsi="Lucida Sans Unicode" w:cs="Lucida Sans Unicode"/>
          <w:sz w:val="22"/>
          <w:szCs w:val="22"/>
          <w:lang w:val="es-MX"/>
        </w:rPr>
        <w:t xml:space="preserve"> de </w:t>
      </w:r>
      <w:r w:rsidR="00BA6799" w:rsidRPr="00FE7D21">
        <w:rPr>
          <w:rFonts w:ascii="Lucida Sans Unicode" w:hAnsi="Lucida Sans Unicode" w:cs="Lucida Sans Unicode"/>
          <w:sz w:val="22"/>
          <w:szCs w:val="22"/>
          <w:lang w:val="es-MX"/>
        </w:rPr>
        <w:t>dos mil veinticinco</w:t>
      </w:r>
      <w:r w:rsidR="00E54FEB" w:rsidRPr="00FE7D21">
        <w:rPr>
          <w:rFonts w:ascii="Lucida Sans Unicode" w:hAnsi="Lucida Sans Unicode" w:cs="Lucida Sans Unicode"/>
          <w:sz w:val="22"/>
          <w:szCs w:val="22"/>
          <w:lang w:val="es-MX"/>
        </w:rPr>
        <w:t>.</w:t>
      </w:r>
    </w:p>
    <w:p w14:paraId="0D6E2104" w14:textId="77777777" w:rsidR="00035F75" w:rsidRPr="00FE7D21" w:rsidRDefault="00035F75" w:rsidP="0000509D">
      <w:pPr>
        <w:pStyle w:val="Sinespaciado"/>
        <w:spacing w:line="276" w:lineRule="auto"/>
        <w:jc w:val="center"/>
        <w:rPr>
          <w:rFonts w:ascii="Lucida Sans Unicode" w:hAnsi="Lucida Sans Unicode" w:cs="Lucida Sans Unicode"/>
          <w:b/>
          <w:sz w:val="22"/>
          <w:szCs w:val="22"/>
          <w:lang w:val="pt-BR"/>
        </w:rPr>
      </w:pPr>
      <w:r w:rsidRPr="00FE7D21">
        <w:rPr>
          <w:rFonts w:ascii="Lucida Sans Unicode" w:hAnsi="Lucida Sans Unicode" w:cs="Lucida Sans Unicode"/>
          <w:b/>
          <w:sz w:val="22"/>
          <w:szCs w:val="22"/>
          <w:lang w:val="pt-BR"/>
        </w:rPr>
        <w:t>C O N S I D E R A N D O</w:t>
      </w:r>
    </w:p>
    <w:p w14:paraId="54F55817" w14:textId="77777777" w:rsidR="00035F75" w:rsidRPr="00FE7D21" w:rsidRDefault="00035F75" w:rsidP="0000509D">
      <w:pPr>
        <w:pStyle w:val="Sinespaciado"/>
        <w:spacing w:line="276" w:lineRule="auto"/>
        <w:jc w:val="both"/>
        <w:rPr>
          <w:rFonts w:ascii="Lucida Sans Unicode" w:hAnsi="Lucida Sans Unicode" w:cs="Lucida Sans Unicode"/>
          <w:sz w:val="22"/>
          <w:szCs w:val="22"/>
          <w:lang w:val="pt-BR"/>
        </w:rPr>
      </w:pPr>
    </w:p>
    <w:p w14:paraId="47FF93A8" w14:textId="0DFD2594" w:rsidR="00035F75" w:rsidRPr="00FE7D21" w:rsidRDefault="00035F75"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b/>
          <w:sz w:val="22"/>
          <w:szCs w:val="22"/>
        </w:rPr>
        <w:t xml:space="preserve">I. </w:t>
      </w:r>
      <w:r w:rsidR="00E54FEB" w:rsidRPr="00FE7D21">
        <w:rPr>
          <w:rFonts w:ascii="Lucida Sans Unicode" w:hAnsi="Lucida Sans Unicode" w:cs="Lucida Sans Unicode"/>
          <w:b/>
          <w:sz w:val="22"/>
          <w:szCs w:val="22"/>
        </w:rPr>
        <w:t>D</w:t>
      </w:r>
      <w:r w:rsidRPr="00FE7D21">
        <w:rPr>
          <w:rFonts w:ascii="Lucida Sans Unicode" w:hAnsi="Lucida Sans Unicode" w:cs="Lucida Sans Unicode"/>
          <w:b/>
          <w:sz w:val="22"/>
          <w:szCs w:val="22"/>
        </w:rPr>
        <w:t>el Instituto Electoral y de Participación Ciudadana del Estado de Jalisco.</w:t>
      </w:r>
      <w:r w:rsidRPr="00FE7D21">
        <w:rPr>
          <w:rFonts w:ascii="Lucida Sans Unicode" w:hAnsi="Lucida Sans Unicode" w:cs="Lucida Sans Unicode"/>
          <w:sz w:val="22"/>
          <w:szCs w:val="22"/>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7446A6" w:rsidRPr="00FE7D21">
        <w:rPr>
          <w:rFonts w:ascii="Lucida Sans Unicode" w:hAnsi="Lucida Sans Unicode" w:cs="Lucida Sans Unicode"/>
          <w:sz w:val="22"/>
          <w:szCs w:val="22"/>
        </w:rPr>
        <w:t xml:space="preserve">, </w:t>
      </w:r>
      <w:r w:rsidRPr="00FE7D21">
        <w:rPr>
          <w:rFonts w:ascii="Lucida Sans Unicode" w:hAnsi="Lucida Sans Unicode" w:cs="Lucida Sans Unicode"/>
          <w:sz w:val="22"/>
          <w:szCs w:val="22"/>
        </w:rPr>
        <w:t xml:space="preserve">de conformidad con los artículos 41, base V, apartado C; y 116, base IV, inciso c), de la Constitución Política de los Estados Unidos Mexicanos; 12, bases </w:t>
      </w:r>
      <w:r w:rsidR="00872FB5" w:rsidRPr="00FE7D21">
        <w:rPr>
          <w:rFonts w:ascii="Lucida Sans Unicode" w:hAnsi="Lucida Sans Unicode" w:cs="Lucida Sans Unicode"/>
          <w:sz w:val="22"/>
          <w:szCs w:val="22"/>
        </w:rPr>
        <w:t>III</w:t>
      </w:r>
      <w:r w:rsidRPr="00FE7D21">
        <w:rPr>
          <w:rFonts w:ascii="Lucida Sans Unicode" w:hAnsi="Lucida Sans Unicode" w:cs="Lucida Sans Unicode"/>
          <w:sz w:val="22"/>
          <w:szCs w:val="22"/>
        </w:rPr>
        <w:t xml:space="preserve"> y IV, de la Constitución Política del Estado de Jalisco; 115 y 116, párrafo 1, </w:t>
      </w:r>
      <w:r w:rsidR="004E59CB" w:rsidRPr="00FE7D21">
        <w:rPr>
          <w:rFonts w:ascii="Lucida Sans Unicode" w:hAnsi="Lucida Sans Unicode" w:cs="Lucida Sans Unicode"/>
          <w:sz w:val="22"/>
          <w:szCs w:val="22"/>
        </w:rPr>
        <w:t>y 118, n</w:t>
      </w:r>
      <w:r w:rsidR="00481B28" w:rsidRPr="00FE7D21">
        <w:rPr>
          <w:rFonts w:ascii="Lucida Sans Unicode" w:hAnsi="Lucida Sans Unicode" w:cs="Lucida Sans Unicode"/>
          <w:sz w:val="22"/>
          <w:szCs w:val="22"/>
        </w:rPr>
        <w:t xml:space="preserve">umeral 1, fracción III, inciso </w:t>
      </w:r>
      <w:r w:rsidR="00C756BC" w:rsidRPr="00FE7D21">
        <w:rPr>
          <w:rFonts w:ascii="Lucida Sans Unicode" w:hAnsi="Lucida Sans Unicode" w:cs="Lucida Sans Unicode"/>
          <w:sz w:val="22"/>
          <w:szCs w:val="22"/>
        </w:rPr>
        <w:t>j</w:t>
      </w:r>
      <w:r w:rsidR="004E59CB" w:rsidRPr="00FE7D21">
        <w:rPr>
          <w:rFonts w:ascii="Lucida Sans Unicode" w:hAnsi="Lucida Sans Unicode" w:cs="Lucida Sans Unicode"/>
          <w:sz w:val="22"/>
          <w:szCs w:val="22"/>
        </w:rPr>
        <w:t xml:space="preserve">), </w:t>
      </w:r>
      <w:r w:rsidRPr="00FE7D21">
        <w:rPr>
          <w:rFonts w:ascii="Lucida Sans Unicode" w:hAnsi="Lucida Sans Unicode" w:cs="Lucida Sans Unicode"/>
          <w:sz w:val="22"/>
          <w:szCs w:val="22"/>
        </w:rPr>
        <w:t>del Código Electoral del Estado de Jalisco.</w:t>
      </w:r>
    </w:p>
    <w:p w14:paraId="32D07DAE" w14:textId="77777777" w:rsidR="00035F75" w:rsidRPr="00FE7D21" w:rsidRDefault="00035F75" w:rsidP="0000509D">
      <w:pPr>
        <w:pStyle w:val="Sinespaciado"/>
        <w:spacing w:line="276" w:lineRule="auto"/>
        <w:jc w:val="both"/>
        <w:rPr>
          <w:rFonts w:ascii="Lucida Sans Unicode" w:hAnsi="Lucida Sans Unicode" w:cs="Lucida Sans Unicode"/>
          <w:sz w:val="22"/>
          <w:szCs w:val="22"/>
        </w:rPr>
      </w:pPr>
    </w:p>
    <w:p w14:paraId="03725A66" w14:textId="26F7D846" w:rsidR="004E59CB" w:rsidRPr="00FE7D21" w:rsidRDefault="00035F75"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b/>
          <w:sz w:val="22"/>
          <w:szCs w:val="22"/>
        </w:rPr>
        <w:t xml:space="preserve">II. </w:t>
      </w:r>
      <w:r w:rsidR="00E54FEB" w:rsidRPr="00FE7D21">
        <w:rPr>
          <w:rFonts w:ascii="Lucida Sans Unicode" w:hAnsi="Lucida Sans Unicode" w:cs="Lucida Sans Unicode"/>
          <w:b/>
          <w:sz w:val="22"/>
          <w:szCs w:val="22"/>
        </w:rPr>
        <w:t>D</w:t>
      </w:r>
      <w:r w:rsidR="004E59CB" w:rsidRPr="00FE7D21">
        <w:rPr>
          <w:rFonts w:ascii="Lucida Sans Unicode" w:hAnsi="Lucida Sans Unicode" w:cs="Lucida Sans Unicode"/>
          <w:b/>
          <w:sz w:val="22"/>
          <w:szCs w:val="22"/>
        </w:rPr>
        <w:t>el Consejo General.</w:t>
      </w:r>
      <w:r w:rsidR="004E59CB" w:rsidRPr="00FE7D21">
        <w:rPr>
          <w:rFonts w:ascii="Lucida Sans Unicode" w:hAnsi="Lucida Sans Unicode" w:cs="Lucida Sans Unicode"/>
          <w:sz w:val="22"/>
          <w:szCs w:val="22"/>
        </w:rPr>
        <w:t xml:space="preserve"> </w:t>
      </w:r>
      <w:r w:rsidR="00663203" w:rsidRPr="00FE7D21">
        <w:rPr>
          <w:rFonts w:ascii="Lucida Sans Unicode" w:hAnsi="Lucida Sans Unicode" w:cs="Lucida Sans Unicode"/>
          <w:sz w:val="22"/>
          <w:szCs w:val="22"/>
          <w:lang w:val="es-MX"/>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tiene como atribuciones, entre otras, vigilar la oportuna integración y adecuado funcionamiento de los órganos de este Instituto;</w:t>
      </w:r>
      <w:r w:rsidR="004E59CB" w:rsidRPr="00FE7D21">
        <w:rPr>
          <w:rFonts w:ascii="Lucida Sans Unicode" w:hAnsi="Lucida Sans Unicode" w:cs="Lucida Sans Unicode"/>
          <w:sz w:val="22"/>
          <w:szCs w:val="22"/>
        </w:rPr>
        <w:t xml:space="preserve"> </w:t>
      </w:r>
      <w:r w:rsidR="00C760F6" w:rsidRPr="00FE7D21">
        <w:rPr>
          <w:rFonts w:ascii="Lucida Sans Unicode" w:hAnsi="Lucida Sans Unicode" w:cs="Lucida Sans Unicode"/>
          <w:sz w:val="22"/>
          <w:szCs w:val="22"/>
        </w:rPr>
        <w:t>aprobar la integración de las diversas comisiones; vigilar el cumplimiento de la legislación de la materia y las disposiciones que con base en ella se dicten; así como dictar los acuerdos necesarios para hacer efectivas sus atribuciones, de conformidad con lo dispuesto por los artículos 12, Bases I y IV de la Constitución Política local; 120, 134, párrafo 1, fracciones II, XXXVIII, LI, LII y LIX, 136, párrafos 1, 2 y 4 del Código Electoral del Estado de Jalisco.</w:t>
      </w:r>
    </w:p>
    <w:p w14:paraId="5502BAE5" w14:textId="77777777" w:rsidR="004E59CB" w:rsidRPr="00FE7D21" w:rsidRDefault="004E59CB" w:rsidP="0000509D">
      <w:pPr>
        <w:pStyle w:val="Sinespaciado"/>
        <w:spacing w:line="276" w:lineRule="auto"/>
        <w:jc w:val="both"/>
        <w:rPr>
          <w:rFonts w:ascii="Lucida Sans Unicode" w:hAnsi="Lucida Sans Unicode" w:cs="Lucida Sans Unicode"/>
          <w:sz w:val="22"/>
          <w:szCs w:val="22"/>
        </w:rPr>
      </w:pPr>
    </w:p>
    <w:p w14:paraId="64C8B3BD" w14:textId="5C38885F" w:rsidR="00035F75" w:rsidRPr="00FE7D21" w:rsidRDefault="004E59CB"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b/>
          <w:sz w:val="22"/>
          <w:szCs w:val="22"/>
        </w:rPr>
        <w:t xml:space="preserve">III. </w:t>
      </w:r>
      <w:r w:rsidR="00035F75" w:rsidRPr="00FE7D21">
        <w:rPr>
          <w:rFonts w:ascii="Lucida Sans Unicode" w:hAnsi="Lucida Sans Unicode" w:cs="Lucida Sans Unicode"/>
          <w:b/>
          <w:sz w:val="22"/>
          <w:szCs w:val="22"/>
        </w:rPr>
        <w:t xml:space="preserve">De las </w:t>
      </w:r>
      <w:r w:rsidR="00BE76B2" w:rsidRPr="00FE7D21">
        <w:rPr>
          <w:rFonts w:ascii="Lucida Sans Unicode" w:hAnsi="Lucida Sans Unicode" w:cs="Lucida Sans Unicode"/>
          <w:b/>
          <w:sz w:val="22"/>
          <w:szCs w:val="22"/>
        </w:rPr>
        <w:t>C</w:t>
      </w:r>
      <w:r w:rsidR="00035F75" w:rsidRPr="00FE7D21">
        <w:rPr>
          <w:rFonts w:ascii="Lucida Sans Unicode" w:hAnsi="Lucida Sans Unicode" w:cs="Lucida Sans Unicode"/>
          <w:b/>
          <w:sz w:val="22"/>
          <w:szCs w:val="22"/>
        </w:rPr>
        <w:t xml:space="preserve">omisiones internas del </w:t>
      </w:r>
      <w:r w:rsidR="007C62EA" w:rsidRPr="00FE7D21">
        <w:rPr>
          <w:rFonts w:ascii="Lucida Sans Unicode" w:hAnsi="Lucida Sans Unicode" w:cs="Lucida Sans Unicode"/>
          <w:b/>
          <w:sz w:val="22"/>
          <w:szCs w:val="22"/>
        </w:rPr>
        <w:t>I</w:t>
      </w:r>
      <w:r w:rsidR="00035F75" w:rsidRPr="00FE7D21">
        <w:rPr>
          <w:rFonts w:ascii="Lucida Sans Unicode" w:hAnsi="Lucida Sans Unicode" w:cs="Lucida Sans Unicode"/>
          <w:b/>
          <w:sz w:val="22"/>
          <w:szCs w:val="22"/>
        </w:rPr>
        <w:t xml:space="preserve">nstituto </w:t>
      </w:r>
      <w:r w:rsidR="007C62EA" w:rsidRPr="00FE7D21">
        <w:rPr>
          <w:rFonts w:ascii="Lucida Sans Unicode" w:hAnsi="Lucida Sans Unicode" w:cs="Lucida Sans Unicode"/>
          <w:b/>
          <w:sz w:val="22"/>
          <w:szCs w:val="22"/>
        </w:rPr>
        <w:t>E</w:t>
      </w:r>
      <w:r w:rsidR="00035F75" w:rsidRPr="00FE7D21">
        <w:rPr>
          <w:rFonts w:ascii="Lucida Sans Unicode" w:hAnsi="Lucida Sans Unicode" w:cs="Lucida Sans Unicode"/>
          <w:b/>
          <w:sz w:val="22"/>
          <w:szCs w:val="22"/>
        </w:rPr>
        <w:t>lectoral.</w:t>
      </w:r>
      <w:r w:rsidR="00035F75" w:rsidRPr="00FE7D21">
        <w:rPr>
          <w:rFonts w:ascii="Lucida Sans Unicode" w:hAnsi="Lucida Sans Unicode" w:cs="Lucida Sans Unicode"/>
          <w:sz w:val="22"/>
          <w:szCs w:val="22"/>
        </w:rPr>
        <w:t xml:space="preserve"> </w:t>
      </w:r>
      <w:r w:rsidR="00FE1905" w:rsidRPr="00FE7D21">
        <w:rPr>
          <w:rFonts w:ascii="Lucida Sans Unicode" w:hAnsi="Lucida Sans Unicode" w:cs="Lucida Sans Unicode"/>
          <w:sz w:val="22"/>
          <w:szCs w:val="22"/>
        </w:rPr>
        <w:t>L</w:t>
      </w:r>
      <w:r w:rsidR="00035F75" w:rsidRPr="00FE7D21">
        <w:rPr>
          <w:rFonts w:ascii="Lucida Sans Unicode" w:hAnsi="Lucida Sans Unicode" w:cs="Lucida Sans Unicode"/>
          <w:sz w:val="22"/>
          <w:szCs w:val="22"/>
        </w:rPr>
        <w:t xml:space="preserve">as comisiones internas son órganos técnicos del instituto, los cuales contribuyen al desempeño de las atribuciones de su Consejo General; ejercen las facultades que les confiere el </w:t>
      </w:r>
      <w:r w:rsidR="00E54FEB" w:rsidRPr="00FE7D21">
        <w:rPr>
          <w:rFonts w:ascii="Lucida Sans Unicode" w:hAnsi="Lucida Sans Unicode" w:cs="Lucida Sans Unicode"/>
          <w:sz w:val="22"/>
          <w:szCs w:val="22"/>
        </w:rPr>
        <w:t>C</w:t>
      </w:r>
      <w:r w:rsidR="00035F75" w:rsidRPr="00FE7D21">
        <w:rPr>
          <w:rFonts w:ascii="Lucida Sans Unicode" w:hAnsi="Lucida Sans Unicode" w:cs="Lucida Sans Unicode"/>
          <w:sz w:val="22"/>
          <w:szCs w:val="22"/>
        </w:rPr>
        <w:t xml:space="preserve">ódigo </w:t>
      </w:r>
      <w:r w:rsidR="00E54FEB" w:rsidRPr="00FE7D21">
        <w:rPr>
          <w:rFonts w:ascii="Lucida Sans Unicode" w:hAnsi="Lucida Sans Unicode" w:cs="Lucida Sans Unicode"/>
          <w:sz w:val="22"/>
          <w:szCs w:val="22"/>
        </w:rPr>
        <w:t>E</w:t>
      </w:r>
      <w:r w:rsidR="00035F75" w:rsidRPr="00FE7D21">
        <w:rPr>
          <w:rFonts w:ascii="Lucida Sans Unicode" w:hAnsi="Lucida Sans Unicode" w:cs="Lucida Sans Unicode"/>
          <w:sz w:val="22"/>
          <w:szCs w:val="22"/>
        </w:rPr>
        <w:t>lectoral, así como los acuerdos y resoluciones que emita el propio Consejo General.</w:t>
      </w:r>
    </w:p>
    <w:p w14:paraId="02A43D9E" w14:textId="77777777" w:rsidR="00035F75" w:rsidRPr="00FE7D21" w:rsidRDefault="00035F75" w:rsidP="0000509D">
      <w:pPr>
        <w:pStyle w:val="Sinespaciado"/>
        <w:spacing w:line="276" w:lineRule="auto"/>
        <w:jc w:val="both"/>
        <w:rPr>
          <w:rFonts w:ascii="Lucida Sans Unicode" w:hAnsi="Lucida Sans Unicode" w:cs="Lucida Sans Unicode"/>
          <w:sz w:val="22"/>
          <w:szCs w:val="22"/>
        </w:rPr>
      </w:pPr>
    </w:p>
    <w:p w14:paraId="3668539E" w14:textId="207642F0" w:rsidR="004E59CB" w:rsidRPr="00FE7D21" w:rsidRDefault="004E59CB"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 xml:space="preserve">La Comisión de </w:t>
      </w:r>
      <w:r w:rsidR="00C756BC" w:rsidRPr="00FE7D21">
        <w:rPr>
          <w:rFonts w:ascii="Lucida Sans Unicode" w:hAnsi="Lucida Sans Unicode" w:cs="Lucida Sans Unicode"/>
          <w:sz w:val="22"/>
          <w:szCs w:val="22"/>
        </w:rPr>
        <w:t>Igualdad de Género y No Discriminación</w:t>
      </w:r>
      <w:r w:rsidRPr="00FE7D21">
        <w:rPr>
          <w:rFonts w:ascii="Lucida Sans Unicode" w:hAnsi="Lucida Sans Unicode" w:cs="Lucida Sans Unicode"/>
          <w:sz w:val="22"/>
          <w:szCs w:val="22"/>
        </w:rPr>
        <w:t xml:space="preserve">, funciona </w:t>
      </w:r>
      <w:r w:rsidR="00F513FD" w:rsidRPr="00FE7D21">
        <w:rPr>
          <w:rFonts w:ascii="Lucida Sans Unicode" w:hAnsi="Lucida Sans Unicode" w:cs="Lucida Sans Unicode"/>
          <w:sz w:val="22"/>
          <w:szCs w:val="22"/>
        </w:rPr>
        <w:t xml:space="preserve">de forma </w:t>
      </w:r>
      <w:r w:rsidR="00481B28" w:rsidRPr="00FE7D21">
        <w:rPr>
          <w:rFonts w:ascii="Lucida Sans Unicode" w:hAnsi="Lucida Sans Unicode" w:cs="Lucida Sans Unicode"/>
          <w:sz w:val="22"/>
          <w:szCs w:val="22"/>
        </w:rPr>
        <w:t>permanente</w:t>
      </w:r>
      <w:r w:rsidR="007E2095" w:rsidRPr="00FE7D21">
        <w:rPr>
          <w:rFonts w:ascii="Lucida Sans Unicode" w:hAnsi="Lucida Sans Unicode" w:cs="Lucida Sans Unicode"/>
          <w:sz w:val="22"/>
          <w:szCs w:val="22"/>
        </w:rPr>
        <w:t>.</w:t>
      </w:r>
      <w:r w:rsidR="00A8078D" w:rsidRPr="00FE7D21">
        <w:rPr>
          <w:rFonts w:ascii="Lucida Sans Unicode" w:hAnsi="Lucida Sans Unicode" w:cs="Lucida Sans Unicode"/>
          <w:sz w:val="22"/>
          <w:szCs w:val="22"/>
        </w:rPr>
        <w:t xml:space="preserve"> </w:t>
      </w:r>
      <w:r w:rsidR="007E2095" w:rsidRPr="00FE7D21">
        <w:rPr>
          <w:rFonts w:ascii="Lucida Sans Unicode" w:hAnsi="Lucida Sans Unicode" w:cs="Lucida Sans Unicode"/>
          <w:sz w:val="22"/>
          <w:szCs w:val="22"/>
        </w:rPr>
        <w:t>D</w:t>
      </w:r>
      <w:r w:rsidR="00DE1353" w:rsidRPr="00FE7D21">
        <w:rPr>
          <w:rFonts w:ascii="Lucida Sans Unicode" w:hAnsi="Lucida Sans Unicode" w:cs="Lucida Sans Unicode"/>
          <w:sz w:val="22"/>
          <w:szCs w:val="22"/>
        </w:rPr>
        <w:t>e conformidad con los artículos 118, párrafo 1, fracción III, inciso j) y 136, párrafo 2 del Código Electoral del Estado de Jalisco; y artículo 4, párrafo 1; 26, párrafo 1; y 27, párrafo 1 del Reglamento Interior del Instituto Electoral y de Participación Ciudadana del Estado de Jalisco</w:t>
      </w:r>
      <w:r w:rsidR="00A8078D" w:rsidRPr="00FE7D21">
        <w:rPr>
          <w:rFonts w:ascii="Lucida Sans Unicode" w:hAnsi="Lucida Sans Unicode" w:cs="Lucida Sans Unicode"/>
          <w:sz w:val="22"/>
          <w:szCs w:val="22"/>
        </w:rPr>
        <w:t>.</w:t>
      </w:r>
    </w:p>
    <w:p w14:paraId="5DF8B35C" w14:textId="77777777" w:rsidR="00004026" w:rsidRPr="00FE7D21" w:rsidRDefault="00004026" w:rsidP="0000509D">
      <w:pPr>
        <w:pStyle w:val="Sinespaciado"/>
        <w:spacing w:line="276" w:lineRule="auto"/>
        <w:jc w:val="both"/>
        <w:rPr>
          <w:rFonts w:ascii="Lucida Sans Unicode" w:hAnsi="Lucida Sans Unicode" w:cs="Lucida Sans Unicode"/>
          <w:sz w:val="22"/>
          <w:szCs w:val="22"/>
        </w:rPr>
      </w:pPr>
    </w:p>
    <w:p w14:paraId="5B5C9F8D" w14:textId="0581542D" w:rsidR="00E30893" w:rsidRPr="00FE7D21" w:rsidRDefault="004E59CB"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b/>
          <w:sz w:val="22"/>
          <w:szCs w:val="22"/>
        </w:rPr>
        <w:t xml:space="preserve">IV. </w:t>
      </w:r>
      <w:r w:rsidR="00E54FEB" w:rsidRPr="00FE7D21">
        <w:rPr>
          <w:rFonts w:ascii="Lucida Sans Unicode" w:hAnsi="Lucida Sans Unicode" w:cs="Lucida Sans Unicode"/>
          <w:b/>
          <w:sz w:val="22"/>
          <w:szCs w:val="22"/>
        </w:rPr>
        <w:t>D</w:t>
      </w:r>
      <w:r w:rsidR="00035F75" w:rsidRPr="00FE7D21">
        <w:rPr>
          <w:rFonts w:ascii="Lucida Sans Unicode" w:hAnsi="Lucida Sans Unicode" w:cs="Lucida Sans Unicode"/>
          <w:b/>
          <w:sz w:val="22"/>
          <w:szCs w:val="22"/>
        </w:rPr>
        <w:t>e la Comisió</w:t>
      </w:r>
      <w:r w:rsidRPr="00FE7D21">
        <w:rPr>
          <w:rFonts w:ascii="Lucida Sans Unicode" w:hAnsi="Lucida Sans Unicode" w:cs="Lucida Sans Unicode"/>
          <w:b/>
          <w:sz w:val="22"/>
          <w:szCs w:val="22"/>
        </w:rPr>
        <w:t xml:space="preserve">n de </w:t>
      </w:r>
      <w:r w:rsidR="00C756BC" w:rsidRPr="00FE7D21">
        <w:rPr>
          <w:rFonts w:ascii="Lucida Sans Unicode" w:hAnsi="Lucida Sans Unicode" w:cs="Lucida Sans Unicode"/>
          <w:b/>
          <w:sz w:val="22"/>
          <w:szCs w:val="22"/>
        </w:rPr>
        <w:t>Igualdad de Género y No Discriminación</w:t>
      </w:r>
      <w:r w:rsidR="00035F75" w:rsidRPr="00FE7D21">
        <w:rPr>
          <w:rFonts w:ascii="Lucida Sans Unicode" w:hAnsi="Lucida Sans Unicode" w:cs="Lucida Sans Unicode"/>
          <w:b/>
          <w:sz w:val="22"/>
          <w:szCs w:val="22"/>
        </w:rPr>
        <w:t>.</w:t>
      </w:r>
      <w:r w:rsidR="00035F75" w:rsidRPr="00FE7D21">
        <w:rPr>
          <w:rFonts w:ascii="Lucida Sans Unicode" w:hAnsi="Lucida Sans Unicode" w:cs="Lucida Sans Unicode"/>
          <w:sz w:val="22"/>
          <w:szCs w:val="22"/>
        </w:rPr>
        <w:t xml:space="preserve"> </w:t>
      </w:r>
      <w:r w:rsidR="00E30893" w:rsidRPr="00FE7D21">
        <w:rPr>
          <w:rFonts w:ascii="Lucida Sans Unicode" w:hAnsi="Lucida Sans Unicode" w:cs="Lucida Sans Unicode"/>
          <w:sz w:val="22"/>
          <w:szCs w:val="22"/>
        </w:rPr>
        <w:t xml:space="preserve">Con base en lo dispuesto en el artículo </w:t>
      </w:r>
      <w:r w:rsidR="00872FB5" w:rsidRPr="00FE7D21">
        <w:rPr>
          <w:rFonts w:ascii="Lucida Sans Unicode" w:hAnsi="Lucida Sans Unicode" w:cs="Lucida Sans Unicode"/>
          <w:sz w:val="22"/>
          <w:szCs w:val="22"/>
        </w:rPr>
        <w:t>3</w:t>
      </w:r>
      <w:r w:rsidR="00C756BC" w:rsidRPr="00FE7D21">
        <w:rPr>
          <w:rFonts w:ascii="Lucida Sans Unicode" w:hAnsi="Lucida Sans Unicode" w:cs="Lucida Sans Unicode"/>
          <w:sz w:val="22"/>
          <w:szCs w:val="22"/>
        </w:rPr>
        <w:t>8</w:t>
      </w:r>
      <w:r w:rsidR="00E30893" w:rsidRPr="00FE7D21">
        <w:rPr>
          <w:rFonts w:ascii="Lucida Sans Unicode" w:hAnsi="Lucida Sans Unicode" w:cs="Lucida Sans Unicode"/>
          <w:sz w:val="22"/>
          <w:szCs w:val="22"/>
        </w:rPr>
        <w:t xml:space="preserve"> del Reglamento Interior de este organismo electoral, la </w:t>
      </w:r>
      <w:r w:rsidR="00E30893" w:rsidRPr="00FE7D21">
        <w:rPr>
          <w:rFonts w:ascii="Lucida Sans Unicode" w:hAnsi="Lucida Sans Unicode" w:cs="Lucida Sans Unicode"/>
          <w:sz w:val="22"/>
          <w:szCs w:val="22"/>
        </w:rPr>
        <w:lastRenderedPageBreak/>
        <w:t xml:space="preserve">Comisión de </w:t>
      </w:r>
      <w:r w:rsidR="00C756BC" w:rsidRPr="00FE7D21">
        <w:rPr>
          <w:rFonts w:ascii="Lucida Sans Unicode" w:hAnsi="Lucida Sans Unicode" w:cs="Lucida Sans Unicode"/>
          <w:sz w:val="22"/>
          <w:szCs w:val="22"/>
        </w:rPr>
        <w:t>Igualdad de Género y No Discriminación</w:t>
      </w:r>
      <w:r w:rsidR="008302DF" w:rsidRPr="00FE7D21">
        <w:rPr>
          <w:rFonts w:ascii="Lucida Sans Unicode" w:hAnsi="Lucida Sans Unicode" w:cs="Lucida Sans Unicode"/>
          <w:sz w:val="22"/>
          <w:szCs w:val="22"/>
        </w:rPr>
        <w:t xml:space="preserve"> </w:t>
      </w:r>
      <w:r w:rsidR="00E30893" w:rsidRPr="00FE7D21">
        <w:rPr>
          <w:rFonts w:ascii="Lucida Sans Unicode" w:hAnsi="Lucida Sans Unicode" w:cs="Lucida Sans Unicode"/>
          <w:sz w:val="22"/>
          <w:szCs w:val="22"/>
        </w:rPr>
        <w:t xml:space="preserve">tiene las atribuciones siguientes: </w:t>
      </w:r>
    </w:p>
    <w:p w14:paraId="0B61C52F" w14:textId="77777777" w:rsidR="00490918" w:rsidRPr="00FE7D21" w:rsidRDefault="00490918" w:rsidP="0000509D">
      <w:pPr>
        <w:pStyle w:val="Sinespaciado"/>
        <w:spacing w:line="276" w:lineRule="auto"/>
        <w:jc w:val="both"/>
        <w:rPr>
          <w:rFonts w:ascii="Lucida Sans Unicode" w:hAnsi="Lucida Sans Unicode" w:cs="Lucida Sans Unicode"/>
          <w:sz w:val="22"/>
          <w:szCs w:val="22"/>
        </w:rPr>
      </w:pPr>
    </w:p>
    <w:p w14:paraId="125D935B"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Coordinar las acciones para incorporar la transversalidad e institucionalización de la perspectiva de género y no discriminación al interior del Instituto;</w:t>
      </w:r>
    </w:p>
    <w:p w14:paraId="2AEAC6C1"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Proponer al Consejo General las reformas necesarias para la incorporación de la igualdad de género y no discriminación en la normatividad interna;</w:t>
      </w:r>
    </w:p>
    <w:p w14:paraId="0BD7928A"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Proponer al Consejo General las políticas generales, criterios técnicos, y lineamientos sobre igualdad de género y no discriminación del instituto;</w:t>
      </w:r>
    </w:p>
    <w:p w14:paraId="681D62FD"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Supervisar el programa anual de actividades sobre igualdad de género y no discriminación;</w:t>
      </w:r>
    </w:p>
    <w:p w14:paraId="4A6B8037"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 xml:space="preserve">Proponer al Consejo General un modelo de lineamientos para que los partidos prevengan, atiendan y erradiquen la violencia política contra las mujeres </w:t>
      </w:r>
      <w:proofErr w:type="gramStart"/>
      <w:r w:rsidRPr="00FE7D21">
        <w:rPr>
          <w:rFonts w:ascii="Lucida Sans Unicode" w:hAnsi="Lucida Sans Unicode" w:cs="Lucida Sans Unicode"/>
          <w:sz w:val="22"/>
          <w:szCs w:val="22"/>
        </w:rPr>
        <w:t>en razón de</w:t>
      </w:r>
      <w:proofErr w:type="gramEnd"/>
      <w:r w:rsidRPr="00FE7D21">
        <w:rPr>
          <w:rFonts w:ascii="Lucida Sans Unicode" w:hAnsi="Lucida Sans Unicode" w:cs="Lucida Sans Unicode"/>
          <w:sz w:val="22"/>
          <w:szCs w:val="22"/>
        </w:rPr>
        <w:t xml:space="preserve"> género;</w:t>
      </w:r>
    </w:p>
    <w:p w14:paraId="1922A4EF"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 xml:space="preserve">Recibir de la dirección un informe estadístico cada año calendario, con el objeto de construir bases de datos, diagnósticos, estadísticas, zonas de riesgo y patrones que permitan atender estructuralmente el problema de la violencia política de las mujeres </w:t>
      </w:r>
      <w:proofErr w:type="gramStart"/>
      <w:r w:rsidRPr="00FE7D21">
        <w:rPr>
          <w:rFonts w:ascii="Lucida Sans Unicode" w:hAnsi="Lucida Sans Unicode" w:cs="Lucida Sans Unicode"/>
          <w:sz w:val="22"/>
          <w:szCs w:val="22"/>
        </w:rPr>
        <w:t>en razón de</w:t>
      </w:r>
      <w:proofErr w:type="gramEnd"/>
      <w:r w:rsidRPr="00FE7D21">
        <w:rPr>
          <w:rFonts w:ascii="Lucida Sans Unicode" w:hAnsi="Lucida Sans Unicode" w:cs="Lucida Sans Unicode"/>
          <w:sz w:val="22"/>
          <w:szCs w:val="22"/>
        </w:rPr>
        <w:t xml:space="preserve"> género y proponer las políticas institucionales a prevenir dicho fenómeno;</w:t>
      </w:r>
    </w:p>
    <w:p w14:paraId="611E2E54"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Analizar y revisar de forma permanente la legislación estatal electoral en materia de igualdad de género y no discriminación;</w:t>
      </w:r>
    </w:p>
    <w:p w14:paraId="5DE42D9F"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Vigilar el cumplimiento de estrategias encaminadas a promover una cultura laboral libre de violencia y discriminación al interior del instituto;</w:t>
      </w:r>
    </w:p>
    <w:p w14:paraId="15B71630"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lastRenderedPageBreak/>
        <w:t>Supervisar los programas de formación en cultura de igualdad de género y no discriminación que impulsen la participación y el empoderamiento político de las mujeres;</w:t>
      </w:r>
    </w:p>
    <w:p w14:paraId="2BDAF8B8"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Proponer a la presidenta o el presidente la suscripción de convenios en materia de igualdad de género y no discriminación;</w:t>
      </w:r>
    </w:p>
    <w:p w14:paraId="0A84770D"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Opinar respecto del contenido de materiales e instructivos de promoción de la cultura de igualdad de género y no discriminación elaborados por las direcciones del Instituto;</w:t>
      </w:r>
    </w:p>
    <w:p w14:paraId="16D7D6C9"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Impulsar el desarrollo de proyectos de investigación y estudios sobre la materia;</w:t>
      </w:r>
    </w:p>
    <w:p w14:paraId="7157A52C"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Coadyuvar en la vigilancia de los procedimientos para la participación paritaria entre los géneros en las candidaturas a cargos de elección popular del estado;</w:t>
      </w:r>
    </w:p>
    <w:p w14:paraId="4A68861D"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Rendir los informes que le solicite el Consejo General;</w:t>
      </w:r>
    </w:p>
    <w:p w14:paraId="26EDED90"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Invitar a servidores del Instituto o personas que determine necesarias a sus sesiones para que proporcionen información en materia de igualdad de género y no discriminación, cuando así lo estime conveniente; y</w:t>
      </w:r>
    </w:p>
    <w:p w14:paraId="10BF7DCA" w14:textId="77777777" w:rsidR="00C756BC" w:rsidRPr="00FE7D21" w:rsidRDefault="00C756BC" w:rsidP="00C756BC">
      <w:pPr>
        <w:pStyle w:val="Sinespaciado"/>
        <w:numPr>
          <w:ilvl w:val="0"/>
          <w:numId w:val="4"/>
        </w:numPr>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2D07E5E1" w14:textId="77777777" w:rsidR="00E30893" w:rsidRPr="00FE7D21" w:rsidRDefault="00E30893" w:rsidP="0000509D">
      <w:pPr>
        <w:pStyle w:val="Sinespaciado"/>
        <w:spacing w:line="276" w:lineRule="auto"/>
        <w:ind w:left="720"/>
        <w:jc w:val="both"/>
        <w:rPr>
          <w:rFonts w:ascii="Lucida Sans Unicode" w:hAnsi="Lucida Sans Unicode" w:cs="Lucida Sans Unicode"/>
          <w:sz w:val="22"/>
          <w:szCs w:val="22"/>
        </w:rPr>
      </w:pPr>
    </w:p>
    <w:p w14:paraId="37C47F9E" w14:textId="5B335C77" w:rsidR="005946D2" w:rsidRPr="00FE7D21" w:rsidRDefault="00035F75" w:rsidP="0000509D">
      <w:pPr>
        <w:pStyle w:val="Sinespaciado"/>
        <w:spacing w:line="276" w:lineRule="auto"/>
        <w:jc w:val="both"/>
        <w:rPr>
          <w:rFonts w:ascii="Lucida Sans Unicode" w:hAnsi="Lucida Sans Unicode" w:cs="Lucida Sans Unicode"/>
          <w:b/>
          <w:sz w:val="22"/>
          <w:szCs w:val="22"/>
        </w:rPr>
      </w:pPr>
      <w:r w:rsidRPr="00FE7D21">
        <w:rPr>
          <w:rFonts w:ascii="Lucida Sans Unicode" w:hAnsi="Lucida Sans Unicode" w:cs="Lucida Sans Unicode"/>
          <w:b/>
          <w:sz w:val="22"/>
          <w:szCs w:val="22"/>
        </w:rPr>
        <w:t>V.</w:t>
      </w:r>
      <w:r w:rsidR="00C756BC" w:rsidRPr="00FE7D21">
        <w:rPr>
          <w:rFonts w:ascii="Lucida Sans Unicode" w:hAnsi="Lucida Sans Unicode" w:cs="Lucida Sans Unicode"/>
          <w:b/>
          <w:sz w:val="22"/>
          <w:szCs w:val="22"/>
        </w:rPr>
        <w:t xml:space="preserve"> De</w:t>
      </w:r>
      <w:r w:rsidR="00E93919" w:rsidRPr="00FE7D21">
        <w:rPr>
          <w:rFonts w:ascii="Lucida Sans Unicode" w:hAnsi="Lucida Sans Unicode" w:cs="Lucida Sans Unicode"/>
          <w:b/>
          <w:sz w:val="22"/>
          <w:szCs w:val="22"/>
        </w:rPr>
        <w:t xml:space="preserve"> las facultades de</w:t>
      </w:r>
      <w:r w:rsidR="00C756BC" w:rsidRPr="00FE7D21">
        <w:rPr>
          <w:rFonts w:ascii="Lucida Sans Unicode" w:hAnsi="Lucida Sans Unicode" w:cs="Lucida Sans Unicode"/>
          <w:b/>
          <w:sz w:val="22"/>
          <w:szCs w:val="22"/>
        </w:rPr>
        <w:t xml:space="preserve"> la Dirección de Igualdad de Género y No Discriminación. </w:t>
      </w:r>
      <w:r w:rsidR="00C756BC" w:rsidRPr="00FE7D21">
        <w:rPr>
          <w:rFonts w:ascii="Lucida Sans Unicode" w:hAnsi="Lucida Sans Unicode" w:cs="Lucida Sans Unicode"/>
          <w:sz w:val="22"/>
          <w:szCs w:val="22"/>
        </w:rPr>
        <w:t xml:space="preserve">Con base en lo dispuesto en el artículo </w:t>
      </w:r>
      <w:r w:rsidR="00CB21B8" w:rsidRPr="00FE7D21">
        <w:rPr>
          <w:rFonts w:ascii="Lucida Sans Unicode" w:hAnsi="Lucida Sans Unicode" w:cs="Lucida Sans Unicode"/>
          <w:sz w:val="22"/>
          <w:szCs w:val="22"/>
        </w:rPr>
        <w:t>22</w:t>
      </w:r>
      <w:r w:rsidR="00C756BC" w:rsidRPr="00FE7D21">
        <w:rPr>
          <w:rFonts w:ascii="Lucida Sans Unicode" w:hAnsi="Lucida Sans Unicode" w:cs="Lucida Sans Unicode"/>
          <w:sz w:val="22"/>
          <w:szCs w:val="22"/>
        </w:rPr>
        <w:t xml:space="preserve"> del Reglamento Interior de este organismo electoral, la </w:t>
      </w:r>
      <w:r w:rsidR="00CB21B8" w:rsidRPr="00FE7D21">
        <w:rPr>
          <w:rFonts w:ascii="Lucida Sans Unicode" w:hAnsi="Lucida Sans Unicode" w:cs="Lucida Sans Unicode"/>
          <w:sz w:val="22"/>
          <w:szCs w:val="22"/>
        </w:rPr>
        <w:t>dirección</w:t>
      </w:r>
      <w:r w:rsidR="00C756BC" w:rsidRPr="00FE7D21">
        <w:rPr>
          <w:rFonts w:ascii="Lucida Sans Unicode" w:hAnsi="Lucida Sans Unicode" w:cs="Lucida Sans Unicode"/>
          <w:sz w:val="22"/>
          <w:szCs w:val="22"/>
        </w:rPr>
        <w:t xml:space="preserve"> de Igualdad de Género y No Discriminación tiene las atribuciones siguientes:</w:t>
      </w:r>
    </w:p>
    <w:p w14:paraId="7B64E663" w14:textId="77777777" w:rsidR="005946D2" w:rsidRPr="00FE7D21" w:rsidRDefault="005946D2" w:rsidP="0000509D">
      <w:pPr>
        <w:pStyle w:val="Sinespaciado"/>
        <w:spacing w:line="276" w:lineRule="auto"/>
        <w:jc w:val="both"/>
        <w:rPr>
          <w:rFonts w:ascii="Lucida Sans Unicode" w:hAnsi="Lucida Sans Unicode" w:cs="Lucida Sans Unicode"/>
          <w:b/>
          <w:sz w:val="22"/>
          <w:szCs w:val="22"/>
        </w:rPr>
      </w:pPr>
    </w:p>
    <w:p w14:paraId="0B722A53" w14:textId="69814A21"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lastRenderedPageBreak/>
        <w:t xml:space="preserve">Proponer la política institucional en materia de igualdad de género y no discriminación; </w:t>
      </w:r>
    </w:p>
    <w:p w14:paraId="35CE779D" w14:textId="22464498"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Elaborar y proporcionar las herramientas teóricas y prácticas para institucionalizar y transversalizar la igualdad de género y no discriminación en los programas del Instituto; </w:t>
      </w:r>
    </w:p>
    <w:p w14:paraId="4CCF841F" w14:textId="7CC23DC0"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Proponer y llevar a cabo estrategias para el desarrollo de una cultura en favor de la igualdad laboral libre de violencia y discriminación al interior del Instituto; </w:t>
      </w:r>
    </w:p>
    <w:p w14:paraId="500C7B0B" w14:textId="42C7FA57"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Impulsar la instrumentación de intercambios académicos, estrategias de divulgación, supervisión y evaluación en materia de igualdad de género y no discriminación; </w:t>
      </w:r>
    </w:p>
    <w:p w14:paraId="09D9306A" w14:textId="0CDBC4BC"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Elaborar e implementar programas de formación en cultura de igualdad entre los géneros que impulsen la participación y el empoderamiento político de las mujeres;</w:t>
      </w:r>
    </w:p>
    <w:p w14:paraId="6C22F6B2" w14:textId="66170DB4"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Elaborar e implementar programas de formación en cultura de igualdad sustantiva e inclusión que impulsen la participación política de los grupos en situación de vulnerabilidad;</w:t>
      </w:r>
    </w:p>
    <w:p w14:paraId="145F009B" w14:textId="1D758F14"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Coordinar y coadyuvar en el desarrollo de las políticas institucionales para prevenir, atender, sancionar y erradicar la violencia política contra las mujeres </w:t>
      </w:r>
      <w:proofErr w:type="gramStart"/>
      <w:r w:rsidRPr="00FE7D21">
        <w:rPr>
          <w:rFonts w:ascii="Lucida Sans Unicode" w:hAnsi="Lucida Sans Unicode" w:cs="Lucida Sans Unicode"/>
          <w:bCs/>
          <w:sz w:val="22"/>
          <w:szCs w:val="22"/>
        </w:rPr>
        <w:t>en razón de</w:t>
      </w:r>
      <w:proofErr w:type="gramEnd"/>
      <w:r w:rsidRPr="00FE7D21">
        <w:rPr>
          <w:rFonts w:ascii="Lucida Sans Unicode" w:hAnsi="Lucida Sans Unicode" w:cs="Lucida Sans Unicode"/>
          <w:bCs/>
          <w:sz w:val="22"/>
          <w:szCs w:val="22"/>
        </w:rPr>
        <w:t xml:space="preserve"> género;  </w:t>
      </w:r>
    </w:p>
    <w:p w14:paraId="1BA6EA31" w14:textId="41FEC031"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Impulsar el desarrollo de proyectos de investigación y estudios sobre las condiciones sociales y culturales para la promoción de los derechos político-electorales de las mujeres y los grupos en situación de vulnerabilidad; </w:t>
      </w:r>
    </w:p>
    <w:p w14:paraId="6D730FE6" w14:textId="651FEE0B"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Generar bases de datos estadísticos y análisis sobre la participación de las mujeres y los grupos en situación de vulnerabilidad en los ámbitos políticos y sobre su acceso a cargos de elección popular; </w:t>
      </w:r>
    </w:p>
    <w:p w14:paraId="7235C9F0" w14:textId="14FBF876"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Dar seguimiento a los procedimientos para la participación paritaria entre los géneros en las candidaturas a cargos de elección popular del estado, y coadyuvar en los estudios que se realicen para su aplicación efectiva; </w:t>
      </w:r>
    </w:p>
    <w:p w14:paraId="1490DEDF" w14:textId="21777FE4"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lastRenderedPageBreak/>
        <w:t xml:space="preserve">Coadyuvar con la verificación del registro de candidaturas para que se apegue al principio constitucional de paridad de género y dé cumplimiento a las acciones afirmativas en materia electoral; </w:t>
      </w:r>
    </w:p>
    <w:p w14:paraId="14C2CD08" w14:textId="076628B7"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 xml:space="preserve">Ejecutar las acciones dirigidas a garantizar la igualdad sustantiva en el ejercicio de los derechos </w:t>
      </w:r>
      <w:r w:rsidR="00A3327A" w:rsidRPr="00FE7D21">
        <w:rPr>
          <w:rFonts w:ascii="Lucida Sans Unicode" w:hAnsi="Lucida Sans Unicode" w:cs="Lucida Sans Unicode"/>
          <w:bCs/>
          <w:sz w:val="22"/>
          <w:szCs w:val="22"/>
        </w:rPr>
        <w:t>político-electorales</w:t>
      </w:r>
      <w:r w:rsidRPr="00FE7D21">
        <w:rPr>
          <w:rFonts w:ascii="Lucida Sans Unicode" w:hAnsi="Lucida Sans Unicode" w:cs="Lucida Sans Unicode"/>
          <w:bCs/>
          <w:sz w:val="22"/>
          <w:szCs w:val="22"/>
        </w:rPr>
        <w:t xml:space="preserve">; </w:t>
      </w:r>
    </w:p>
    <w:p w14:paraId="10407258" w14:textId="31F92FE1"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Proponer los contenidos en la elaboración de las campañas informativas, de comunicación y difusión sobre igualdad de género y no discriminación;</w:t>
      </w:r>
    </w:p>
    <w:p w14:paraId="136F438F" w14:textId="3FAE8E53" w:rsidR="00CB21B8" w:rsidRPr="00FE7D21" w:rsidRDefault="00CB21B8" w:rsidP="00CB21B8">
      <w:pPr>
        <w:pStyle w:val="Sinespaciado"/>
        <w:numPr>
          <w:ilvl w:val="0"/>
          <w:numId w:val="5"/>
        </w:numPr>
        <w:spacing w:line="276" w:lineRule="auto"/>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Revisar que se encuentre actualizada la información sobre las personas sancionadas en el Sistema Informático del Registro Nacional implementado por el INE y el del Instituto, conforme a lo establecido en los lineamientos correspondientes; así como presentar un informe mensual a la Comisión de Igualdad de Género y No Discriminación del Instituto sobre el resultado de dicha revisión; y</w:t>
      </w:r>
    </w:p>
    <w:p w14:paraId="7CA9F272" w14:textId="77777777" w:rsidR="007E2095" w:rsidRPr="00FE7D21" w:rsidRDefault="00CB21B8" w:rsidP="0000509D">
      <w:pPr>
        <w:pStyle w:val="Sinespaciado"/>
        <w:numPr>
          <w:ilvl w:val="0"/>
          <w:numId w:val="5"/>
        </w:numPr>
        <w:spacing w:line="276" w:lineRule="auto"/>
        <w:ind w:hanging="720"/>
        <w:jc w:val="both"/>
        <w:rPr>
          <w:rFonts w:ascii="Lucida Sans Unicode" w:hAnsi="Lucida Sans Unicode" w:cs="Lucida Sans Unicode"/>
          <w:bCs/>
          <w:sz w:val="22"/>
          <w:szCs w:val="22"/>
        </w:rPr>
      </w:pPr>
      <w:r w:rsidRPr="00FE7D21">
        <w:rPr>
          <w:rFonts w:ascii="Lucida Sans Unicode" w:hAnsi="Lucida Sans Unicode" w:cs="Lucida Sans Unicode"/>
          <w:bCs/>
          <w:sz w:val="22"/>
          <w:szCs w:val="22"/>
        </w:rPr>
        <w:t>Coadyuvar para establecer acciones y políticas institucionales para prevenir, atender, sancionar y erradicar el hostigamiento y acoso sexual y laboral en el Instituto, de acuerdo con la normativa aplicable.</w:t>
      </w:r>
    </w:p>
    <w:p w14:paraId="1FE3E63A" w14:textId="77777777" w:rsidR="007E2095" w:rsidRPr="00FE7D21" w:rsidRDefault="007E2095" w:rsidP="007E2095">
      <w:pPr>
        <w:pStyle w:val="Sinespaciado"/>
        <w:spacing w:line="276" w:lineRule="auto"/>
        <w:jc w:val="both"/>
        <w:rPr>
          <w:rFonts w:ascii="Lucida Sans Unicode" w:hAnsi="Lucida Sans Unicode" w:cs="Lucida Sans Unicode"/>
          <w:bCs/>
          <w:sz w:val="22"/>
          <w:szCs w:val="22"/>
        </w:rPr>
      </w:pPr>
    </w:p>
    <w:p w14:paraId="45EF432D" w14:textId="51E90EFF" w:rsidR="00035F75" w:rsidRPr="00FE7D21" w:rsidRDefault="005946D2" w:rsidP="0000509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b/>
          <w:sz w:val="22"/>
          <w:szCs w:val="22"/>
        </w:rPr>
        <w:t xml:space="preserve">VI. </w:t>
      </w:r>
      <w:r w:rsidR="00035F75" w:rsidRPr="00FE7D21">
        <w:rPr>
          <w:rFonts w:ascii="Lucida Sans Unicode" w:hAnsi="Lucida Sans Unicode" w:cs="Lucida Sans Unicode"/>
          <w:b/>
          <w:sz w:val="22"/>
          <w:szCs w:val="22"/>
          <w:lang w:eastAsia="es-MX"/>
        </w:rPr>
        <w:t>De la propuesta de</w:t>
      </w:r>
      <w:r w:rsidR="004652B9" w:rsidRPr="00FE7D21">
        <w:rPr>
          <w:rFonts w:ascii="Lucida Sans Unicode" w:hAnsi="Lucida Sans Unicode" w:cs="Lucida Sans Unicode"/>
          <w:b/>
          <w:sz w:val="22"/>
          <w:szCs w:val="22"/>
          <w:lang w:eastAsia="es-MX"/>
        </w:rPr>
        <w:t>l</w:t>
      </w:r>
      <w:r w:rsidR="00035F75" w:rsidRPr="00FE7D21">
        <w:rPr>
          <w:rFonts w:ascii="Lucida Sans Unicode" w:hAnsi="Lucida Sans Unicode" w:cs="Lucida Sans Unicode"/>
          <w:b/>
          <w:sz w:val="22"/>
          <w:szCs w:val="22"/>
          <w:lang w:eastAsia="es-MX"/>
        </w:rPr>
        <w:t xml:space="preserve"> </w:t>
      </w:r>
      <w:r w:rsidR="00C03D00" w:rsidRPr="00FE7D21">
        <w:rPr>
          <w:rFonts w:ascii="Lucida Sans Unicode" w:hAnsi="Lucida Sans Unicode" w:cs="Lucida Sans Unicode"/>
          <w:b/>
          <w:sz w:val="22"/>
          <w:szCs w:val="22"/>
          <w:lang w:eastAsia="es-MX"/>
        </w:rPr>
        <w:t>p</w:t>
      </w:r>
      <w:r w:rsidR="00797C03" w:rsidRPr="00FE7D21">
        <w:rPr>
          <w:rFonts w:ascii="Lucida Sans Unicode" w:hAnsi="Lucida Sans Unicode" w:cs="Lucida Sans Unicode"/>
          <w:b/>
          <w:sz w:val="22"/>
          <w:szCs w:val="22"/>
          <w:lang w:eastAsia="es-MX"/>
        </w:rPr>
        <w:t xml:space="preserve">rograma </w:t>
      </w:r>
      <w:r w:rsidR="00C03D00" w:rsidRPr="00FE7D21">
        <w:rPr>
          <w:rFonts w:ascii="Lucida Sans Unicode" w:hAnsi="Lucida Sans Unicode" w:cs="Lucida Sans Unicode"/>
          <w:b/>
          <w:sz w:val="22"/>
          <w:szCs w:val="22"/>
          <w:lang w:eastAsia="es-MX"/>
        </w:rPr>
        <w:t xml:space="preserve">anual </w:t>
      </w:r>
      <w:r w:rsidR="004652B9" w:rsidRPr="00FE7D21">
        <w:rPr>
          <w:rFonts w:ascii="Lucida Sans Unicode" w:hAnsi="Lucida Sans Unicode" w:cs="Lucida Sans Unicode"/>
          <w:b/>
          <w:sz w:val="22"/>
          <w:szCs w:val="22"/>
          <w:lang w:eastAsia="es-MX"/>
        </w:rPr>
        <w:t xml:space="preserve">de </w:t>
      </w:r>
      <w:r w:rsidR="00C03D00" w:rsidRPr="00FE7D21">
        <w:rPr>
          <w:rFonts w:ascii="Lucida Sans Unicode" w:hAnsi="Lucida Sans Unicode" w:cs="Lucida Sans Unicode"/>
          <w:b/>
          <w:sz w:val="22"/>
          <w:szCs w:val="22"/>
          <w:lang w:eastAsia="es-MX"/>
        </w:rPr>
        <w:t>t</w:t>
      </w:r>
      <w:r w:rsidR="00797C03" w:rsidRPr="00FE7D21">
        <w:rPr>
          <w:rFonts w:ascii="Lucida Sans Unicode" w:hAnsi="Lucida Sans Unicode" w:cs="Lucida Sans Unicode"/>
          <w:b/>
          <w:sz w:val="22"/>
          <w:szCs w:val="22"/>
          <w:lang w:eastAsia="es-MX"/>
        </w:rPr>
        <w:t>rabajo</w:t>
      </w:r>
      <w:r w:rsidR="00035F75" w:rsidRPr="00FE7D21">
        <w:rPr>
          <w:rFonts w:ascii="Lucida Sans Unicode" w:hAnsi="Lucida Sans Unicode" w:cs="Lucida Sans Unicode"/>
          <w:b/>
          <w:sz w:val="22"/>
          <w:szCs w:val="22"/>
          <w:lang w:eastAsia="es-MX"/>
        </w:rPr>
        <w:t>.</w:t>
      </w:r>
      <w:r w:rsidR="00035F75" w:rsidRPr="00FE7D21">
        <w:rPr>
          <w:rFonts w:ascii="Lucida Sans Unicode" w:hAnsi="Lucida Sans Unicode" w:cs="Lucida Sans Unicode"/>
          <w:sz w:val="22"/>
          <w:szCs w:val="22"/>
          <w:lang w:eastAsia="es-MX"/>
        </w:rPr>
        <w:t xml:space="preserve"> Las comisiones del </w:t>
      </w:r>
      <w:r w:rsidR="00797C03" w:rsidRPr="00FE7D21">
        <w:rPr>
          <w:rFonts w:ascii="Lucida Sans Unicode" w:hAnsi="Lucida Sans Unicode" w:cs="Lucida Sans Unicode"/>
          <w:sz w:val="22"/>
          <w:szCs w:val="22"/>
          <w:lang w:eastAsia="es-MX"/>
        </w:rPr>
        <w:t>I</w:t>
      </w:r>
      <w:r w:rsidR="00035F75" w:rsidRPr="00FE7D21">
        <w:rPr>
          <w:rFonts w:ascii="Lucida Sans Unicode" w:hAnsi="Lucida Sans Unicode" w:cs="Lucida Sans Unicode"/>
          <w:sz w:val="22"/>
          <w:szCs w:val="22"/>
          <w:lang w:eastAsia="es-MX"/>
        </w:rPr>
        <w:t>nstituto tienen, entre otras obligaciones, la de presentar a</w:t>
      </w:r>
      <w:r w:rsidR="0035554A" w:rsidRPr="00FE7D21">
        <w:rPr>
          <w:rFonts w:ascii="Lucida Sans Unicode" w:hAnsi="Lucida Sans Unicode" w:cs="Lucida Sans Unicode"/>
          <w:sz w:val="22"/>
          <w:szCs w:val="22"/>
          <w:lang w:eastAsia="es-MX"/>
        </w:rPr>
        <w:t>l</w:t>
      </w:r>
      <w:r w:rsidR="00035F75" w:rsidRPr="00FE7D21">
        <w:rPr>
          <w:rFonts w:ascii="Lucida Sans Unicode" w:hAnsi="Lucida Sans Unicode" w:cs="Lucida Sans Unicode"/>
          <w:sz w:val="22"/>
          <w:szCs w:val="22"/>
          <w:lang w:eastAsia="es-MX"/>
        </w:rPr>
        <w:t xml:space="preserve"> Consejo General</w:t>
      </w:r>
      <w:r w:rsidR="00035F75" w:rsidRPr="00FE7D21">
        <w:rPr>
          <w:rFonts w:ascii="Lucida Sans Unicode" w:hAnsi="Lucida Sans Unicode" w:cs="Lucida Sans Unicode"/>
          <w:sz w:val="22"/>
          <w:szCs w:val="22"/>
        </w:rPr>
        <w:t xml:space="preserve">, </w:t>
      </w:r>
      <w:r w:rsidR="00797C03" w:rsidRPr="00FE7D21">
        <w:rPr>
          <w:rFonts w:ascii="Lucida Sans Unicode" w:hAnsi="Lucida Sans Unicode" w:cs="Lucida Sans Unicode"/>
          <w:sz w:val="22"/>
          <w:szCs w:val="22"/>
        </w:rPr>
        <w:t xml:space="preserve">un </w:t>
      </w:r>
      <w:r w:rsidR="009300FA" w:rsidRPr="00FE7D21">
        <w:rPr>
          <w:rFonts w:ascii="Lucida Sans Unicode" w:hAnsi="Lucida Sans Unicode" w:cs="Lucida Sans Unicode"/>
          <w:sz w:val="22"/>
          <w:szCs w:val="22"/>
        </w:rPr>
        <w:t>p</w:t>
      </w:r>
      <w:r w:rsidR="00797C03" w:rsidRPr="00FE7D21">
        <w:rPr>
          <w:rFonts w:ascii="Lucida Sans Unicode" w:hAnsi="Lucida Sans Unicode" w:cs="Lucida Sans Unicode"/>
          <w:sz w:val="22"/>
          <w:szCs w:val="22"/>
        </w:rPr>
        <w:t xml:space="preserve">rograma </w:t>
      </w:r>
      <w:r w:rsidR="009300FA" w:rsidRPr="00FE7D21">
        <w:rPr>
          <w:rFonts w:ascii="Lucida Sans Unicode" w:hAnsi="Lucida Sans Unicode" w:cs="Lucida Sans Unicode"/>
          <w:sz w:val="22"/>
          <w:szCs w:val="22"/>
        </w:rPr>
        <w:t xml:space="preserve">anual </w:t>
      </w:r>
      <w:r w:rsidR="00797C03" w:rsidRPr="00FE7D21">
        <w:rPr>
          <w:rFonts w:ascii="Lucida Sans Unicode" w:hAnsi="Lucida Sans Unicode" w:cs="Lucida Sans Unicode"/>
          <w:sz w:val="22"/>
          <w:szCs w:val="22"/>
        </w:rPr>
        <w:t xml:space="preserve">de </w:t>
      </w:r>
      <w:r w:rsidR="009300FA" w:rsidRPr="00FE7D21">
        <w:rPr>
          <w:rFonts w:ascii="Lucida Sans Unicode" w:hAnsi="Lucida Sans Unicode" w:cs="Lucida Sans Unicode"/>
          <w:sz w:val="22"/>
          <w:szCs w:val="22"/>
        </w:rPr>
        <w:t>t</w:t>
      </w:r>
      <w:r w:rsidR="00797C03" w:rsidRPr="00FE7D21">
        <w:rPr>
          <w:rFonts w:ascii="Lucida Sans Unicode" w:hAnsi="Lucida Sans Unicode" w:cs="Lucida Sans Unicode"/>
          <w:sz w:val="22"/>
          <w:szCs w:val="22"/>
        </w:rPr>
        <w:t xml:space="preserve">rabajo </w:t>
      </w:r>
      <w:r w:rsidR="00035F75" w:rsidRPr="00FE7D21">
        <w:rPr>
          <w:rFonts w:ascii="Lucida Sans Unicode" w:hAnsi="Lucida Sans Unicode" w:cs="Lucida Sans Unicode"/>
          <w:sz w:val="22"/>
          <w:szCs w:val="22"/>
        </w:rPr>
        <w:t>para l</w:t>
      </w:r>
      <w:r w:rsidR="00F513FD" w:rsidRPr="00FE7D21">
        <w:rPr>
          <w:rFonts w:ascii="Lucida Sans Unicode" w:hAnsi="Lucida Sans Unicode" w:cs="Lucida Sans Unicode"/>
          <w:sz w:val="22"/>
          <w:szCs w:val="22"/>
        </w:rPr>
        <w:t>a gestión de los asuntos de la c</w:t>
      </w:r>
      <w:r w:rsidR="00035F75" w:rsidRPr="00FE7D21">
        <w:rPr>
          <w:rFonts w:ascii="Lucida Sans Unicode" w:hAnsi="Lucida Sans Unicode" w:cs="Lucida Sans Unicode"/>
          <w:sz w:val="22"/>
          <w:szCs w:val="22"/>
        </w:rPr>
        <w:t xml:space="preserve">omisión de que se trate, acorde a las atribuciones previstas en el Reglamento Interior de este organismo electoral. </w:t>
      </w:r>
      <w:r w:rsidR="00797C03" w:rsidRPr="00FE7D21">
        <w:rPr>
          <w:rFonts w:ascii="Lucida Sans Unicode" w:hAnsi="Lucida Sans Unicode" w:cs="Lucida Sans Unicode"/>
          <w:sz w:val="22"/>
          <w:szCs w:val="22"/>
        </w:rPr>
        <w:t>Dicho programa</w:t>
      </w:r>
      <w:r w:rsidR="00035F75" w:rsidRPr="00FE7D21">
        <w:rPr>
          <w:rFonts w:ascii="Lucida Sans Unicode" w:hAnsi="Lucida Sans Unicode" w:cs="Lucida Sans Unicode"/>
          <w:sz w:val="22"/>
          <w:szCs w:val="22"/>
        </w:rPr>
        <w:t xml:space="preserve"> deberá de presentarse dentro de los treinta días naturales siguientes a su integración</w:t>
      </w:r>
      <w:r w:rsidR="004E59CB" w:rsidRPr="00FE7D21">
        <w:rPr>
          <w:rFonts w:ascii="Lucida Sans Unicode" w:hAnsi="Lucida Sans Unicode" w:cs="Lucida Sans Unicode"/>
          <w:sz w:val="22"/>
          <w:szCs w:val="22"/>
          <w:lang w:eastAsia="es-MX"/>
        </w:rPr>
        <w:t xml:space="preserve"> o, en su caso, </w:t>
      </w:r>
      <w:r w:rsidR="00872FB5" w:rsidRPr="00FE7D21">
        <w:rPr>
          <w:rFonts w:ascii="Lucida Sans Unicode" w:hAnsi="Lucida Sans Unicode" w:cs="Lucida Sans Unicode"/>
          <w:sz w:val="22"/>
          <w:szCs w:val="22"/>
          <w:lang w:eastAsia="es-MX"/>
        </w:rPr>
        <w:t xml:space="preserve">a </w:t>
      </w:r>
      <w:r w:rsidR="004E59CB" w:rsidRPr="00FE7D21">
        <w:rPr>
          <w:rFonts w:ascii="Lucida Sans Unicode" w:hAnsi="Lucida Sans Unicode" w:cs="Lucida Sans Unicode"/>
          <w:sz w:val="22"/>
          <w:szCs w:val="22"/>
          <w:lang w:eastAsia="es-MX"/>
        </w:rPr>
        <w:t>la rotación e</w:t>
      </w:r>
      <w:r w:rsidR="00872FB5" w:rsidRPr="00FE7D21">
        <w:rPr>
          <w:rFonts w:ascii="Lucida Sans Unicode" w:hAnsi="Lucida Sans Unicode" w:cs="Lucida Sans Unicode"/>
          <w:sz w:val="22"/>
          <w:szCs w:val="22"/>
          <w:lang w:eastAsia="es-MX"/>
        </w:rPr>
        <w:t>n</w:t>
      </w:r>
      <w:r w:rsidR="004E59CB" w:rsidRPr="00FE7D21">
        <w:rPr>
          <w:rFonts w:ascii="Lucida Sans Unicode" w:hAnsi="Lucida Sans Unicode" w:cs="Lucida Sans Unicode"/>
          <w:sz w:val="22"/>
          <w:szCs w:val="22"/>
          <w:lang w:eastAsia="es-MX"/>
        </w:rPr>
        <w:t xml:space="preserve"> </w:t>
      </w:r>
      <w:r w:rsidR="00872FB5" w:rsidRPr="00FE7D21">
        <w:rPr>
          <w:rFonts w:ascii="Lucida Sans Unicode" w:hAnsi="Lucida Sans Unicode" w:cs="Lucida Sans Unicode"/>
          <w:sz w:val="22"/>
          <w:szCs w:val="22"/>
          <w:lang w:eastAsia="es-MX"/>
        </w:rPr>
        <w:t xml:space="preserve">la </w:t>
      </w:r>
      <w:r w:rsidR="004E59CB" w:rsidRPr="00FE7D21">
        <w:rPr>
          <w:rFonts w:ascii="Lucida Sans Unicode" w:hAnsi="Lucida Sans Unicode" w:cs="Lucida Sans Unicode"/>
          <w:sz w:val="22"/>
          <w:szCs w:val="22"/>
          <w:lang w:eastAsia="es-MX"/>
        </w:rPr>
        <w:t>presidencia</w:t>
      </w:r>
      <w:r w:rsidR="00DC68D3" w:rsidRPr="00FE7D21">
        <w:rPr>
          <w:rFonts w:ascii="Lucida Sans Unicode" w:hAnsi="Lucida Sans Unicode" w:cs="Lucida Sans Unicode"/>
          <w:sz w:val="22"/>
          <w:szCs w:val="22"/>
          <w:lang w:eastAsia="es-MX"/>
        </w:rPr>
        <w:t xml:space="preserve">, </w:t>
      </w:r>
      <w:r w:rsidR="00035F75" w:rsidRPr="00FE7D21">
        <w:rPr>
          <w:rFonts w:ascii="Lucida Sans Unicode" w:hAnsi="Lucida Sans Unicode" w:cs="Lucida Sans Unicode"/>
          <w:sz w:val="22"/>
          <w:szCs w:val="22"/>
          <w:lang w:eastAsia="es-MX"/>
        </w:rPr>
        <w:t>de conformidad con</w:t>
      </w:r>
      <w:r w:rsidR="0046188E" w:rsidRPr="00FE7D21">
        <w:rPr>
          <w:rFonts w:ascii="Lucida Sans Unicode" w:hAnsi="Lucida Sans Unicode" w:cs="Lucida Sans Unicode"/>
          <w:sz w:val="22"/>
          <w:szCs w:val="22"/>
          <w:lang w:eastAsia="es-MX"/>
        </w:rPr>
        <w:t xml:space="preserve"> lo previsto en</w:t>
      </w:r>
      <w:r w:rsidR="00035F75" w:rsidRPr="00FE7D21">
        <w:rPr>
          <w:rFonts w:ascii="Lucida Sans Unicode" w:hAnsi="Lucida Sans Unicode" w:cs="Lucida Sans Unicode"/>
          <w:sz w:val="22"/>
          <w:szCs w:val="22"/>
          <w:lang w:eastAsia="es-MX"/>
        </w:rPr>
        <w:t xml:space="preserve"> el artículo </w:t>
      </w:r>
      <w:r w:rsidR="00797C03" w:rsidRPr="00FE7D21">
        <w:rPr>
          <w:rFonts w:ascii="Lucida Sans Unicode" w:hAnsi="Lucida Sans Unicode" w:cs="Lucida Sans Unicode"/>
          <w:sz w:val="22"/>
          <w:szCs w:val="22"/>
          <w:lang w:eastAsia="es-MX"/>
        </w:rPr>
        <w:t>28</w:t>
      </w:r>
      <w:r w:rsidR="00035F75" w:rsidRPr="00FE7D21">
        <w:rPr>
          <w:rFonts w:ascii="Lucida Sans Unicode" w:hAnsi="Lucida Sans Unicode" w:cs="Lucida Sans Unicode"/>
          <w:sz w:val="22"/>
          <w:szCs w:val="22"/>
          <w:lang w:eastAsia="es-MX"/>
        </w:rPr>
        <w:t>, párrafo 1, fracción I</w:t>
      </w:r>
      <w:r w:rsidR="004E59CB" w:rsidRPr="00FE7D21">
        <w:rPr>
          <w:rFonts w:ascii="Lucida Sans Unicode" w:hAnsi="Lucida Sans Unicode" w:cs="Lucida Sans Unicode"/>
          <w:sz w:val="22"/>
          <w:szCs w:val="22"/>
          <w:lang w:eastAsia="es-MX"/>
        </w:rPr>
        <w:t>,</w:t>
      </w:r>
      <w:r w:rsidR="00035F75" w:rsidRPr="00FE7D21">
        <w:rPr>
          <w:rFonts w:ascii="Lucida Sans Unicode" w:hAnsi="Lucida Sans Unicode" w:cs="Lucida Sans Unicode"/>
          <w:sz w:val="22"/>
          <w:szCs w:val="22"/>
          <w:lang w:eastAsia="es-MX"/>
        </w:rPr>
        <w:t xml:space="preserve"> del Reglamento Interior del Instituto Electoral y de Participación Ciudadana del Estado de Jalisco. </w:t>
      </w:r>
    </w:p>
    <w:p w14:paraId="06F10286" w14:textId="77777777" w:rsidR="00035F75" w:rsidRPr="00FE7D21" w:rsidRDefault="00035F75" w:rsidP="0000509D">
      <w:pPr>
        <w:pStyle w:val="Sinespaciado"/>
        <w:spacing w:line="276" w:lineRule="auto"/>
        <w:jc w:val="both"/>
        <w:rPr>
          <w:rFonts w:ascii="Lucida Sans Unicode" w:hAnsi="Lucida Sans Unicode" w:cs="Lucida Sans Unicode"/>
          <w:sz w:val="22"/>
          <w:szCs w:val="22"/>
          <w:lang w:eastAsia="es-MX"/>
        </w:rPr>
      </w:pPr>
    </w:p>
    <w:p w14:paraId="42C41582" w14:textId="23D64D46" w:rsidR="00616292" w:rsidRPr="00FE7D21" w:rsidRDefault="00035F75" w:rsidP="0000509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lastRenderedPageBreak/>
        <w:t xml:space="preserve">Ahora bien, </w:t>
      </w:r>
      <w:r w:rsidR="00616292" w:rsidRPr="00FE7D21">
        <w:rPr>
          <w:rFonts w:ascii="Lucida Sans Unicode" w:hAnsi="Lucida Sans Unicode" w:cs="Lucida Sans Unicode"/>
          <w:sz w:val="22"/>
          <w:szCs w:val="22"/>
          <w:lang w:eastAsia="es-MX"/>
        </w:rPr>
        <w:t>es importante señalar que el programa</w:t>
      </w:r>
      <w:r w:rsidR="0035554A" w:rsidRPr="00FE7D21">
        <w:rPr>
          <w:rFonts w:ascii="Lucida Sans Unicode" w:hAnsi="Lucida Sans Unicode" w:cs="Lucida Sans Unicode"/>
          <w:sz w:val="22"/>
          <w:szCs w:val="22"/>
          <w:lang w:eastAsia="es-MX"/>
        </w:rPr>
        <w:t xml:space="preserve"> anual</w:t>
      </w:r>
      <w:r w:rsidR="00C4218F" w:rsidRPr="00FE7D21">
        <w:rPr>
          <w:rFonts w:ascii="Lucida Sans Unicode" w:hAnsi="Lucida Sans Unicode" w:cs="Lucida Sans Unicode"/>
          <w:sz w:val="22"/>
          <w:szCs w:val="22"/>
          <w:lang w:eastAsia="es-MX"/>
        </w:rPr>
        <w:t xml:space="preserve"> </w:t>
      </w:r>
      <w:r w:rsidR="00616292" w:rsidRPr="00FE7D21">
        <w:rPr>
          <w:rFonts w:ascii="Lucida Sans Unicode" w:hAnsi="Lucida Sans Unicode" w:cs="Lucida Sans Unicode"/>
          <w:sz w:val="22"/>
          <w:szCs w:val="22"/>
          <w:lang w:eastAsia="es-MX"/>
        </w:rPr>
        <w:t xml:space="preserve">de trabajo </w:t>
      </w:r>
      <w:r w:rsidR="00616292" w:rsidRPr="0062193B">
        <w:rPr>
          <w:rFonts w:ascii="Lucida Sans Unicode" w:hAnsi="Lucida Sans Unicode" w:cs="Lucida Sans Unicode"/>
          <w:sz w:val="22"/>
          <w:szCs w:val="22"/>
          <w:lang w:eastAsia="es-MX"/>
        </w:rPr>
        <w:t xml:space="preserve">que se </w:t>
      </w:r>
      <w:r w:rsidR="007E6E4F" w:rsidRPr="0062193B">
        <w:rPr>
          <w:rFonts w:ascii="Lucida Sans Unicode" w:hAnsi="Lucida Sans Unicode" w:cs="Lucida Sans Unicode"/>
          <w:sz w:val="22"/>
          <w:szCs w:val="22"/>
          <w:lang w:eastAsia="es-MX"/>
        </w:rPr>
        <w:t>presenta</w:t>
      </w:r>
      <w:r w:rsidR="005A0110" w:rsidRPr="0062193B">
        <w:rPr>
          <w:rFonts w:ascii="Lucida Sans Unicode" w:hAnsi="Lucida Sans Unicode" w:cs="Lucida Sans Unicode"/>
          <w:sz w:val="22"/>
          <w:szCs w:val="22"/>
          <w:lang w:eastAsia="es-MX"/>
        </w:rPr>
        <w:t xml:space="preserve"> </w:t>
      </w:r>
      <w:r w:rsidR="00616292" w:rsidRPr="0062193B">
        <w:rPr>
          <w:rFonts w:ascii="Lucida Sans Unicode" w:hAnsi="Lucida Sans Unicode" w:cs="Lucida Sans Unicode"/>
          <w:sz w:val="22"/>
          <w:szCs w:val="22"/>
          <w:lang w:eastAsia="es-MX"/>
        </w:rPr>
        <w:t>contempla el seguimiento a las actividades que habrá</w:t>
      </w:r>
      <w:r w:rsidR="008C3214" w:rsidRPr="0062193B">
        <w:rPr>
          <w:rFonts w:ascii="Lucida Sans Unicode" w:hAnsi="Lucida Sans Unicode" w:cs="Lucida Sans Unicode"/>
          <w:sz w:val="22"/>
          <w:szCs w:val="22"/>
          <w:lang w:eastAsia="es-MX"/>
        </w:rPr>
        <w:t>n</w:t>
      </w:r>
      <w:r w:rsidR="00616292" w:rsidRPr="0062193B">
        <w:rPr>
          <w:rFonts w:ascii="Lucida Sans Unicode" w:hAnsi="Lucida Sans Unicode" w:cs="Lucida Sans Unicode"/>
          <w:sz w:val="22"/>
          <w:szCs w:val="22"/>
          <w:lang w:eastAsia="es-MX"/>
        </w:rPr>
        <w:t xml:space="preserve"> de realizarse </w:t>
      </w:r>
      <w:r w:rsidR="007816DD" w:rsidRPr="0062193B">
        <w:rPr>
          <w:rFonts w:ascii="Lucida Sans Unicode" w:hAnsi="Lucida Sans Unicode" w:cs="Lucida Sans Unicode"/>
          <w:sz w:val="22"/>
          <w:szCs w:val="22"/>
          <w:lang w:eastAsia="es-MX"/>
        </w:rPr>
        <w:t>de</w:t>
      </w:r>
      <w:r w:rsidR="00181BD3">
        <w:rPr>
          <w:rFonts w:ascii="Lucida Sans Unicode" w:hAnsi="Lucida Sans Unicode" w:cs="Lucida Sans Unicode"/>
          <w:sz w:val="22"/>
          <w:szCs w:val="22"/>
          <w:lang w:eastAsia="es-MX"/>
        </w:rPr>
        <w:t xml:space="preserve"> noviembre</w:t>
      </w:r>
      <w:r w:rsidR="007816DD" w:rsidRPr="0062193B">
        <w:rPr>
          <w:rFonts w:ascii="Lucida Sans Unicode" w:hAnsi="Lucida Sans Unicode" w:cs="Lucida Sans Unicode"/>
          <w:sz w:val="22"/>
          <w:szCs w:val="22"/>
          <w:lang w:eastAsia="es-MX"/>
        </w:rPr>
        <w:t xml:space="preserve"> de dos mil veinticuatro </w:t>
      </w:r>
      <w:r w:rsidR="0033334E" w:rsidRPr="0062193B">
        <w:rPr>
          <w:rFonts w:ascii="Lucida Sans Unicode" w:hAnsi="Lucida Sans Unicode" w:cs="Lucida Sans Unicode"/>
          <w:sz w:val="22"/>
          <w:szCs w:val="22"/>
          <w:lang w:eastAsia="es-MX"/>
        </w:rPr>
        <w:t xml:space="preserve">a </w:t>
      </w:r>
      <w:r w:rsidR="00ED2E5D" w:rsidRPr="0062193B">
        <w:rPr>
          <w:rFonts w:ascii="Lucida Sans Unicode" w:hAnsi="Lucida Sans Unicode" w:cs="Lucida Sans Unicode"/>
          <w:sz w:val="22"/>
          <w:szCs w:val="22"/>
          <w:lang w:eastAsia="es-MX"/>
        </w:rPr>
        <w:t>septiembre</w:t>
      </w:r>
      <w:r w:rsidR="0035554A" w:rsidRPr="0062193B">
        <w:rPr>
          <w:rFonts w:ascii="Lucida Sans Unicode" w:hAnsi="Lucida Sans Unicode" w:cs="Lucida Sans Unicode"/>
          <w:sz w:val="22"/>
          <w:szCs w:val="22"/>
          <w:lang w:eastAsia="es-MX"/>
        </w:rPr>
        <w:t xml:space="preserve"> de </w:t>
      </w:r>
      <w:r w:rsidR="0033334E" w:rsidRPr="0062193B">
        <w:rPr>
          <w:rFonts w:ascii="Lucida Sans Unicode" w:hAnsi="Lucida Sans Unicode" w:cs="Lucida Sans Unicode"/>
          <w:sz w:val="22"/>
          <w:szCs w:val="22"/>
          <w:lang w:eastAsia="es-MX"/>
        </w:rPr>
        <w:t>dos mil veinticinco</w:t>
      </w:r>
      <w:r w:rsidR="00976BBC" w:rsidRPr="0062193B">
        <w:rPr>
          <w:rFonts w:ascii="Lucida Sans Unicode" w:hAnsi="Lucida Sans Unicode" w:cs="Lucida Sans Unicode"/>
          <w:sz w:val="22"/>
          <w:szCs w:val="22"/>
          <w:lang w:eastAsia="es-MX"/>
        </w:rPr>
        <w:t>.</w:t>
      </w:r>
      <w:r w:rsidR="00616292" w:rsidRPr="00FE7D21">
        <w:rPr>
          <w:rFonts w:ascii="Lucida Sans Unicode" w:hAnsi="Lucida Sans Unicode" w:cs="Lucida Sans Unicode"/>
          <w:sz w:val="22"/>
          <w:szCs w:val="22"/>
          <w:lang w:eastAsia="es-MX"/>
        </w:rPr>
        <w:t xml:space="preserve">      </w:t>
      </w:r>
    </w:p>
    <w:p w14:paraId="067C3401" w14:textId="77777777" w:rsidR="007E2095" w:rsidRPr="00FE7D21" w:rsidRDefault="007E2095" w:rsidP="0000509D">
      <w:pPr>
        <w:pStyle w:val="Sinespaciado"/>
        <w:spacing w:line="276" w:lineRule="auto"/>
        <w:jc w:val="both"/>
        <w:rPr>
          <w:rFonts w:ascii="Lucida Sans Unicode" w:hAnsi="Lucida Sans Unicode" w:cs="Lucida Sans Unicode"/>
          <w:sz w:val="22"/>
          <w:szCs w:val="22"/>
        </w:rPr>
      </w:pPr>
    </w:p>
    <w:p w14:paraId="703FADCC" w14:textId="77777777" w:rsidR="008C3214" w:rsidRPr="00FE7D21" w:rsidRDefault="007E2095" w:rsidP="00AB06E6">
      <w:pPr>
        <w:pStyle w:val="Sinespaciado"/>
        <w:jc w:val="both"/>
        <w:rPr>
          <w:rFonts w:ascii="Lucida Sans Unicode" w:hAnsi="Lucida Sans Unicode" w:cs="Lucida Sans Unicode"/>
          <w:sz w:val="22"/>
          <w:szCs w:val="22"/>
        </w:rPr>
      </w:pPr>
      <w:r w:rsidRPr="00FE7D21">
        <w:rPr>
          <w:rFonts w:ascii="Lucida Sans Unicode" w:hAnsi="Lucida Sans Unicode" w:cs="Lucida Sans Unicode"/>
          <w:b/>
          <w:sz w:val="22"/>
          <w:szCs w:val="22"/>
        </w:rPr>
        <w:t>V</w:t>
      </w:r>
      <w:r w:rsidR="008C3214" w:rsidRPr="00FE7D21">
        <w:rPr>
          <w:rFonts w:ascii="Lucida Sans Unicode" w:hAnsi="Lucida Sans Unicode" w:cs="Lucida Sans Unicode"/>
          <w:b/>
          <w:sz w:val="22"/>
          <w:szCs w:val="22"/>
        </w:rPr>
        <w:t>II</w:t>
      </w:r>
      <w:r w:rsidRPr="00FE7D21">
        <w:rPr>
          <w:rFonts w:ascii="Lucida Sans Unicode" w:hAnsi="Lucida Sans Unicode" w:cs="Lucida Sans Unicode"/>
          <w:b/>
          <w:sz w:val="22"/>
          <w:szCs w:val="22"/>
        </w:rPr>
        <w:t xml:space="preserve">. Actividades a realizar dentro del programa anual de trabajo: </w:t>
      </w:r>
      <w:r w:rsidRPr="00FE7D21">
        <w:rPr>
          <w:rFonts w:ascii="Lucida Sans Unicode" w:hAnsi="Lucida Sans Unicode" w:cs="Lucida Sans Unicode"/>
          <w:sz w:val="22"/>
          <w:szCs w:val="22"/>
        </w:rPr>
        <w:t xml:space="preserve">En función de las facultades de la Comisión de Igualdad de Género y No Discriminación establecidas en el artículo 38 del Reglamento Interior de este organismo electoral, se propone una seria de actividades a desempeñar a efecto de dar por cumplimentadas las atribuciones ya con anterioridad transcritas en el presente documento. </w:t>
      </w:r>
    </w:p>
    <w:p w14:paraId="2A33C3AB" w14:textId="77777777" w:rsidR="008C3214" w:rsidRPr="00FE7D21" w:rsidRDefault="008C3214" w:rsidP="008C3214">
      <w:pPr>
        <w:pStyle w:val="Sinespaciado"/>
        <w:rPr>
          <w:rFonts w:ascii="Lucida Sans Unicode" w:hAnsi="Lucida Sans Unicode" w:cs="Lucida Sans Unicode"/>
          <w:sz w:val="22"/>
          <w:szCs w:val="22"/>
        </w:rPr>
      </w:pPr>
    </w:p>
    <w:p w14:paraId="56972C39" w14:textId="0561E8B4" w:rsidR="008C3214" w:rsidRPr="00FE7D21" w:rsidRDefault="008C3214" w:rsidP="00AB06E6">
      <w:pPr>
        <w:pStyle w:val="Sinespaciado"/>
        <w:jc w:val="both"/>
        <w:rPr>
          <w:rFonts w:ascii="Lucida Sans Unicode" w:hAnsi="Lucida Sans Unicode" w:cs="Lucida Sans Unicode"/>
          <w:sz w:val="22"/>
          <w:szCs w:val="22"/>
        </w:rPr>
      </w:pPr>
      <w:r w:rsidRPr="00FE7D21">
        <w:rPr>
          <w:rFonts w:ascii="Lucida Sans Unicode" w:hAnsi="Lucida Sans Unicode" w:cs="Lucida Sans Unicode"/>
          <w:sz w:val="22"/>
          <w:szCs w:val="22"/>
        </w:rPr>
        <w:t xml:space="preserve">Lo anterior en concordancia a la Constitución Política de los Estados Unidos Mexicanos, así como diversos tratados internacionales ratificados por México y de la normatividad aplicable, que obligan a todas las autoridades del país a combatir la discriminación, aunado a las diversas declaraciones por parte de órganos internacionales y nacionales que apuntan a la urgencia de </w:t>
      </w:r>
      <w:r w:rsidR="00AB06E6" w:rsidRPr="00FE7D21">
        <w:rPr>
          <w:rFonts w:ascii="Lucida Sans Unicode" w:hAnsi="Lucida Sans Unicode" w:cs="Lucida Sans Unicode"/>
          <w:sz w:val="22"/>
          <w:szCs w:val="22"/>
        </w:rPr>
        <w:t xml:space="preserve">implementar </w:t>
      </w:r>
      <w:r w:rsidRPr="00FE7D21">
        <w:rPr>
          <w:rFonts w:ascii="Lucida Sans Unicode" w:hAnsi="Lucida Sans Unicode" w:cs="Lucida Sans Unicode"/>
          <w:sz w:val="22"/>
          <w:szCs w:val="22"/>
        </w:rPr>
        <w:t xml:space="preserve">medidas encaminadas a evitarla. Así como en reconocimiento de los derechos político-electorales de toda la ciudadanía, sin distinción alguna, en condiciones de igualdad, y en su participación efectiva en la vida pública, a través del sufragio para elegir a sus gobernantes y decidir la conformación de la representación política nacional y local. </w:t>
      </w:r>
    </w:p>
    <w:p w14:paraId="749DD0B8" w14:textId="008857A2" w:rsidR="008C3214" w:rsidRPr="00FE7D21" w:rsidRDefault="008C3214" w:rsidP="008C3214">
      <w:pPr>
        <w:pStyle w:val="Sinespaciado"/>
        <w:rPr>
          <w:rFonts w:ascii="Lucida Sans Unicode" w:hAnsi="Lucida Sans Unicode" w:cs="Lucida Sans Unicode"/>
          <w:sz w:val="22"/>
          <w:szCs w:val="22"/>
        </w:rPr>
      </w:pPr>
    </w:p>
    <w:p w14:paraId="49B895C9" w14:textId="77777777" w:rsidR="00AB06E6" w:rsidRPr="00FE7D21" w:rsidRDefault="008C3214" w:rsidP="008C3214">
      <w:pPr>
        <w:spacing w:after="0" w:line="276" w:lineRule="auto"/>
        <w:jc w:val="both"/>
        <w:rPr>
          <w:rFonts w:ascii="Lucida Sans Unicode" w:eastAsia="Times New Roman" w:hAnsi="Lucida Sans Unicode" w:cs="Lucida Sans Unicode"/>
          <w:lang w:val="es-ES" w:eastAsia="ar-SA"/>
        </w:rPr>
      </w:pPr>
      <w:r w:rsidRPr="00FE7D21">
        <w:rPr>
          <w:rFonts w:ascii="Lucida Sans Unicode" w:eastAsia="Times New Roman" w:hAnsi="Lucida Sans Unicode" w:cs="Lucida Sans Unicode"/>
          <w:lang w:val="es-ES" w:eastAsia="ar-SA"/>
        </w:rPr>
        <w:t xml:space="preserve">En este sentido, desde la exigencia igualitaria, es necesario actuar en contra de los prejuicios, estigmas, estereotipos de género y las barreras procedimentales, sociales y culturales que derivan en discriminación y obstaculizan la participación política. </w:t>
      </w:r>
    </w:p>
    <w:p w14:paraId="2C17EF26" w14:textId="77777777" w:rsidR="00AB06E6" w:rsidRPr="00FE7D21" w:rsidRDefault="00AB06E6" w:rsidP="008C3214">
      <w:pPr>
        <w:spacing w:after="0" w:line="276" w:lineRule="auto"/>
        <w:jc w:val="both"/>
        <w:rPr>
          <w:rFonts w:ascii="Lucida Sans Unicode" w:eastAsia="Times New Roman" w:hAnsi="Lucida Sans Unicode" w:cs="Lucida Sans Unicode"/>
          <w:lang w:val="es-ES" w:eastAsia="ar-SA"/>
        </w:rPr>
      </w:pPr>
    </w:p>
    <w:p w14:paraId="15C6D430" w14:textId="71464911" w:rsidR="008C3214" w:rsidRPr="00FE7D21" w:rsidRDefault="00AB06E6" w:rsidP="008C3214">
      <w:pPr>
        <w:spacing w:after="0" w:line="276" w:lineRule="auto"/>
        <w:jc w:val="both"/>
        <w:rPr>
          <w:rFonts w:ascii="Lucida Sans Unicode" w:eastAsia="Times New Roman" w:hAnsi="Lucida Sans Unicode" w:cs="Lucida Sans Unicode"/>
          <w:lang w:val="es-ES" w:eastAsia="ar-SA"/>
        </w:rPr>
      </w:pPr>
      <w:r w:rsidRPr="00FE7D21">
        <w:rPr>
          <w:rFonts w:ascii="Lucida Sans Unicode" w:eastAsia="Times New Roman" w:hAnsi="Lucida Sans Unicode" w:cs="Lucida Sans Unicode"/>
          <w:lang w:val="es-ES" w:eastAsia="ar-SA"/>
        </w:rPr>
        <w:t xml:space="preserve">Es por ello </w:t>
      </w:r>
      <w:proofErr w:type="gramStart"/>
      <w:r w:rsidRPr="00FE7D21">
        <w:rPr>
          <w:rFonts w:ascii="Lucida Sans Unicode" w:eastAsia="Times New Roman" w:hAnsi="Lucida Sans Unicode" w:cs="Lucida Sans Unicode"/>
          <w:lang w:val="es-ES" w:eastAsia="ar-SA"/>
        </w:rPr>
        <w:t>que</w:t>
      </w:r>
      <w:proofErr w:type="gramEnd"/>
      <w:r w:rsidRPr="00FE7D21">
        <w:rPr>
          <w:rFonts w:ascii="Lucida Sans Unicode" w:eastAsia="Times New Roman" w:hAnsi="Lucida Sans Unicode" w:cs="Lucida Sans Unicode"/>
          <w:lang w:val="es-ES" w:eastAsia="ar-SA"/>
        </w:rPr>
        <w:t xml:space="preserve"> el Instituto Electoral y de Participación Ciudadana del Estado de Jalisco tiene la obligación de atender situaciones de discriminación, determinando las medidas apropiadas para prevenir, atender y erradicar dicha problemática en la vida política y pública del Estado de Jalisco. </w:t>
      </w:r>
      <w:r w:rsidR="008C3214" w:rsidRPr="00FE7D21">
        <w:rPr>
          <w:rFonts w:ascii="Lucida Sans Unicode" w:eastAsia="Times New Roman" w:hAnsi="Lucida Sans Unicode" w:cs="Lucida Sans Unicode"/>
          <w:lang w:val="es-ES" w:eastAsia="ar-SA"/>
        </w:rPr>
        <w:t>Entendiendo que todas las personas deben gozar, de facto, de igualdad de derechos y libertades.</w:t>
      </w:r>
    </w:p>
    <w:p w14:paraId="1D0E5A19" w14:textId="77777777" w:rsidR="008C3214" w:rsidRPr="00FE7D21" w:rsidRDefault="008C3214" w:rsidP="007E2095">
      <w:pPr>
        <w:pStyle w:val="Sinespaciado"/>
        <w:spacing w:line="276" w:lineRule="auto"/>
        <w:jc w:val="both"/>
        <w:rPr>
          <w:rFonts w:ascii="Lucida Sans Unicode" w:hAnsi="Lucida Sans Unicode" w:cs="Lucida Sans Unicode"/>
          <w:sz w:val="22"/>
          <w:szCs w:val="22"/>
        </w:rPr>
      </w:pPr>
    </w:p>
    <w:p w14:paraId="4FADA0F9" w14:textId="2A83CAF8" w:rsidR="007E2095" w:rsidRPr="00FE7D21" w:rsidRDefault="007E2095" w:rsidP="007E2095">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lastRenderedPageBreak/>
        <w:t>En ese sentido se propone al Consejo General, lo siguiente:</w:t>
      </w:r>
    </w:p>
    <w:p w14:paraId="44BFA5F9" w14:textId="77777777" w:rsidR="00467860" w:rsidRPr="00FE7D21" w:rsidRDefault="00467860" w:rsidP="0000509D">
      <w:pPr>
        <w:pStyle w:val="Sinespaciado"/>
        <w:spacing w:line="276" w:lineRule="auto"/>
        <w:jc w:val="both"/>
        <w:rPr>
          <w:rFonts w:ascii="Lucida Sans Unicode" w:hAnsi="Lucida Sans Unicode" w:cs="Lucida Sans Unicode"/>
          <w:sz w:val="22"/>
          <w:szCs w:val="22"/>
        </w:rPr>
      </w:pPr>
    </w:p>
    <w:tbl>
      <w:tblPr>
        <w:tblStyle w:val="Tablaconcuadrcula"/>
        <w:tblW w:w="8874" w:type="dxa"/>
        <w:jc w:val="center"/>
        <w:tblLayout w:type="fixed"/>
        <w:tblLook w:val="06A0" w:firstRow="1" w:lastRow="0" w:firstColumn="1" w:lastColumn="0" w:noHBand="1" w:noVBand="1"/>
      </w:tblPr>
      <w:tblGrid>
        <w:gridCol w:w="562"/>
        <w:gridCol w:w="5529"/>
        <w:gridCol w:w="1417"/>
        <w:gridCol w:w="1366"/>
      </w:tblGrid>
      <w:tr w:rsidR="00D55109" w:rsidRPr="00FE7D21" w14:paraId="1D1E9EA9" w14:textId="77777777" w:rsidTr="00D65113">
        <w:trPr>
          <w:trHeight w:val="300"/>
          <w:jc w:val="center"/>
        </w:trPr>
        <w:tc>
          <w:tcPr>
            <w:tcW w:w="8874" w:type="dxa"/>
            <w:gridSpan w:val="4"/>
            <w:shd w:val="clear" w:color="auto" w:fill="4DBBB8"/>
          </w:tcPr>
          <w:p w14:paraId="111C59A0" w14:textId="77777777" w:rsidR="00D55109" w:rsidRPr="00FE7D21" w:rsidRDefault="00D55109" w:rsidP="00720351">
            <w:pPr>
              <w:jc w:val="center"/>
              <w:rPr>
                <w:rFonts w:ascii="Lucida Sans Unicode" w:eastAsia="Trebuchet MS" w:hAnsi="Lucida Sans Unicode" w:cs="Lucida Sans Unicode"/>
                <w:b/>
                <w:bCs/>
              </w:rPr>
            </w:pPr>
            <w:bookmarkStart w:id="0" w:name="_Hlk150873119"/>
            <w:r w:rsidRPr="00FE7D21">
              <w:rPr>
                <w:rFonts w:ascii="Lucida Sans Unicode" w:eastAsia="Trebuchet MS" w:hAnsi="Lucida Sans Unicode" w:cs="Lucida Sans Unicode"/>
                <w:b/>
                <w:bCs/>
              </w:rPr>
              <w:t xml:space="preserve">Comisión de Igualdad de Género y No Discriminación </w:t>
            </w:r>
          </w:p>
          <w:p w14:paraId="07A7194F"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 xml:space="preserve">Programa Anual de Trabajo </w:t>
            </w:r>
          </w:p>
          <w:p w14:paraId="3082986F"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 xml:space="preserve">2024-2025 </w:t>
            </w:r>
          </w:p>
        </w:tc>
      </w:tr>
      <w:tr w:rsidR="00D55109" w:rsidRPr="00FE7D21" w14:paraId="7A09BDE8" w14:textId="77777777" w:rsidTr="00C750BE">
        <w:trPr>
          <w:trHeight w:val="300"/>
          <w:jc w:val="center"/>
        </w:trPr>
        <w:tc>
          <w:tcPr>
            <w:tcW w:w="562" w:type="dxa"/>
            <w:vMerge w:val="restart"/>
            <w:shd w:val="clear" w:color="auto" w:fill="auto"/>
          </w:tcPr>
          <w:p w14:paraId="3AB9860C" w14:textId="77777777" w:rsidR="00D55109" w:rsidRPr="00FE7D21" w:rsidRDefault="00D55109" w:rsidP="00720351">
            <w:pPr>
              <w:rPr>
                <w:rFonts w:ascii="Lucida Sans Unicode" w:eastAsia="Trebuchet MS" w:hAnsi="Lucida Sans Unicode" w:cs="Lucida Sans Unicode"/>
                <w:b/>
                <w:bCs/>
              </w:rPr>
            </w:pPr>
          </w:p>
          <w:p w14:paraId="7A584D3A"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No</w:t>
            </w:r>
          </w:p>
        </w:tc>
        <w:tc>
          <w:tcPr>
            <w:tcW w:w="5529" w:type="dxa"/>
            <w:vMerge w:val="restart"/>
            <w:shd w:val="clear" w:color="auto" w:fill="auto"/>
          </w:tcPr>
          <w:p w14:paraId="2897A63A" w14:textId="77777777" w:rsidR="00D55109" w:rsidRPr="00FE7D21" w:rsidRDefault="00D55109" w:rsidP="00720351">
            <w:pPr>
              <w:jc w:val="center"/>
              <w:rPr>
                <w:rFonts w:ascii="Lucida Sans Unicode" w:eastAsia="Trebuchet MS" w:hAnsi="Lucida Sans Unicode" w:cs="Lucida Sans Unicode"/>
                <w:b/>
                <w:bCs/>
              </w:rPr>
            </w:pPr>
          </w:p>
          <w:p w14:paraId="5CD0D829"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Descripción de la actividad</w:t>
            </w:r>
          </w:p>
        </w:tc>
        <w:tc>
          <w:tcPr>
            <w:tcW w:w="2783" w:type="dxa"/>
            <w:gridSpan w:val="2"/>
            <w:shd w:val="clear" w:color="auto" w:fill="auto"/>
          </w:tcPr>
          <w:p w14:paraId="5301759C"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Periodo de Ejecución</w:t>
            </w:r>
          </w:p>
        </w:tc>
      </w:tr>
      <w:tr w:rsidR="00D65113" w:rsidRPr="00FE7D21" w14:paraId="477DBEC5" w14:textId="77777777" w:rsidTr="00C750BE">
        <w:trPr>
          <w:trHeight w:val="300"/>
          <w:jc w:val="center"/>
        </w:trPr>
        <w:tc>
          <w:tcPr>
            <w:tcW w:w="562" w:type="dxa"/>
            <w:vMerge/>
            <w:shd w:val="clear" w:color="auto" w:fill="auto"/>
          </w:tcPr>
          <w:p w14:paraId="62C75E1F" w14:textId="77777777" w:rsidR="00D55109" w:rsidRPr="00FE7D21" w:rsidRDefault="00D55109" w:rsidP="00720351">
            <w:pPr>
              <w:rPr>
                <w:rFonts w:ascii="Lucida Sans Unicode" w:hAnsi="Lucida Sans Unicode" w:cs="Lucida Sans Unicode"/>
              </w:rPr>
            </w:pPr>
          </w:p>
        </w:tc>
        <w:tc>
          <w:tcPr>
            <w:tcW w:w="5529" w:type="dxa"/>
            <w:vMerge/>
            <w:shd w:val="clear" w:color="auto" w:fill="auto"/>
          </w:tcPr>
          <w:p w14:paraId="1572BA62" w14:textId="77777777" w:rsidR="00D55109" w:rsidRPr="00FE7D21" w:rsidRDefault="00D55109" w:rsidP="00720351">
            <w:pPr>
              <w:rPr>
                <w:rFonts w:ascii="Lucida Sans Unicode" w:hAnsi="Lucida Sans Unicode" w:cs="Lucida Sans Unicode"/>
              </w:rPr>
            </w:pPr>
          </w:p>
        </w:tc>
        <w:tc>
          <w:tcPr>
            <w:tcW w:w="1417" w:type="dxa"/>
            <w:shd w:val="clear" w:color="auto" w:fill="auto"/>
          </w:tcPr>
          <w:p w14:paraId="6D650363" w14:textId="77777777" w:rsidR="00D55109" w:rsidRPr="00FE7D21" w:rsidRDefault="00D55109" w:rsidP="00720351">
            <w:pPr>
              <w:jc w:val="center"/>
              <w:rPr>
                <w:rFonts w:ascii="Lucida Sans Unicode" w:eastAsia="Trebuchet MS" w:hAnsi="Lucida Sans Unicode" w:cs="Lucida Sans Unicode"/>
              </w:rPr>
            </w:pPr>
            <w:r w:rsidRPr="00FE7D21">
              <w:rPr>
                <w:rFonts w:ascii="Lucida Sans Unicode" w:eastAsia="Trebuchet MS" w:hAnsi="Lucida Sans Unicode" w:cs="Lucida Sans Unicode"/>
                <w:b/>
                <w:bCs/>
              </w:rPr>
              <w:t xml:space="preserve">Inicio </w:t>
            </w:r>
          </w:p>
        </w:tc>
        <w:tc>
          <w:tcPr>
            <w:tcW w:w="1366" w:type="dxa"/>
            <w:shd w:val="clear" w:color="auto" w:fill="auto"/>
          </w:tcPr>
          <w:p w14:paraId="573FD93C" w14:textId="77777777" w:rsidR="00D55109" w:rsidRPr="00FE7D21" w:rsidRDefault="00D55109" w:rsidP="00720351">
            <w:pPr>
              <w:jc w:val="center"/>
              <w:rPr>
                <w:rFonts w:ascii="Lucida Sans Unicode" w:eastAsia="Trebuchet MS" w:hAnsi="Lucida Sans Unicode" w:cs="Lucida Sans Unicode"/>
                <w:b/>
                <w:bCs/>
              </w:rPr>
            </w:pPr>
            <w:r w:rsidRPr="00FE7D21">
              <w:rPr>
                <w:rFonts w:ascii="Lucida Sans Unicode" w:eastAsia="Trebuchet MS" w:hAnsi="Lucida Sans Unicode" w:cs="Lucida Sans Unicode"/>
                <w:b/>
                <w:bCs/>
              </w:rPr>
              <w:t>Termino</w:t>
            </w:r>
          </w:p>
        </w:tc>
      </w:tr>
      <w:tr w:rsidR="00D86A15" w:rsidRPr="00FE7D21" w14:paraId="49EF8D25" w14:textId="77777777" w:rsidTr="00467860">
        <w:trPr>
          <w:trHeight w:val="408"/>
          <w:jc w:val="center"/>
        </w:trPr>
        <w:tc>
          <w:tcPr>
            <w:tcW w:w="562" w:type="dxa"/>
            <w:shd w:val="clear" w:color="auto" w:fill="auto"/>
          </w:tcPr>
          <w:p w14:paraId="004F6C39" w14:textId="6060CF0E" w:rsidR="00D86A15" w:rsidRPr="00FE7D21" w:rsidRDefault="006062E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p>
        </w:tc>
        <w:tc>
          <w:tcPr>
            <w:tcW w:w="5529" w:type="dxa"/>
          </w:tcPr>
          <w:p w14:paraId="01F77B16" w14:textId="7E199D33" w:rsidR="00D86A15" w:rsidRPr="00FE7D21" w:rsidRDefault="00CD1C13" w:rsidP="00D86A15">
            <w:pPr>
              <w:jc w:val="both"/>
              <w:rPr>
                <w:rFonts w:ascii="Lucida Sans Unicode" w:eastAsia="Trebuchet MS" w:hAnsi="Lucida Sans Unicode" w:cs="Lucida Sans Unicode"/>
              </w:rPr>
            </w:pPr>
            <w:r w:rsidRPr="00FE7D21">
              <w:rPr>
                <w:rFonts w:ascii="Lucida Sans Unicode" w:eastAsia="Trebuchet MS" w:hAnsi="Lucida Sans Unicode" w:cs="Lucida Sans Unicode"/>
              </w:rPr>
              <w:t>C</w:t>
            </w:r>
            <w:r w:rsidR="00D86A15" w:rsidRPr="00FE7D21">
              <w:rPr>
                <w:rFonts w:ascii="Lucida Sans Unicode" w:eastAsia="Trebuchet MS" w:hAnsi="Lucida Sans Unicode" w:cs="Lucida Sans Unicode"/>
              </w:rPr>
              <w:t>urso de Lengua de Señas Mexicanas</w:t>
            </w:r>
            <w:r w:rsidR="0051352E" w:rsidRPr="00FE7D21">
              <w:rPr>
                <w:rFonts w:ascii="Lucida Sans Unicode" w:eastAsia="Trebuchet MS" w:hAnsi="Lucida Sans Unicode" w:cs="Lucida Sans Unicode"/>
              </w:rPr>
              <w:t xml:space="preserve"> (LSM)</w:t>
            </w:r>
            <w:r w:rsidR="00D86A15" w:rsidRPr="00FE7D21">
              <w:rPr>
                <w:rFonts w:ascii="Lucida Sans Unicode" w:eastAsia="Trebuchet MS" w:hAnsi="Lucida Sans Unicode" w:cs="Lucida Sans Unicode"/>
              </w:rPr>
              <w:t xml:space="preserve"> II.</w:t>
            </w:r>
          </w:p>
        </w:tc>
        <w:tc>
          <w:tcPr>
            <w:tcW w:w="1417" w:type="dxa"/>
          </w:tcPr>
          <w:p w14:paraId="0E39AD33" w14:textId="2E0BAC84"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Febrero 2025</w:t>
            </w:r>
          </w:p>
        </w:tc>
        <w:tc>
          <w:tcPr>
            <w:tcW w:w="1366" w:type="dxa"/>
          </w:tcPr>
          <w:p w14:paraId="3DB076E1" w14:textId="77777777" w:rsidR="00467860"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 xml:space="preserve">Junio </w:t>
            </w:r>
          </w:p>
          <w:p w14:paraId="55B633D6" w14:textId="231026E2"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2025</w:t>
            </w:r>
          </w:p>
        </w:tc>
      </w:tr>
      <w:tr w:rsidR="00D86A15" w:rsidRPr="00FE7D21" w14:paraId="1CBFAF99" w14:textId="77777777" w:rsidTr="00C750BE">
        <w:trPr>
          <w:trHeight w:val="364"/>
          <w:jc w:val="center"/>
        </w:trPr>
        <w:tc>
          <w:tcPr>
            <w:tcW w:w="562" w:type="dxa"/>
            <w:shd w:val="clear" w:color="auto" w:fill="auto"/>
          </w:tcPr>
          <w:p w14:paraId="060691EC" w14:textId="7CF4343C" w:rsidR="00D86A15" w:rsidRPr="00FE7D21" w:rsidRDefault="006062E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2</w:t>
            </w:r>
          </w:p>
        </w:tc>
        <w:tc>
          <w:tcPr>
            <w:tcW w:w="5529" w:type="dxa"/>
          </w:tcPr>
          <w:p w14:paraId="4518B72B" w14:textId="3BCA5080" w:rsidR="00D86A15" w:rsidRPr="00FE7D21" w:rsidRDefault="00CD1C13" w:rsidP="00D86A15">
            <w:pPr>
              <w:jc w:val="both"/>
              <w:rPr>
                <w:rFonts w:ascii="Lucida Sans Unicode" w:eastAsia="Trebuchet MS" w:hAnsi="Lucida Sans Unicode" w:cs="Lucida Sans Unicode"/>
              </w:rPr>
            </w:pPr>
            <w:r w:rsidRPr="00FE7D21">
              <w:rPr>
                <w:rFonts w:ascii="Lucida Sans Unicode" w:eastAsia="Trebuchet MS" w:hAnsi="Lucida Sans Unicode" w:cs="Lucida Sans Unicode"/>
              </w:rPr>
              <w:t>I</w:t>
            </w:r>
            <w:r w:rsidR="00D86A15" w:rsidRPr="00FE7D21">
              <w:rPr>
                <w:rFonts w:ascii="Lucida Sans Unicode" w:hAnsi="Lucida Sans Unicode" w:cs="Lucida Sans Unicode"/>
                <w:bCs/>
              </w:rPr>
              <w:t xml:space="preserve">ncorporación de interpretación en el menú de la página web en Lengua de Señas Mexicanas y audio. </w:t>
            </w:r>
            <w:r w:rsidR="00D86A15" w:rsidRPr="00FE7D21">
              <w:rPr>
                <w:rFonts w:ascii="Lucida Sans Unicode" w:eastAsia="Trebuchet MS" w:hAnsi="Lucida Sans Unicode" w:cs="Lucida Sans Unicode"/>
              </w:rPr>
              <w:t>Memorándum 154/2024 CZJGG.</w:t>
            </w:r>
          </w:p>
        </w:tc>
        <w:tc>
          <w:tcPr>
            <w:tcW w:w="1417" w:type="dxa"/>
          </w:tcPr>
          <w:p w14:paraId="6037BB72" w14:textId="515D0A1E"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551EE18D" w14:textId="268B808A"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Marzo</w:t>
            </w:r>
            <w:r w:rsidR="005D6C90" w:rsidRPr="00FE7D21">
              <w:rPr>
                <w:rFonts w:ascii="Lucida Sans Unicode" w:eastAsia="Trebuchet MS" w:hAnsi="Lucida Sans Unicode" w:cs="Lucida Sans Unicode"/>
              </w:rPr>
              <w:t xml:space="preserve"> </w:t>
            </w:r>
            <w:r w:rsidRPr="00FE7D21">
              <w:rPr>
                <w:rFonts w:ascii="Lucida Sans Unicode" w:eastAsia="Trebuchet MS" w:hAnsi="Lucida Sans Unicode" w:cs="Lucida Sans Unicode"/>
              </w:rPr>
              <w:t>2025</w:t>
            </w:r>
          </w:p>
        </w:tc>
      </w:tr>
      <w:tr w:rsidR="00D86A15" w:rsidRPr="00FE7D21" w14:paraId="7D795F99" w14:textId="77777777" w:rsidTr="00C750BE">
        <w:trPr>
          <w:trHeight w:val="477"/>
          <w:jc w:val="center"/>
        </w:trPr>
        <w:tc>
          <w:tcPr>
            <w:tcW w:w="562" w:type="dxa"/>
            <w:shd w:val="clear" w:color="auto" w:fill="auto"/>
          </w:tcPr>
          <w:p w14:paraId="00C03E1A" w14:textId="3F84CE12" w:rsidR="00D86A15" w:rsidRPr="00FE7D21" w:rsidRDefault="006062E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3</w:t>
            </w:r>
          </w:p>
        </w:tc>
        <w:tc>
          <w:tcPr>
            <w:tcW w:w="5529" w:type="dxa"/>
          </w:tcPr>
          <w:p w14:paraId="6A1B23CA" w14:textId="2C248B36" w:rsidR="00D86A15" w:rsidRPr="00FE7D21" w:rsidRDefault="00D86A15" w:rsidP="00D86A15">
            <w:pPr>
              <w:jc w:val="both"/>
              <w:rPr>
                <w:rFonts w:ascii="Lucida Sans Unicode" w:eastAsia="Trebuchet MS" w:hAnsi="Lucida Sans Unicode" w:cs="Lucida Sans Unicode"/>
              </w:rPr>
            </w:pPr>
            <w:r w:rsidRPr="00FE7D21">
              <w:rPr>
                <w:rFonts w:ascii="Lucida Sans Unicode" w:eastAsia="Trebuchet MS" w:hAnsi="Lucida Sans Unicode" w:cs="Lucida Sans Unicode"/>
              </w:rPr>
              <w:t xml:space="preserve">Instalación de placas con </w:t>
            </w:r>
            <w:r w:rsidRPr="00FE7D21">
              <w:rPr>
                <w:rFonts w:ascii="Lucida Sans Unicode" w:eastAsia="Trebuchet MS" w:hAnsi="Lucida Sans Unicode" w:cs="Lucida Sans Unicode"/>
                <w:b/>
                <w:bCs/>
              </w:rPr>
              <w:t>nomenclatura</w:t>
            </w:r>
            <w:r w:rsidRPr="00FE7D21">
              <w:rPr>
                <w:rFonts w:ascii="Lucida Sans Unicode" w:eastAsia="Trebuchet MS" w:hAnsi="Lucida Sans Unicode" w:cs="Lucida Sans Unicode"/>
              </w:rPr>
              <w:t xml:space="preserve"> inclusiva de las diversas áreas del Instituto.</w:t>
            </w:r>
          </w:p>
        </w:tc>
        <w:tc>
          <w:tcPr>
            <w:tcW w:w="1417" w:type="dxa"/>
          </w:tcPr>
          <w:p w14:paraId="2E38ED01" w14:textId="278C7675" w:rsidR="00D86A15" w:rsidRPr="00FE7D21" w:rsidRDefault="001464A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58E8FE87" w14:textId="170B72FA"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Junio 2025</w:t>
            </w:r>
          </w:p>
        </w:tc>
      </w:tr>
      <w:tr w:rsidR="00D86A15" w:rsidRPr="00FE7D21" w14:paraId="2185D78B" w14:textId="77777777" w:rsidTr="00C750BE">
        <w:trPr>
          <w:trHeight w:val="616"/>
          <w:jc w:val="center"/>
        </w:trPr>
        <w:tc>
          <w:tcPr>
            <w:tcW w:w="562" w:type="dxa"/>
            <w:shd w:val="clear" w:color="auto" w:fill="auto"/>
          </w:tcPr>
          <w:p w14:paraId="345579A0" w14:textId="64E24E25" w:rsidR="00D86A15" w:rsidRPr="00FE7D21" w:rsidRDefault="006062E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4</w:t>
            </w:r>
          </w:p>
        </w:tc>
        <w:tc>
          <w:tcPr>
            <w:tcW w:w="5529" w:type="dxa"/>
          </w:tcPr>
          <w:p w14:paraId="4E27D181" w14:textId="0746BE33" w:rsidR="00D86A15" w:rsidRPr="00FE7D21" w:rsidRDefault="00D86A15" w:rsidP="00D86A15">
            <w:pPr>
              <w:jc w:val="both"/>
              <w:rPr>
                <w:rFonts w:ascii="Lucida Sans Unicode" w:eastAsia="Trebuchet MS" w:hAnsi="Lucida Sans Unicode" w:cs="Lucida Sans Unicode"/>
              </w:rPr>
            </w:pPr>
            <w:r w:rsidRPr="00FE7D21">
              <w:rPr>
                <w:rFonts w:ascii="Lucida Sans Unicode" w:eastAsia="Trebuchet MS" w:hAnsi="Lucida Sans Unicode" w:cs="Lucida Sans Unicode"/>
              </w:rPr>
              <w:t>Interpretación de las Sesiones del Consejo General y eventos de la Dirección de Igualdad de Género y No Discriminación en LSM.</w:t>
            </w:r>
          </w:p>
        </w:tc>
        <w:tc>
          <w:tcPr>
            <w:tcW w:w="1417" w:type="dxa"/>
          </w:tcPr>
          <w:p w14:paraId="689D2EA8" w14:textId="3A1DA14D" w:rsidR="00D86A15" w:rsidRPr="00FE7D21" w:rsidRDefault="001464A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 xml:space="preserve">Noviembre </w:t>
            </w:r>
            <w:r w:rsidR="00D86A15" w:rsidRPr="00FE7D21">
              <w:rPr>
                <w:rFonts w:ascii="Lucida Sans Unicode" w:eastAsia="Trebuchet MS" w:hAnsi="Lucida Sans Unicode" w:cs="Lucida Sans Unicode"/>
              </w:rPr>
              <w:t>2024</w:t>
            </w:r>
          </w:p>
        </w:tc>
        <w:tc>
          <w:tcPr>
            <w:tcW w:w="1366" w:type="dxa"/>
          </w:tcPr>
          <w:p w14:paraId="7113D957" w14:textId="751520EB"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D86A15" w:rsidRPr="00FE7D21" w14:paraId="54227353" w14:textId="77777777" w:rsidTr="00C750BE">
        <w:trPr>
          <w:trHeight w:val="885"/>
          <w:jc w:val="center"/>
        </w:trPr>
        <w:tc>
          <w:tcPr>
            <w:tcW w:w="562" w:type="dxa"/>
            <w:shd w:val="clear" w:color="auto" w:fill="auto"/>
          </w:tcPr>
          <w:p w14:paraId="26AAA991" w14:textId="58DCD7D4" w:rsidR="00D86A15" w:rsidRPr="00FE7D21" w:rsidRDefault="006062E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5</w:t>
            </w:r>
          </w:p>
        </w:tc>
        <w:tc>
          <w:tcPr>
            <w:tcW w:w="5529" w:type="dxa"/>
          </w:tcPr>
          <w:p w14:paraId="7C37F0BF" w14:textId="117C6611" w:rsidR="00D86A15" w:rsidRPr="00FE7D21" w:rsidRDefault="00CD1C13" w:rsidP="00D86A15">
            <w:pPr>
              <w:jc w:val="both"/>
              <w:rPr>
                <w:rFonts w:ascii="Lucida Sans Unicode" w:eastAsia="Trebuchet MS" w:hAnsi="Lucida Sans Unicode" w:cs="Lucida Sans Unicode"/>
              </w:rPr>
            </w:pPr>
            <w:r w:rsidRPr="00FE7D21">
              <w:rPr>
                <w:rFonts w:ascii="Lucida Sans Unicode" w:hAnsi="Lucida Sans Unicode" w:cs="Lucida Sans Unicode"/>
                <w:bCs/>
              </w:rPr>
              <w:t>Dar seguimiento a la e</w:t>
            </w:r>
            <w:r w:rsidR="00D86A15" w:rsidRPr="00FE7D21">
              <w:rPr>
                <w:rFonts w:ascii="Lucida Sans Unicode" w:hAnsi="Lucida Sans Unicode" w:cs="Lucida Sans Unicode"/>
                <w:bCs/>
              </w:rPr>
              <w:t xml:space="preserve">laboración </w:t>
            </w:r>
            <w:r w:rsidR="0051352E" w:rsidRPr="00FE7D21">
              <w:rPr>
                <w:rFonts w:ascii="Lucida Sans Unicode" w:hAnsi="Lucida Sans Unicode" w:cs="Lucida Sans Unicode"/>
                <w:bCs/>
              </w:rPr>
              <w:t xml:space="preserve">de </w:t>
            </w:r>
            <w:r w:rsidR="00D86A15" w:rsidRPr="00FE7D21">
              <w:rPr>
                <w:rFonts w:ascii="Lucida Sans Unicode" w:hAnsi="Lucida Sans Unicode" w:cs="Lucida Sans Unicode"/>
                <w:bCs/>
              </w:rPr>
              <w:t>una guía incluyente para una mejor atención a las personas de los grupos en situación de vulnerabilidad.</w:t>
            </w:r>
          </w:p>
        </w:tc>
        <w:tc>
          <w:tcPr>
            <w:tcW w:w="1417" w:type="dxa"/>
          </w:tcPr>
          <w:p w14:paraId="091BBDC3" w14:textId="5F362AC5" w:rsidR="00D86A15" w:rsidRPr="00FE7D21" w:rsidRDefault="001464A7"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084B8463" w14:textId="01006BA7"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D65113" w:rsidRPr="00FE7D21" w14:paraId="56080B31" w14:textId="77777777" w:rsidTr="00C750BE">
        <w:trPr>
          <w:trHeight w:val="885"/>
          <w:jc w:val="center"/>
        </w:trPr>
        <w:tc>
          <w:tcPr>
            <w:tcW w:w="562" w:type="dxa"/>
            <w:shd w:val="clear" w:color="auto" w:fill="auto"/>
          </w:tcPr>
          <w:p w14:paraId="6C439020" w14:textId="6C6458D0" w:rsidR="00D55109" w:rsidRPr="00FE7D21" w:rsidRDefault="00CD1C13"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6</w:t>
            </w:r>
          </w:p>
        </w:tc>
        <w:tc>
          <w:tcPr>
            <w:tcW w:w="5529" w:type="dxa"/>
          </w:tcPr>
          <w:p w14:paraId="76FD0E0A" w14:textId="67A3AF0F" w:rsidR="00D55109" w:rsidRPr="00FE7D21" w:rsidRDefault="00D55109" w:rsidP="00726F06">
            <w:pPr>
              <w:jc w:val="both"/>
              <w:rPr>
                <w:rFonts w:ascii="Lucida Sans Unicode" w:eastAsia="Trebuchet MS" w:hAnsi="Lucida Sans Unicode" w:cs="Lucida Sans Unicode"/>
              </w:rPr>
            </w:pPr>
            <w:r w:rsidRPr="00FE7D21">
              <w:rPr>
                <w:rFonts w:ascii="Lucida Sans Unicode" w:eastAsia="Trebuchet MS" w:hAnsi="Lucida Sans Unicode" w:cs="Lucida Sans Unicode"/>
              </w:rPr>
              <w:t>Actualización de la información contenida en el Sistema del Registro Estatal de Personas Sancionada en materia de V</w:t>
            </w:r>
            <w:r w:rsidR="006062E7" w:rsidRPr="00FE7D21">
              <w:rPr>
                <w:rFonts w:ascii="Lucida Sans Unicode" w:eastAsia="Trebuchet MS" w:hAnsi="Lucida Sans Unicode" w:cs="Lucida Sans Unicode"/>
              </w:rPr>
              <w:t xml:space="preserve">iolencia política contra las mujeres </w:t>
            </w:r>
            <w:proofErr w:type="gramStart"/>
            <w:r w:rsidR="006062E7" w:rsidRPr="00FE7D21">
              <w:rPr>
                <w:rFonts w:ascii="Lucida Sans Unicode" w:eastAsia="Trebuchet MS" w:hAnsi="Lucida Sans Unicode" w:cs="Lucida Sans Unicode"/>
              </w:rPr>
              <w:t>en razón de</w:t>
            </w:r>
            <w:proofErr w:type="gramEnd"/>
            <w:r w:rsidR="006062E7" w:rsidRPr="00FE7D21">
              <w:rPr>
                <w:rFonts w:ascii="Lucida Sans Unicode" w:eastAsia="Trebuchet MS" w:hAnsi="Lucida Sans Unicode" w:cs="Lucida Sans Unicode"/>
              </w:rPr>
              <w:t xml:space="preserve"> género. </w:t>
            </w:r>
          </w:p>
        </w:tc>
        <w:tc>
          <w:tcPr>
            <w:tcW w:w="1417" w:type="dxa"/>
          </w:tcPr>
          <w:p w14:paraId="65107D8E" w14:textId="7E79D9E7" w:rsidR="00D55109" w:rsidRPr="00FE7D21" w:rsidRDefault="001464A7"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44ADAE64" w14:textId="77777777" w:rsidR="00D55109" w:rsidRPr="00FE7D21" w:rsidRDefault="00D55109"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D65113" w:rsidRPr="00FE7D21" w14:paraId="6EC76707" w14:textId="77777777" w:rsidTr="00C750BE">
        <w:trPr>
          <w:trHeight w:val="885"/>
          <w:jc w:val="center"/>
        </w:trPr>
        <w:tc>
          <w:tcPr>
            <w:tcW w:w="562" w:type="dxa"/>
            <w:shd w:val="clear" w:color="auto" w:fill="auto"/>
          </w:tcPr>
          <w:p w14:paraId="0DA240FA" w14:textId="60B01E12" w:rsidR="00D55109" w:rsidRPr="00FE7D21" w:rsidRDefault="00CD1C13"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7</w:t>
            </w:r>
          </w:p>
        </w:tc>
        <w:tc>
          <w:tcPr>
            <w:tcW w:w="5529" w:type="dxa"/>
          </w:tcPr>
          <w:p w14:paraId="24A3790F" w14:textId="77777777" w:rsidR="00D55109" w:rsidRPr="00FE7D21" w:rsidRDefault="00D55109" w:rsidP="00726F06">
            <w:pPr>
              <w:jc w:val="both"/>
              <w:rPr>
                <w:rFonts w:ascii="Lucida Sans Unicode" w:eastAsia="Trebuchet MS" w:hAnsi="Lucida Sans Unicode" w:cs="Lucida Sans Unicode"/>
              </w:rPr>
            </w:pPr>
            <w:r w:rsidRPr="00FE7D21">
              <w:rPr>
                <w:rFonts w:ascii="Lucida Sans Unicode" w:eastAsia="Trebuchet MS" w:hAnsi="Lucida Sans Unicode" w:cs="Lucida Sans Unicode"/>
              </w:rPr>
              <w:t>Visualización de los derechos político-electorales de las mujeres y de las personas de los grupos en situación de vulnerabilidad en el marco de los días conmemorativos.</w:t>
            </w:r>
          </w:p>
        </w:tc>
        <w:tc>
          <w:tcPr>
            <w:tcW w:w="1417" w:type="dxa"/>
          </w:tcPr>
          <w:p w14:paraId="2E67FDCE" w14:textId="7E859D8D" w:rsidR="00D55109" w:rsidRPr="00FE7D21" w:rsidRDefault="001464A7"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66809B01" w14:textId="77777777" w:rsidR="00D55109" w:rsidRPr="00FE7D21" w:rsidRDefault="00D55109" w:rsidP="006916BB">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D86A15" w:rsidRPr="00FE7D21" w14:paraId="30AFFE49" w14:textId="77777777" w:rsidTr="00C750BE">
        <w:trPr>
          <w:trHeight w:val="550"/>
          <w:jc w:val="center"/>
        </w:trPr>
        <w:tc>
          <w:tcPr>
            <w:tcW w:w="562" w:type="dxa"/>
            <w:shd w:val="clear" w:color="auto" w:fill="auto"/>
          </w:tcPr>
          <w:p w14:paraId="72C8666F" w14:textId="4E3E439F" w:rsidR="00D86A15" w:rsidRPr="00FE7D21" w:rsidRDefault="006654C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8</w:t>
            </w:r>
          </w:p>
        </w:tc>
        <w:tc>
          <w:tcPr>
            <w:tcW w:w="5529" w:type="dxa"/>
          </w:tcPr>
          <w:p w14:paraId="0D0EA9F0" w14:textId="1358B00C" w:rsidR="00D86A15" w:rsidRPr="00FE7D21" w:rsidRDefault="00D86A15" w:rsidP="00D86A15">
            <w:pPr>
              <w:jc w:val="both"/>
              <w:rPr>
                <w:rFonts w:ascii="Lucida Sans Unicode" w:eastAsia="Trebuchet MS" w:hAnsi="Lucida Sans Unicode" w:cs="Lucida Sans Unicode"/>
              </w:rPr>
            </w:pPr>
            <w:r w:rsidRPr="00FE7D21">
              <w:rPr>
                <w:rFonts w:ascii="Lucida Sans Unicode" w:eastAsia="Trebuchet MS" w:hAnsi="Lucida Sans Unicode" w:cs="Lucida Sans Unicode"/>
              </w:rPr>
              <w:t xml:space="preserve">Certificación para la atención de los casos de violencia política contra las mujeres </w:t>
            </w:r>
            <w:proofErr w:type="gramStart"/>
            <w:r w:rsidRPr="00FE7D21">
              <w:rPr>
                <w:rFonts w:ascii="Lucida Sans Unicode" w:eastAsia="Trebuchet MS" w:hAnsi="Lucida Sans Unicode" w:cs="Lucida Sans Unicode"/>
              </w:rPr>
              <w:t>en razón de</w:t>
            </w:r>
            <w:proofErr w:type="gramEnd"/>
            <w:r w:rsidRPr="00FE7D21">
              <w:rPr>
                <w:rFonts w:ascii="Lucida Sans Unicode" w:eastAsia="Trebuchet MS" w:hAnsi="Lucida Sans Unicode" w:cs="Lucida Sans Unicode"/>
              </w:rPr>
              <w:t xml:space="preserve"> género para el personal de primer contacto del Instituto.</w:t>
            </w:r>
          </w:p>
        </w:tc>
        <w:tc>
          <w:tcPr>
            <w:tcW w:w="1417" w:type="dxa"/>
          </w:tcPr>
          <w:p w14:paraId="069A082D" w14:textId="1378186A"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Enero 2025</w:t>
            </w:r>
          </w:p>
        </w:tc>
        <w:tc>
          <w:tcPr>
            <w:tcW w:w="1366" w:type="dxa"/>
          </w:tcPr>
          <w:p w14:paraId="5E384B5C" w14:textId="0E1749D3" w:rsidR="00D86A15" w:rsidRPr="00FE7D21" w:rsidRDefault="00D86A15" w:rsidP="00D86A15">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25C4BF6A" w14:textId="77777777" w:rsidTr="00C750BE">
        <w:trPr>
          <w:trHeight w:val="550"/>
          <w:jc w:val="center"/>
        </w:trPr>
        <w:tc>
          <w:tcPr>
            <w:tcW w:w="562" w:type="dxa"/>
            <w:shd w:val="clear" w:color="auto" w:fill="auto"/>
          </w:tcPr>
          <w:p w14:paraId="6966B5BC" w14:textId="1D6C20C1" w:rsidR="00826419" w:rsidRPr="00FE7D21" w:rsidRDefault="001C71BD"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lastRenderedPageBreak/>
              <w:t>9</w:t>
            </w:r>
          </w:p>
        </w:tc>
        <w:tc>
          <w:tcPr>
            <w:tcW w:w="5529" w:type="dxa"/>
          </w:tcPr>
          <w:p w14:paraId="2456D00E" w14:textId="7FB30C63"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Coadyuvar con la Dirección Jurídica, para realizar una charla o taller sobre primero auxilios psicológicos para replicar al personal del instituto la atención a mujeres afectadas por VPMRG, con relación al folio de SIVOPLE INE-UT/18893/2024.</w:t>
            </w:r>
          </w:p>
        </w:tc>
        <w:tc>
          <w:tcPr>
            <w:tcW w:w="1417" w:type="dxa"/>
          </w:tcPr>
          <w:p w14:paraId="31786C00" w14:textId="333B2A62"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73D3F757" w14:textId="7FD5D28E"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066D46A0" w14:textId="77777777" w:rsidTr="00C750BE">
        <w:trPr>
          <w:trHeight w:val="561"/>
          <w:jc w:val="center"/>
        </w:trPr>
        <w:tc>
          <w:tcPr>
            <w:tcW w:w="562" w:type="dxa"/>
            <w:shd w:val="clear" w:color="auto" w:fill="auto"/>
          </w:tcPr>
          <w:p w14:paraId="1BC5B0F8" w14:textId="4AA3CDF6" w:rsidR="00826419" w:rsidRPr="00FE7D21" w:rsidRDefault="001C71BD"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10</w:t>
            </w:r>
          </w:p>
        </w:tc>
        <w:tc>
          <w:tcPr>
            <w:tcW w:w="5529" w:type="dxa"/>
          </w:tcPr>
          <w:p w14:paraId="0A22E7DF" w14:textId="6884965D"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Opinar respecto del contenido de materiales e instructivos de promoción de la cultura de igualdad de género y no discriminación elaborados por las direcciones del Instituto.</w:t>
            </w:r>
          </w:p>
        </w:tc>
        <w:tc>
          <w:tcPr>
            <w:tcW w:w="1417" w:type="dxa"/>
          </w:tcPr>
          <w:p w14:paraId="78261E50" w14:textId="40C6F545"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6965EE21" w14:textId="5A8D32A9"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2C49600B" w14:textId="77777777" w:rsidTr="00C750BE">
        <w:trPr>
          <w:trHeight w:val="885"/>
          <w:jc w:val="center"/>
        </w:trPr>
        <w:tc>
          <w:tcPr>
            <w:tcW w:w="562" w:type="dxa"/>
            <w:shd w:val="clear" w:color="auto" w:fill="auto"/>
          </w:tcPr>
          <w:p w14:paraId="6ABB05A4" w14:textId="0E298E84"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1</w:t>
            </w:r>
          </w:p>
        </w:tc>
        <w:tc>
          <w:tcPr>
            <w:tcW w:w="5529" w:type="dxa"/>
          </w:tcPr>
          <w:p w14:paraId="23D45D97" w14:textId="4CBF4AC3"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Seguimiento a las Jornadas para Construir espacios libres de Violencia Política contra las Mujeres.</w:t>
            </w:r>
          </w:p>
        </w:tc>
        <w:tc>
          <w:tcPr>
            <w:tcW w:w="1417" w:type="dxa"/>
          </w:tcPr>
          <w:p w14:paraId="25172ABF" w14:textId="11479861"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Enero 2025</w:t>
            </w:r>
          </w:p>
        </w:tc>
        <w:tc>
          <w:tcPr>
            <w:tcW w:w="1366" w:type="dxa"/>
          </w:tcPr>
          <w:p w14:paraId="04CFA068" w14:textId="5301A68C"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4A58B99D" w14:textId="77777777" w:rsidTr="00C750BE">
        <w:trPr>
          <w:trHeight w:val="644"/>
          <w:jc w:val="center"/>
        </w:trPr>
        <w:tc>
          <w:tcPr>
            <w:tcW w:w="562" w:type="dxa"/>
            <w:shd w:val="clear" w:color="auto" w:fill="auto"/>
          </w:tcPr>
          <w:p w14:paraId="15F64A8F" w14:textId="2A5C02E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2</w:t>
            </w:r>
          </w:p>
        </w:tc>
        <w:tc>
          <w:tcPr>
            <w:tcW w:w="5529" w:type="dxa"/>
          </w:tcPr>
          <w:p w14:paraId="24970B25" w14:textId="3D71EB49" w:rsidR="00826419" w:rsidRPr="00FE7D21" w:rsidRDefault="00826419" w:rsidP="00826419">
            <w:pPr>
              <w:jc w:val="both"/>
              <w:rPr>
                <w:rFonts w:ascii="Lucida Sans Unicode" w:eastAsia="Trebuchet MS" w:hAnsi="Lucida Sans Unicode" w:cs="Lucida Sans Unicode"/>
                <w:lang w:val="es-ES"/>
              </w:rPr>
            </w:pPr>
            <w:r w:rsidRPr="00FE7D21">
              <w:rPr>
                <w:rFonts w:ascii="Lucida Sans Unicode" w:eastAsia="Trebuchet MS" w:hAnsi="Lucida Sans Unicode" w:cs="Lucida Sans Unicode"/>
              </w:rPr>
              <w:t>Diseño e implementación de la Defensoría Pública del Instituto. Memorándum 158/2024 CZJGG.</w:t>
            </w:r>
          </w:p>
        </w:tc>
        <w:tc>
          <w:tcPr>
            <w:tcW w:w="1417" w:type="dxa"/>
          </w:tcPr>
          <w:p w14:paraId="519350F3" w14:textId="292AC22F"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1B955132" w14:textId="2691D19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072A1230" w14:textId="77777777" w:rsidTr="00C750BE">
        <w:trPr>
          <w:trHeight w:val="885"/>
          <w:jc w:val="center"/>
        </w:trPr>
        <w:tc>
          <w:tcPr>
            <w:tcW w:w="562" w:type="dxa"/>
            <w:shd w:val="clear" w:color="auto" w:fill="auto"/>
          </w:tcPr>
          <w:p w14:paraId="1FC1FDDE" w14:textId="0A1EAAEB"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3</w:t>
            </w:r>
          </w:p>
        </w:tc>
        <w:tc>
          <w:tcPr>
            <w:tcW w:w="5529" w:type="dxa"/>
          </w:tcPr>
          <w:p w14:paraId="7034F92C" w14:textId="0AE450CE"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Desarrollo de Reuniones Virtuales: “Recuperando la voz de las Mujeres en el Proceso Electoral Local 2023-2024”. Memorándum 160/2024 CZJGG.</w:t>
            </w:r>
          </w:p>
        </w:tc>
        <w:tc>
          <w:tcPr>
            <w:tcW w:w="1417" w:type="dxa"/>
          </w:tcPr>
          <w:p w14:paraId="3B4810C9" w14:textId="7B42C0F4"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56B8B5FA" w14:textId="7EC000F3"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Marzo 2025</w:t>
            </w:r>
          </w:p>
        </w:tc>
      </w:tr>
      <w:tr w:rsidR="00826419" w:rsidRPr="00FE7D21" w14:paraId="49B024D1" w14:textId="77777777" w:rsidTr="00C750BE">
        <w:trPr>
          <w:trHeight w:val="885"/>
          <w:jc w:val="center"/>
        </w:trPr>
        <w:tc>
          <w:tcPr>
            <w:tcW w:w="562" w:type="dxa"/>
            <w:shd w:val="clear" w:color="auto" w:fill="auto"/>
          </w:tcPr>
          <w:p w14:paraId="60CCE092" w14:textId="6E1B5A3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4</w:t>
            </w:r>
          </w:p>
        </w:tc>
        <w:tc>
          <w:tcPr>
            <w:tcW w:w="5529" w:type="dxa"/>
          </w:tcPr>
          <w:p w14:paraId="2ED03687" w14:textId="6FB55B54"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Estudio sobre experiencias políticas de candidatas durante el Proceso Electoral Local 2023-2024. Memorándum 160/2024 CZJGG.</w:t>
            </w:r>
          </w:p>
        </w:tc>
        <w:tc>
          <w:tcPr>
            <w:tcW w:w="1417" w:type="dxa"/>
          </w:tcPr>
          <w:p w14:paraId="04C8ABB1" w14:textId="48C9A45D"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216F6631" w14:textId="3F5B5AEE"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Marzo 2025</w:t>
            </w:r>
          </w:p>
        </w:tc>
      </w:tr>
      <w:tr w:rsidR="00826419" w:rsidRPr="00FE7D21" w14:paraId="067AE85A" w14:textId="77777777" w:rsidTr="00C750BE">
        <w:trPr>
          <w:trHeight w:val="885"/>
          <w:jc w:val="center"/>
        </w:trPr>
        <w:tc>
          <w:tcPr>
            <w:tcW w:w="562" w:type="dxa"/>
            <w:shd w:val="clear" w:color="auto" w:fill="auto"/>
          </w:tcPr>
          <w:p w14:paraId="789E1F5E" w14:textId="38F13D6A"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5</w:t>
            </w:r>
          </w:p>
        </w:tc>
        <w:tc>
          <w:tcPr>
            <w:tcW w:w="5529" w:type="dxa"/>
          </w:tcPr>
          <w:p w14:paraId="65265E85" w14:textId="12E63C81"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 xml:space="preserve">Analizar el informe estadístico que presente la Dirección de Igualdad de Género y No Discriminación que permitan atender estructuralmente el problema de la violencia política de las mujeres </w:t>
            </w:r>
            <w:proofErr w:type="gramStart"/>
            <w:r w:rsidRPr="00FE7D21">
              <w:rPr>
                <w:rFonts w:ascii="Lucida Sans Unicode" w:eastAsia="Trebuchet MS" w:hAnsi="Lucida Sans Unicode" w:cs="Lucida Sans Unicode"/>
              </w:rPr>
              <w:t>en razón de</w:t>
            </w:r>
            <w:proofErr w:type="gramEnd"/>
            <w:r w:rsidRPr="00FE7D21">
              <w:rPr>
                <w:rFonts w:ascii="Lucida Sans Unicode" w:eastAsia="Trebuchet MS" w:hAnsi="Lucida Sans Unicode" w:cs="Lucida Sans Unicode"/>
              </w:rPr>
              <w:t xml:space="preserve"> género y proponer las políticas institucionales a prevenir dicho fenómeno.</w:t>
            </w:r>
          </w:p>
        </w:tc>
        <w:tc>
          <w:tcPr>
            <w:tcW w:w="1417" w:type="dxa"/>
          </w:tcPr>
          <w:p w14:paraId="441A3D36"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Enero</w:t>
            </w:r>
          </w:p>
          <w:p w14:paraId="0C04FA72" w14:textId="330E3BD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2025</w:t>
            </w:r>
          </w:p>
        </w:tc>
        <w:tc>
          <w:tcPr>
            <w:tcW w:w="1366" w:type="dxa"/>
          </w:tcPr>
          <w:p w14:paraId="3608B0FF" w14:textId="4CAD2584"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Septiembre2025</w:t>
            </w:r>
          </w:p>
        </w:tc>
      </w:tr>
      <w:tr w:rsidR="00826419" w:rsidRPr="00FE7D21" w14:paraId="5982E96E" w14:textId="77777777" w:rsidTr="00C750BE">
        <w:trPr>
          <w:trHeight w:val="885"/>
          <w:jc w:val="center"/>
        </w:trPr>
        <w:tc>
          <w:tcPr>
            <w:tcW w:w="562" w:type="dxa"/>
            <w:shd w:val="clear" w:color="auto" w:fill="auto"/>
          </w:tcPr>
          <w:p w14:paraId="18D0386B" w14:textId="06FFD031"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6</w:t>
            </w:r>
          </w:p>
        </w:tc>
        <w:tc>
          <w:tcPr>
            <w:tcW w:w="5529" w:type="dxa"/>
          </w:tcPr>
          <w:p w14:paraId="071131F3" w14:textId="691998DE"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Procurar la constante revisión y análisis de las normas y reformas que surjan a efecto de mantener las actuaciones de esta Comisión para su correcta aplicación.</w:t>
            </w:r>
          </w:p>
        </w:tc>
        <w:tc>
          <w:tcPr>
            <w:tcW w:w="1417" w:type="dxa"/>
          </w:tcPr>
          <w:p w14:paraId="39B5D8EC" w14:textId="1BFA7055"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104F9E91" w14:textId="00657480"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358A14BB" w14:textId="77777777" w:rsidTr="00C750BE">
        <w:trPr>
          <w:trHeight w:val="885"/>
          <w:jc w:val="center"/>
        </w:trPr>
        <w:tc>
          <w:tcPr>
            <w:tcW w:w="562" w:type="dxa"/>
            <w:shd w:val="clear" w:color="auto" w:fill="auto"/>
          </w:tcPr>
          <w:p w14:paraId="0098F57B" w14:textId="0366298E"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lastRenderedPageBreak/>
              <w:t>1</w:t>
            </w:r>
            <w:r w:rsidR="001C71BD" w:rsidRPr="00FE7D21">
              <w:rPr>
                <w:rFonts w:ascii="Lucida Sans Unicode" w:eastAsia="Trebuchet MS" w:hAnsi="Lucida Sans Unicode" w:cs="Lucida Sans Unicode"/>
              </w:rPr>
              <w:t>7</w:t>
            </w:r>
          </w:p>
        </w:tc>
        <w:tc>
          <w:tcPr>
            <w:tcW w:w="5529" w:type="dxa"/>
          </w:tcPr>
          <w:p w14:paraId="070E135A" w14:textId="5814850A" w:rsidR="00826419" w:rsidRPr="00FE7D21" w:rsidRDefault="00826419" w:rsidP="00826419">
            <w:pPr>
              <w:jc w:val="both"/>
              <w:rPr>
                <w:rFonts w:ascii="Lucida Sans Unicode" w:eastAsia="Trebuchet MS" w:hAnsi="Lucida Sans Unicode" w:cs="Lucida Sans Unicode"/>
              </w:rPr>
            </w:pPr>
            <w:r w:rsidRPr="00FE7D21">
              <w:rPr>
                <w:rFonts w:ascii="Lucida Sans Unicode" w:eastAsia="Trebuchet MS" w:hAnsi="Lucida Sans Unicode" w:cs="Lucida Sans Unicode"/>
              </w:rPr>
              <w:t xml:space="preserve">Supervisar las actividades realizadas por la Dirección de Igualdad de Género y No Discriminación para fortalecer la cultura de igualdad y no discriminación al interior del instituto. </w:t>
            </w:r>
          </w:p>
        </w:tc>
        <w:tc>
          <w:tcPr>
            <w:tcW w:w="1417" w:type="dxa"/>
          </w:tcPr>
          <w:p w14:paraId="420928DB" w14:textId="1ACD14E8"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747131A2" w14:textId="5976094C"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2835EE8C" w14:textId="77777777" w:rsidTr="00C750BE">
        <w:trPr>
          <w:trHeight w:val="885"/>
          <w:jc w:val="center"/>
        </w:trPr>
        <w:tc>
          <w:tcPr>
            <w:tcW w:w="562" w:type="dxa"/>
            <w:shd w:val="clear" w:color="auto" w:fill="auto"/>
          </w:tcPr>
          <w:p w14:paraId="76CD9C41" w14:textId="0E552155"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8</w:t>
            </w:r>
          </w:p>
        </w:tc>
        <w:tc>
          <w:tcPr>
            <w:tcW w:w="5529" w:type="dxa"/>
          </w:tcPr>
          <w:p w14:paraId="48F055CF" w14:textId="121E5A60" w:rsidR="00826419" w:rsidRPr="00FE7D21" w:rsidRDefault="00826419" w:rsidP="00826419">
            <w:pPr>
              <w:jc w:val="both"/>
              <w:rPr>
                <w:rFonts w:ascii="Lucida Sans Unicode" w:eastAsia="Lucida Sans Unicode" w:hAnsi="Lucida Sans Unicode" w:cs="Lucida Sans Unicode"/>
                <w:lang w:eastAsia="es-MX"/>
              </w:rPr>
            </w:pPr>
            <w:r w:rsidRPr="00FE7D21">
              <w:rPr>
                <w:rFonts w:ascii="Lucida Sans Unicode" w:eastAsia="Lucida Sans Unicode" w:hAnsi="Lucida Sans Unicode" w:cs="Lucida Sans Unicode"/>
                <w:lang w:val="es-ES" w:eastAsia="es-MX"/>
              </w:rPr>
              <w:t xml:space="preserve">Seguimiento al desarrollo de las consultas y demás actividades necesarias para la emisión de los Lineamientos de paridad y de inclusión de personas pertenecientes a grupos históricamente excluidos de la representación política en Jalisco, así como la elaboración del proyecto de Lineamientos que se habrá de proponer al Consejo General. </w:t>
            </w:r>
          </w:p>
        </w:tc>
        <w:tc>
          <w:tcPr>
            <w:tcW w:w="1417" w:type="dxa"/>
          </w:tcPr>
          <w:p w14:paraId="4718CB21"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58BC65FC"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 xml:space="preserve">Junio </w:t>
            </w:r>
          </w:p>
          <w:p w14:paraId="1D357E2B" w14:textId="5F3D9650"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2025</w:t>
            </w:r>
          </w:p>
        </w:tc>
      </w:tr>
      <w:tr w:rsidR="00826419" w:rsidRPr="00FE7D21" w14:paraId="6143C57F" w14:textId="77777777" w:rsidTr="00C750BE">
        <w:trPr>
          <w:trHeight w:val="885"/>
          <w:jc w:val="center"/>
        </w:trPr>
        <w:tc>
          <w:tcPr>
            <w:tcW w:w="562" w:type="dxa"/>
            <w:shd w:val="clear" w:color="auto" w:fill="auto"/>
          </w:tcPr>
          <w:p w14:paraId="2C90E2ED" w14:textId="6C25C92B"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1</w:t>
            </w:r>
            <w:r w:rsidR="001C71BD" w:rsidRPr="00FE7D21">
              <w:rPr>
                <w:rFonts w:ascii="Lucida Sans Unicode" w:eastAsia="Trebuchet MS" w:hAnsi="Lucida Sans Unicode" w:cs="Lucida Sans Unicode"/>
              </w:rPr>
              <w:t>9</w:t>
            </w:r>
          </w:p>
        </w:tc>
        <w:tc>
          <w:tcPr>
            <w:tcW w:w="5529" w:type="dxa"/>
          </w:tcPr>
          <w:p w14:paraId="4D5E72D7" w14:textId="788B51A5" w:rsidR="00826419" w:rsidRPr="00FE7D21" w:rsidRDefault="00826419" w:rsidP="00826419">
            <w:pPr>
              <w:jc w:val="both"/>
              <w:rPr>
                <w:rFonts w:ascii="Lucida Sans Unicode" w:eastAsia="Lucida Sans Unicode" w:hAnsi="Lucida Sans Unicode" w:cs="Lucida Sans Unicode"/>
                <w:lang w:val="es-ES" w:eastAsia="es-MX"/>
              </w:rPr>
            </w:pPr>
            <w:r w:rsidRPr="00FE7D21">
              <w:rPr>
                <w:rFonts w:ascii="Lucida Sans Unicode" w:eastAsia="Lucida Sans Unicode" w:hAnsi="Lucida Sans Unicode" w:cs="Lucida Sans Unicode"/>
                <w:lang w:val="es-ES" w:eastAsia="es-MX"/>
              </w:rPr>
              <w:t>Coadyuvar con la Comisión de Asuntos de los Pueblos Originarios, en las actividades que llevará a cabo con motivo de la consulta a la ciudadanía del municipio de Bolaños, Jalisco, aprobada en el recurso de revisión REV-005/2020, relativa al cambio de régimen de gobierno -de un sistema de partidos a un proceso de usos y costumbres para la elección de sus autoridades- solicitada por la comunidad tradicional de Kuruxi Manuwe-Tuxpan, de Bolaños. Así como en consulta a pueblos y comunidades indígenas que, en su caso, desarroll</w:t>
            </w:r>
            <w:r w:rsidR="001C71BD" w:rsidRPr="00FE7D21">
              <w:rPr>
                <w:rFonts w:ascii="Lucida Sans Unicode" w:eastAsia="Lucida Sans Unicode" w:hAnsi="Lucida Sans Unicode" w:cs="Lucida Sans Unicode"/>
                <w:lang w:val="es-ES" w:eastAsia="es-MX"/>
              </w:rPr>
              <w:t>e</w:t>
            </w:r>
            <w:r w:rsidRPr="00FE7D21">
              <w:rPr>
                <w:rFonts w:ascii="Lucida Sans Unicode" w:eastAsia="Lucida Sans Unicode" w:hAnsi="Lucida Sans Unicode" w:cs="Lucida Sans Unicode"/>
                <w:lang w:val="es-ES" w:eastAsia="es-MX"/>
              </w:rPr>
              <w:t xml:space="preserve"> el Instituto. </w:t>
            </w:r>
          </w:p>
        </w:tc>
        <w:tc>
          <w:tcPr>
            <w:tcW w:w="1417" w:type="dxa"/>
          </w:tcPr>
          <w:p w14:paraId="3B688CA7" w14:textId="398DF92B"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2028DC88"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 xml:space="preserve">Junio </w:t>
            </w:r>
          </w:p>
          <w:p w14:paraId="34E8C7BF" w14:textId="4EA16191"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2025</w:t>
            </w:r>
          </w:p>
        </w:tc>
      </w:tr>
      <w:tr w:rsidR="00826419" w:rsidRPr="00FE7D21" w14:paraId="5650BC96" w14:textId="77777777" w:rsidTr="00BC24FE">
        <w:trPr>
          <w:trHeight w:val="557"/>
          <w:jc w:val="center"/>
        </w:trPr>
        <w:tc>
          <w:tcPr>
            <w:tcW w:w="562" w:type="dxa"/>
            <w:shd w:val="clear" w:color="auto" w:fill="auto"/>
          </w:tcPr>
          <w:p w14:paraId="380D29CE" w14:textId="0ED81D8B" w:rsidR="00826419" w:rsidRPr="00FE7D21" w:rsidRDefault="001C71BD"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w:t>
            </w:r>
          </w:p>
        </w:tc>
        <w:tc>
          <w:tcPr>
            <w:tcW w:w="5529" w:type="dxa"/>
          </w:tcPr>
          <w:p w14:paraId="6C099F79" w14:textId="77777777" w:rsidR="00826419" w:rsidRPr="00FE7D21" w:rsidRDefault="00826419" w:rsidP="00826419">
            <w:pPr>
              <w:jc w:val="both"/>
              <w:rPr>
                <w:rFonts w:ascii="Lucida Sans Unicode" w:eastAsia="Lucida Sans Unicode" w:hAnsi="Lucida Sans Unicode" w:cs="Lucida Sans Unicode"/>
                <w:lang w:val="es-ES_tradnl" w:eastAsia="es-MX"/>
              </w:rPr>
            </w:pPr>
            <w:r w:rsidRPr="00FE7D21">
              <w:rPr>
                <w:rFonts w:ascii="Lucida Sans Unicode" w:eastAsia="Lucida Sans Unicode" w:hAnsi="Lucida Sans Unicode" w:cs="Lucida Sans Unicode"/>
                <w:lang w:val="es-ES_tradnl" w:eastAsia="es-MX"/>
              </w:rPr>
              <w:t xml:space="preserve">En su caso, recibir de los partidos políticos locales </w:t>
            </w:r>
            <w:r w:rsidRPr="00FE7D21">
              <w:rPr>
                <w:rFonts w:ascii="Lucida Sans Unicode" w:eastAsia="Calibri" w:hAnsi="Lucida Sans Unicode" w:cs="Lucida Sans Unicode"/>
              </w:rPr>
              <w:t xml:space="preserve">un informe anual de las actividades realizadas en el ejercicio anterior, sobre las acciones y medidas implementadas respecto de las actividades para prevenir, atender y erradicar la violencia política contra las mujeres </w:t>
            </w:r>
            <w:proofErr w:type="gramStart"/>
            <w:r w:rsidRPr="00FE7D21">
              <w:rPr>
                <w:rFonts w:ascii="Lucida Sans Unicode" w:eastAsia="Calibri" w:hAnsi="Lucida Sans Unicode" w:cs="Lucida Sans Unicode"/>
              </w:rPr>
              <w:t>en razón de</w:t>
            </w:r>
            <w:proofErr w:type="gramEnd"/>
            <w:r w:rsidRPr="00FE7D21">
              <w:rPr>
                <w:rFonts w:ascii="Lucida Sans Unicode" w:eastAsia="Calibri" w:hAnsi="Lucida Sans Unicode" w:cs="Lucida Sans Unicode"/>
              </w:rPr>
              <w:t xml:space="preserve"> género, que incluirá los resultados del cumplimiento de los objetivos y metas de su programa de trabajo, así como los indicadores empleados. De conformidad con los </w:t>
            </w:r>
            <w:r w:rsidRPr="00FE7D21">
              <w:rPr>
                <w:rFonts w:ascii="Lucida Sans Unicode" w:eastAsia="Lucida Sans Unicode" w:hAnsi="Lucida Sans Unicode" w:cs="Lucida Sans Unicode"/>
                <w:lang w:val="es-ES_tradnl" w:eastAsia="es-MX"/>
              </w:rPr>
              <w:t xml:space="preserve">lineamientos para que los partidos prevengan, atiendan y erradiquen la violencia política contra las mujeres </w:t>
            </w:r>
            <w:proofErr w:type="gramStart"/>
            <w:r w:rsidRPr="00FE7D21">
              <w:rPr>
                <w:rFonts w:ascii="Lucida Sans Unicode" w:eastAsia="Lucida Sans Unicode" w:hAnsi="Lucida Sans Unicode" w:cs="Lucida Sans Unicode"/>
                <w:lang w:val="es-ES_tradnl" w:eastAsia="es-MX"/>
              </w:rPr>
              <w:t>en razón de</w:t>
            </w:r>
            <w:proofErr w:type="gramEnd"/>
            <w:r w:rsidRPr="00FE7D21">
              <w:rPr>
                <w:rFonts w:ascii="Lucida Sans Unicode" w:eastAsia="Lucida Sans Unicode" w:hAnsi="Lucida Sans Unicode" w:cs="Lucida Sans Unicode"/>
                <w:lang w:val="es-ES_tradnl" w:eastAsia="es-MX"/>
              </w:rPr>
              <w:t xml:space="preserve"> género.</w:t>
            </w:r>
          </w:p>
        </w:tc>
        <w:tc>
          <w:tcPr>
            <w:tcW w:w="1417" w:type="dxa"/>
          </w:tcPr>
          <w:p w14:paraId="4837C46A" w14:textId="1A62C6AD"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tcPr>
          <w:p w14:paraId="1E77003C" w14:textId="40D3E6C5"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Febrero 2025</w:t>
            </w:r>
          </w:p>
        </w:tc>
      </w:tr>
      <w:tr w:rsidR="00826419" w:rsidRPr="00FE7D21" w14:paraId="467EEB4E" w14:textId="77777777" w:rsidTr="00C750BE">
        <w:trPr>
          <w:trHeight w:val="632"/>
          <w:jc w:val="center"/>
        </w:trPr>
        <w:tc>
          <w:tcPr>
            <w:tcW w:w="562" w:type="dxa"/>
            <w:shd w:val="clear" w:color="auto" w:fill="auto"/>
          </w:tcPr>
          <w:p w14:paraId="54273B90" w14:textId="01130CA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w:t>
            </w:r>
            <w:r w:rsidR="001C71BD" w:rsidRPr="00FE7D21">
              <w:rPr>
                <w:rFonts w:ascii="Lucida Sans Unicode" w:eastAsia="Trebuchet MS" w:hAnsi="Lucida Sans Unicode" w:cs="Lucida Sans Unicode"/>
              </w:rPr>
              <w:t>1</w:t>
            </w:r>
          </w:p>
        </w:tc>
        <w:tc>
          <w:tcPr>
            <w:tcW w:w="5529" w:type="dxa"/>
            <w:shd w:val="clear" w:color="auto" w:fill="FFFFFF" w:themeFill="background1"/>
          </w:tcPr>
          <w:p w14:paraId="0024F1B0" w14:textId="77777777" w:rsidR="00826419" w:rsidRPr="00FE7D21" w:rsidRDefault="00826419" w:rsidP="00826419">
            <w:pPr>
              <w:jc w:val="both"/>
              <w:rPr>
                <w:rFonts w:ascii="Lucida Sans Unicode" w:eastAsia="Lucida Sans Unicode" w:hAnsi="Lucida Sans Unicode" w:cs="Lucida Sans Unicode"/>
                <w:lang w:val="es-ES_tradnl" w:eastAsia="es-MX"/>
              </w:rPr>
            </w:pPr>
            <w:r w:rsidRPr="00FE7D21">
              <w:rPr>
                <w:rFonts w:ascii="Lucida Sans Unicode" w:eastAsia="Lucida Sans Unicode" w:hAnsi="Lucida Sans Unicode" w:cs="Lucida Sans Unicode"/>
                <w:lang w:val="es-ES_tradnl" w:eastAsia="es-MX"/>
              </w:rPr>
              <w:t>Seguimiento a las actividades del Observatorio de la Participación Política de las Mujeres en Jalisco.</w:t>
            </w:r>
          </w:p>
        </w:tc>
        <w:tc>
          <w:tcPr>
            <w:tcW w:w="1417" w:type="dxa"/>
            <w:shd w:val="clear" w:color="auto" w:fill="FFFFFF" w:themeFill="background1"/>
          </w:tcPr>
          <w:p w14:paraId="24588F68" w14:textId="1B074CD1" w:rsidR="00826419" w:rsidRPr="00FE7D21" w:rsidRDefault="00826419" w:rsidP="00826419">
            <w:pPr>
              <w:jc w:val="center"/>
              <w:rPr>
                <w:rFonts w:ascii="Lucida Sans Unicode" w:eastAsia="Lucida Sans Unicode" w:hAnsi="Lucida Sans Unicode" w:cs="Lucida Sans Unicode"/>
                <w:lang w:val="es-ES_tradnl" w:eastAsia="es-MX"/>
              </w:rPr>
            </w:pPr>
            <w:r w:rsidRPr="00FE7D21">
              <w:rPr>
                <w:rFonts w:ascii="Lucida Sans Unicode" w:eastAsia="Trebuchet MS" w:hAnsi="Lucida Sans Unicode" w:cs="Lucida Sans Unicode"/>
              </w:rPr>
              <w:t>Noviembre 2024</w:t>
            </w:r>
          </w:p>
        </w:tc>
        <w:tc>
          <w:tcPr>
            <w:tcW w:w="1366" w:type="dxa"/>
            <w:shd w:val="clear" w:color="auto" w:fill="FFFFFF" w:themeFill="background1"/>
          </w:tcPr>
          <w:p w14:paraId="74825189" w14:textId="77777777" w:rsidR="00826419" w:rsidRPr="00FE7D21" w:rsidRDefault="00826419" w:rsidP="00826419">
            <w:pPr>
              <w:jc w:val="center"/>
              <w:rPr>
                <w:rFonts w:ascii="Lucida Sans Unicode" w:eastAsia="Lucida Sans Unicode" w:hAnsi="Lucida Sans Unicode" w:cs="Lucida Sans Unicode"/>
                <w:lang w:val="es-ES_tradnl" w:eastAsia="es-MX"/>
              </w:rPr>
            </w:pPr>
            <w:r w:rsidRPr="00FE7D21">
              <w:rPr>
                <w:rFonts w:ascii="Lucida Sans Unicode" w:eastAsia="Trebuchet MS" w:hAnsi="Lucida Sans Unicode" w:cs="Lucida Sans Unicode"/>
              </w:rPr>
              <w:t>Septiembre 2025</w:t>
            </w:r>
          </w:p>
        </w:tc>
      </w:tr>
      <w:tr w:rsidR="00826419" w:rsidRPr="00FE7D21" w14:paraId="28C67334" w14:textId="77777777" w:rsidTr="00C750BE">
        <w:trPr>
          <w:trHeight w:val="674"/>
          <w:jc w:val="center"/>
        </w:trPr>
        <w:tc>
          <w:tcPr>
            <w:tcW w:w="562" w:type="dxa"/>
            <w:shd w:val="clear" w:color="auto" w:fill="auto"/>
          </w:tcPr>
          <w:p w14:paraId="0E15F6F7" w14:textId="71B925F9"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w:t>
            </w:r>
            <w:r w:rsidR="001C71BD" w:rsidRPr="00FE7D21">
              <w:rPr>
                <w:rFonts w:ascii="Lucida Sans Unicode" w:eastAsia="Trebuchet MS" w:hAnsi="Lucida Sans Unicode" w:cs="Lucida Sans Unicode"/>
              </w:rPr>
              <w:t>2</w:t>
            </w:r>
          </w:p>
        </w:tc>
        <w:tc>
          <w:tcPr>
            <w:tcW w:w="5529" w:type="dxa"/>
            <w:shd w:val="clear" w:color="auto" w:fill="FFFFFF" w:themeFill="background1"/>
          </w:tcPr>
          <w:p w14:paraId="7BB01D38" w14:textId="77777777" w:rsidR="00826419" w:rsidRPr="00FE7D21" w:rsidRDefault="00826419" w:rsidP="00826419">
            <w:pPr>
              <w:jc w:val="both"/>
              <w:rPr>
                <w:rFonts w:ascii="Lucida Sans Unicode" w:eastAsia="Lucida Sans Unicode" w:hAnsi="Lucida Sans Unicode" w:cs="Lucida Sans Unicode"/>
                <w:lang w:val="es-ES_tradnl" w:eastAsia="es-MX"/>
              </w:rPr>
            </w:pPr>
            <w:r w:rsidRPr="00FE7D21">
              <w:rPr>
                <w:rFonts w:ascii="Lucida Sans Unicode" w:eastAsia="Lucida Sans Unicode" w:hAnsi="Lucida Sans Unicode" w:cs="Lucida Sans Unicode"/>
                <w:lang w:val="es-ES_tradnl" w:eastAsia="es-MX"/>
              </w:rPr>
              <w:t>Seguimiento al programa operativo de la Red de Mujeres Electas en Jalisco 2024.</w:t>
            </w:r>
          </w:p>
        </w:tc>
        <w:tc>
          <w:tcPr>
            <w:tcW w:w="1417" w:type="dxa"/>
            <w:shd w:val="clear" w:color="auto" w:fill="FFFFFF" w:themeFill="background1"/>
          </w:tcPr>
          <w:p w14:paraId="2E5DF617" w14:textId="3963D04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shd w:val="clear" w:color="auto" w:fill="FFFFFF" w:themeFill="background1"/>
          </w:tcPr>
          <w:p w14:paraId="65B696DC"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3E029F47" w14:textId="77777777" w:rsidTr="00C750BE">
        <w:trPr>
          <w:trHeight w:val="489"/>
          <w:jc w:val="center"/>
        </w:trPr>
        <w:tc>
          <w:tcPr>
            <w:tcW w:w="562" w:type="dxa"/>
            <w:shd w:val="clear" w:color="auto" w:fill="auto"/>
          </w:tcPr>
          <w:p w14:paraId="603E6057" w14:textId="452BDC14"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w:t>
            </w:r>
            <w:r w:rsidR="001C71BD" w:rsidRPr="00FE7D21">
              <w:rPr>
                <w:rFonts w:ascii="Lucida Sans Unicode" w:eastAsia="Trebuchet MS" w:hAnsi="Lucida Sans Unicode" w:cs="Lucida Sans Unicode"/>
              </w:rPr>
              <w:t>3</w:t>
            </w:r>
          </w:p>
        </w:tc>
        <w:tc>
          <w:tcPr>
            <w:tcW w:w="5529" w:type="dxa"/>
            <w:shd w:val="clear" w:color="auto" w:fill="FFFFFF" w:themeFill="background1"/>
          </w:tcPr>
          <w:p w14:paraId="5402CA43" w14:textId="145CFDBE" w:rsidR="00826419" w:rsidRPr="00FE7D21" w:rsidRDefault="00826419" w:rsidP="00826419">
            <w:pPr>
              <w:jc w:val="both"/>
              <w:rPr>
                <w:rFonts w:ascii="Lucida Sans Unicode" w:eastAsia="Lucida Sans Unicode" w:hAnsi="Lucida Sans Unicode" w:cs="Lucida Sans Unicode"/>
                <w:lang w:val="es-ES_tradnl" w:eastAsia="es-MX"/>
              </w:rPr>
            </w:pPr>
            <w:r w:rsidRPr="00FE7D21">
              <w:rPr>
                <w:rFonts w:ascii="Lucida Sans Unicode" w:eastAsia="Lucida Sans Unicode" w:hAnsi="Lucida Sans Unicode" w:cs="Lucida Sans Unicode"/>
                <w:lang w:val="es-ES_tradnl" w:eastAsia="es-MX"/>
              </w:rPr>
              <w:t>Seguimiento a las actividades del Observatorio LGBTTTIQ+.</w:t>
            </w:r>
          </w:p>
        </w:tc>
        <w:tc>
          <w:tcPr>
            <w:tcW w:w="1417" w:type="dxa"/>
            <w:shd w:val="clear" w:color="auto" w:fill="FFFFFF" w:themeFill="background1"/>
          </w:tcPr>
          <w:p w14:paraId="0A165252" w14:textId="2B0232EA"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shd w:val="clear" w:color="auto" w:fill="FFFFFF" w:themeFill="background1"/>
          </w:tcPr>
          <w:p w14:paraId="1560CF6F"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4BD72098" w14:textId="77777777" w:rsidTr="00C750BE">
        <w:trPr>
          <w:trHeight w:val="489"/>
          <w:jc w:val="center"/>
        </w:trPr>
        <w:tc>
          <w:tcPr>
            <w:tcW w:w="562" w:type="dxa"/>
            <w:shd w:val="clear" w:color="auto" w:fill="auto"/>
          </w:tcPr>
          <w:p w14:paraId="75EE8FB9" w14:textId="212E25EA"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23</w:t>
            </w:r>
          </w:p>
        </w:tc>
        <w:tc>
          <w:tcPr>
            <w:tcW w:w="5529" w:type="dxa"/>
            <w:shd w:val="clear" w:color="auto" w:fill="FFFFFF" w:themeFill="background1"/>
          </w:tcPr>
          <w:p w14:paraId="5C0CA85D" w14:textId="58B0ACB5" w:rsidR="00826419" w:rsidRPr="00FE7D21" w:rsidRDefault="00826419" w:rsidP="00826419">
            <w:pPr>
              <w:jc w:val="both"/>
              <w:rPr>
                <w:rFonts w:ascii="Lucida Sans Unicode" w:eastAsia="Lucida Sans Unicode" w:hAnsi="Lucida Sans Unicode" w:cs="Lucida Sans Unicode"/>
              </w:rPr>
            </w:pPr>
            <w:r w:rsidRPr="00FE7D21">
              <w:rPr>
                <w:rFonts w:ascii="Lucida Sans Unicode" w:eastAsia="Lucida Sans Unicode" w:hAnsi="Lucida Sans Unicode" w:cs="Lucida Sans Unicode"/>
                <w:lang w:val="es-ES_tradnl" w:eastAsia="es-MX"/>
              </w:rPr>
              <w:t xml:space="preserve">Dar seguimiento a la implementación de los </w:t>
            </w:r>
            <w:r w:rsidRPr="00FE7D21">
              <w:rPr>
                <w:rFonts w:ascii="Lucida Sans Unicode" w:eastAsia="Lucida Sans Unicode" w:hAnsi="Lucida Sans Unicode" w:cs="Lucida Sans Unicode"/>
                <w:lang w:eastAsia="es-MX"/>
              </w:rPr>
              <w:t xml:space="preserve">16 Días de activismo contra la violencia de género, como parte de la campaña </w:t>
            </w:r>
            <w:r w:rsidRPr="00FE7D21">
              <w:rPr>
                <w:rFonts w:ascii="Lucida Sans Unicode" w:eastAsia="Lucida Sans Unicode" w:hAnsi="Lucida Sans Unicode" w:cs="Lucida Sans Unicode"/>
                <w:lang w:val="es-ES" w:eastAsia="es-MX"/>
              </w:rPr>
              <w:t>Ú</w:t>
            </w:r>
            <w:r w:rsidRPr="00FE7D21">
              <w:rPr>
                <w:rFonts w:ascii="Lucida Sans Unicode" w:eastAsia="Lucida Sans Unicode" w:hAnsi="Lucida Sans Unicode" w:cs="Lucida Sans Unicode"/>
                <w:lang w:eastAsia="es-MX"/>
              </w:rPr>
              <w:t xml:space="preserve">NETE, </w:t>
            </w:r>
            <w:r w:rsidRPr="00FE7D21">
              <w:rPr>
                <w:rFonts w:ascii="Lucida Sans Unicode" w:eastAsia="Lucida Sans Unicode" w:hAnsi="Lucida Sans Unicode" w:cs="Lucida Sans Unicode"/>
              </w:rPr>
              <w:t xml:space="preserve">en el marco del </w:t>
            </w:r>
            <w:r w:rsidRPr="00FE7D21">
              <w:rPr>
                <w:rFonts w:ascii="Lucida Sans Unicode" w:eastAsia="Lucida Sans Unicode" w:hAnsi="Lucida Sans Unicode" w:cs="Lucida Sans Unicode"/>
                <w:i/>
                <w:iCs/>
              </w:rPr>
              <w:t>Día internacional para la Eliminación de la Violencia contra las Mujeres</w:t>
            </w:r>
            <w:r w:rsidRPr="00FE7D21">
              <w:rPr>
                <w:rFonts w:ascii="Lucida Sans Unicode" w:eastAsia="Lucida Sans Unicode" w:hAnsi="Lucida Sans Unicode" w:cs="Lucida Sans Unicode"/>
              </w:rPr>
              <w:t xml:space="preserve">. </w:t>
            </w:r>
          </w:p>
        </w:tc>
        <w:tc>
          <w:tcPr>
            <w:tcW w:w="1417" w:type="dxa"/>
            <w:shd w:val="clear" w:color="auto" w:fill="FFFFFF" w:themeFill="background1"/>
          </w:tcPr>
          <w:p w14:paraId="00CDE7AD"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 xml:space="preserve">Noviembre </w:t>
            </w:r>
          </w:p>
          <w:p w14:paraId="6CA3D0DF" w14:textId="4DDA392F"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2024</w:t>
            </w:r>
          </w:p>
        </w:tc>
        <w:tc>
          <w:tcPr>
            <w:tcW w:w="1366" w:type="dxa"/>
            <w:shd w:val="clear" w:color="auto" w:fill="FFFFFF" w:themeFill="background1"/>
          </w:tcPr>
          <w:p w14:paraId="1E572BEC" w14:textId="77777777"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Diciembre</w:t>
            </w:r>
          </w:p>
          <w:p w14:paraId="6390FA17" w14:textId="292BF1FE"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2024</w:t>
            </w:r>
          </w:p>
        </w:tc>
      </w:tr>
      <w:tr w:rsidR="00826419" w:rsidRPr="00FE7D21" w14:paraId="17126049" w14:textId="77777777" w:rsidTr="00C750BE">
        <w:trPr>
          <w:trHeight w:val="489"/>
          <w:jc w:val="center"/>
        </w:trPr>
        <w:tc>
          <w:tcPr>
            <w:tcW w:w="562" w:type="dxa"/>
            <w:shd w:val="clear" w:color="auto" w:fill="auto"/>
          </w:tcPr>
          <w:p w14:paraId="190AA9C0" w14:textId="0066EC21"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24</w:t>
            </w:r>
          </w:p>
        </w:tc>
        <w:tc>
          <w:tcPr>
            <w:tcW w:w="5529" w:type="dxa"/>
            <w:shd w:val="clear" w:color="auto" w:fill="FFFFFF" w:themeFill="background1"/>
          </w:tcPr>
          <w:p w14:paraId="491ED768" w14:textId="6DEB012D" w:rsidR="00826419" w:rsidRPr="00FE7D21" w:rsidRDefault="00826419" w:rsidP="00826419">
            <w:pPr>
              <w:jc w:val="both"/>
              <w:rPr>
                <w:rFonts w:ascii="Lucida Sans Unicode" w:eastAsia="Lucida Sans Unicode" w:hAnsi="Lucida Sans Unicode" w:cs="Lucida Sans Unicode"/>
                <w:lang w:val="es-ES_tradnl" w:eastAsia="es-MX"/>
              </w:rPr>
            </w:pPr>
            <w:r w:rsidRPr="00FE7D21">
              <w:rPr>
                <w:rFonts w:ascii="Lucida Sans Unicode" w:eastAsia="Lucida Sans Unicode" w:hAnsi="Lucida Sans Unicode" w:cs="Lucida Sans Unicode"/>
                <w:lang w:val="es-ES_tradnl" w:eastAsia="es-MX"/>
              </w:rPr>
              <w:t xml:space="preserve">Impulsar y dar seguimiento a </w:t>
            </w:r>
            <w:r w:rsidR="00720351" w:rsidRPr="00FE7D21">
              <w:rPr>
                <w:rFonts w:ascii="Lucida Sans Unicode" w:eastAsia="Lucida Sans Unicode" w:hAnsi="Lucida Sans Unicode" w:cs="Lucida Sans Unicode"/>
                <w:lang w:val="es-ES_tradnl" w:eastAsia="es-MX"/>
              </w:rPr>
              <w:t>actividades como</w:t>
            </w:r>
            <w:r w:rsidR="001C71BD" w:rsidRPr="00FE7D21">
              <w:rPr>
                <w:rFonts w:ascii="Lucida Sans Unicode" w:eastAsia="Lucida Sans Unicode" w:hAnsi="Lucida Sans Unicode" w:cs="Lucida Sans Unicode"/>
                <w:lang w:val="es-ES_tradnl" w:eastAsia="es-MX"/>
              </w:rPr>
              <w:t xml:space="preserve"> </w:t>
            </w:r>
            <w:r w:rsidR="00720351" w:rsidRPr="00FE7D21">
              <w:rPr>
                <w:rFonts w:ascii="Lucida Sans Unicode" w:eastAsia="Lucida Sans Unicode" w:hAnsi="Lucida Sans Unicode" w:cs="Lucida Sans Unicode"/>
                <w:lang w:val="es-ES_tradnl" w:eastAsia="es-MX"/>
              </w:rPr>
              <w:t xml:space="preserve">pódcast </w:t>
            </w:r>
            <w:r w:rsidRPr="00FE7D21">
              <w:rPr>
                <w:rFonts w:ascii="Lucida Sans Unicode" w:eastAsia="Lucida Sans Unicode" w:hAnsi="Lucida Sans Unicode" w:cs="Lucida Sans Unicode"/>
                <w:lang w:val="es-ES_tradnl" w:eastAsia="es-MX"/>
              </w:rPr>
              <w:t xml:space="preserve">para hacer visible el Día Naranja (25 de cada mes) con el objeto de generar espacios informativos, reflexivos y orientativos en torno a la prevención, atención y erradicación de las violencias contra niñas y mujeres. </w:t>
            </w:r>
          </w:p>
        </w:tc>
        <w:tc>
          <w:tcPr>
            <w:tcW w:w="1417" w:type="dxa"/>
            <w:shd w:val="clear" w:color="auto" w:fill="FFFFFF" w:themeFill="background1"/>
          </w:tcPr>
          <w:p w14:paraId="3F3A9483" w14:textId="01440FAC"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shd w:val="clear" w:color="auto" w:fill="FFFFFF" w:themeFill="background1"/>
          </w:tcPr>
          <w:p w14:paraId="4560365D" w14:textId="71BD603B"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r w:rsidR="00826419" w:rsidRPr="00FE7D21" w14:paraId="1485BD78" w14:textId="77777777" w:rsidTr="00C750BE">
        <w:trPr>
          <w:trHeight w:val="489"/>
          <w:jc w:val="center"/>
        </w:trPr>
        <w:tc>
          <w:tcPr>
            <w:tcW w:w="562" w:type="dxa"/>
            <w:shd w:val="clear" w:color="auto" w:fill="auto"/>
          </w:tcPr>
          <w:p w14:paraId="44F80E74" w14:textId="39143908"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25</w:t>
            </w:r>
          </w:p>
        </w:tc>
        <w:tc>
          <w:tcPr>
            <w:tcW w:w="5529" w:type="dxa"/>
            <w:shd w:val="clear" w:color="auto" w:fill="FFFFFF" w:themeFill="background1"/>
          </w:tcPr>
          <w:p w14:paraId="7B4F57F8" w14:textId="353871F0" w:rsidR="00826419" w:rsidRPr="00FE7D21" w:rsidRDefault="00826419" w:rsidP="00826419">
            <w:pPr>
              <w:jc w:val="both"/>
              <w:rPr>
                <w:rFonts w:ascii="Lucida Sans Unicode" w:eastAsia="Lucida Sans Unicode" w:hAnsi="Lucida Sans Unicode" w:cs="Lucida Sans Unicode"/>
                <w:lang w:eastAsia="es-MX"/>
              </w:rPr>
            </w:pPr>
            <w:r w:rsidRPr="00FE7D21">
              <w:rPr>
                <w:rFonts w:ascii="Lucida Sans Unicode" w:eastAsia="Lucida Sans Unicode" w:hAnsi="Lucida Sans Unicode" w:cs="Lucida Sans Unicode"/>
                <w:lang w:eastAsia="es-MX"/>
              </w:rPr>
              <w:t>Rendir los informes que le solicite el Consejo General.</w:t>
            </w:r>
          </w:p>
        </w:tc>
        <w:tc>
          <w:tcPr>
            <w:tcW w:w="1417" w:type="dxa"/>
            <w:shd w:val="clear" w:color="auto" w:fill="FFFFFF" w:themeFill="background1"/>
          </w:tcPr>
          <w:p w14:paraId="2DEED183" w14:textId="62D5FB03"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Noviembre 2024</w:t>
            </w:r>
          </w:p>
        </w:tc>
        <w:tc>
          <w:tcPr>
            <w:tcW w:w="1366" w:type="dxa"/>
            <w:shd w:val="clear" w:color="auto" w:fill="FFFFFF" w:themeFill="background1"/>
          </w:tcPr>
          <w:p w14:paraId="3DE8515A" w14:textId="3A168F06" w:rsidR="00826419" w:rsidRPr="00FE7D21" w:rsidRDefault="00826419" w:rsidP="00826419">
            <w:pPr>
              <w:jc w:val="center"/>
              <w:rPr>
                <w:rFonts w:ascii="Lucida Sans Unicode" w:eastAsia="Trebuchet MS" w:hAnsi="Lucida Sans Unicode" w:cs="Lucida Sans Unicode"/>
              </w:rPr>
            </w:pPr>
            <w:r w:rsidRPr="00FE7D21">
              <w:rPr>
                <w:rFonts w:ascii="Lucida Sans Unicode" w:eastAsia="Trebuchet MS" w:hAnsi="Lucida Sans Unicode" w:cs="Lucida Sans Unicode"/>
              </w:rPr>
              <w:t>Septiembre 2025</w:t>
            </w:r>
          </w:p>
        </w:tc>
      </w:tr>
    </w:tbl>
    <w:p w14:paraId="2D0D87E5" w14:textId="77777777" w:rsidR="00B8562E" w:rsidRPr="00FE7D21" w:rsidRDefault="00B8562E" w:rsidP="00B8562E">
      <w:pPr>
        <w:ind w:left="708"/>
        <w:rPr>
          <w:rFonts w:ascii="Lucida Sans Unicode" w:hAnsi="Lucida Sans Unicode" w:cs="Lucida Sans Unicode"/>
        </w:rPr>
      </w:pPr>
    </w:p>
    <w:bookmarkEnd w:id="0"/>
    <w:p w14:paraId="25FF49AC" w14:textId="6E3210A7" w:rsidR="00ED2E5D" w:rsidRPr="00FE7D21" w:rsidRDefault="00ED2E5D" w:rsidP="0000509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Las actividades que se proponen encuentran su fundamento en las atribuciones que tiene la Dirección Ejecutiva de Prerrogativas y de la Dirección de Igualdad de Género y No Discriminación, contenidas en los artículos 21, párrafo 1, apartado B y 2</w:t>
      </w:r>
      <w:r w:rsidR="00706E1B" w:rsidRPr="00FE7D21">
        <w:rPr>
          <w:rFonts w:ascii="Lucida Sans Unicode" w:hAnsi="Lucida Sans Unicode" w:cs="Lucida Sans Unicode"/>
          <w:sz w:val="22"/>
          <w:szCs w:val="22"/>
          <w:lang w:eastAsia="es-MX"/>
        </w:rPr>
        <w:t>2</w:t>
      </w:r>
      <w:r w:rsidRPr="00FE7D21">
        <w:rPr>
          <w:rFonts w:ascii="Lucida Sans Unicode" w:hAnsi="Lucida Sans Unicode" w:cs="Lucida Sans Unicode"/>
          <w:sz w:val="22"/>
          <w:szCs w:val="22"/>
          <w:lang w:eastAsia="es-MX"/>
        </w:rPr>
        <w:t xml:space="preserve"> del Reglamento Interior del Instituto Electoral y de Participación Ciudadana del Estado de Jalisco.</w:t>
      </w:r>
    </w:p>
    <w:p w14:paraId="72DB2FD6" w14:textId="0355F8D4" w:rsidR="001D451D" w:rsidRPr="00FE7D21" w:rsidRDefault="001D451D" w:rsidP="001D451D">
      <w:pPr>
        <w:pStyle w:val="Sinespaciado"/>
        <w:spacing w:line="276" w:lineRule="auto"/>
        <w:jc w:val="both"/>
        <w:rPr>
          <w:rFonts w:ascii="Lucida Sans Unicode" w:hAnsi="Lucida Sans Unicode" w:cs="Lucida Sans Unicode"/>
          <w:b/>
          <w:bCs/>
          <w:sz w:val="22"/>
          <w:szCs w:val="22"/>
          <w:lang w:eastAsia="es-MX"/>
        </w:rPr>
      </w:pPr>
    </w:p>
    <w:p w14:paraId="3F604E15" w14:textId="2A941585" w:rsidR="00124B19" w:rsidRPr="00FE7D21" w:rsidRDefault="00AB06E6" w:rsidP="001D451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A su vez</w:t>
      </w:r>
      <w:r w:rsidR="00C16F90" w:rsidRPr="00FE7D21">
        <w:rPr>
          <w:rFonts w:ascii="Lucida Sans Unicode" w:hAnsi="Lucida Sans Unicode" w:cs="Lucida Sans Unicode"/>
          <w:sz w:val="22"/>
          <w:szCs w:val="22"/>
          <w:lang w:eastAsia="es-MX"/>
        </w:rPr>
        <w:t>,</w:t>
      </w:r>
      <w:r w:rsidRPr="00FE7D21">
        <w:rPr>
          <w:rFonts w:ascii="Lucida Sans Unicode" w:hAnsi="Lucida Sans Unicode" w:cs="Lucida Sans Unicode"/>
          <w:sz w:val="22"/>
          <w:szCs w:val="22"/>
          <w:lang w:eastAsia="es-MX"/>
        </w:rPr>
        <w:t xml:space="preserve"> es importante señalar que</w:t>
      </w:r>
      <w:r w:rsidR="00C16F90" w:rsidRPr="00FE7D21">
        <w:rPr>
          <w:rFonts w:ascii="Lucida Sans Unicode" w:hAnsi="Lucida Sans Unicode" w:cs="Lucida Sans Unicode"/>
          <w:sz w:val="22"/>
          <w:szCs w:val="22"/>
          <w:lang w:eastAsia="es-MX"/>
        </w:rPr>
        <w:t>,</w:t>
      </w:r>
      <w:r w:rsidRPr="00FE7D21">
        <w:rPr>
          <w:rFonts w:ascii="Lucida Sans Unicode" w:hAnsi="Lucida Sans Unicode" w:cs="Lucida Sans Unicode"/>
          <w:sz w:val="22"/>
          <w:szCs w:val="22"/>
          <w:lang w:eastAsia="es-MX"/>
        </w:rPr>
        <w:t xml:space="preserve"> dentro de las actividades </w:t>
      </w:r>
      <w:r w:rsidR="006D462E" w:rsidRPr="00FE7D21">
        <w:rPr>
          <w:rFonts w:ascii="Lucida Sans Unicode" w:hAnsi="Lucida Sans Unicode" w:cs="Lucida Sans Unicode"/>
          <w:sz w:val="22"/>
          <w:szCs w:val="22"/>
          <w:lang w:eastAsia="es-MX"/>
        </w:rPr>
        <w:t xml:space="preserve">ya </w:t>
      </w:r>
      <w:r w:rsidRPr="00FE7D21">
        <w:rPr>
          <w:rFonts w:ascii="Lucida Sans Unicode" w:hAnsi="Lucida Sans Unicode" w:cs="Lucida Sans Unicode"/>
          <w:sz w:val="22"/>
          <w:szCs w:val="22"/>
          <w:lang w:eastAsia="es-MX"/>
        </w:rPr>
        <w:t xml:space="preserve">descritas se encuentran algunas </w:t>
      </w:r>
      <w:r w:rsidR="00124B19" w:rsidRPr="00FE7D21">
        <w:rPr>
          <w:rFonts w:ascii="Lucida Sans Unicode" w:hAnsi="Lucida Sans Unicode" w:cs="Lucida Sans Unicode"/>
          <w:sz w:val="22"/>
          <w:szCs w:val="22"/>
          <w:lang w:eastAsia="es-MX"/>
        </w:rPr>
        <w:t>que fueron iniciadas en periodos anteriores y a</w:t>
      </w:r>
      <w:r w:rsidR="008A6545" w:rsidRPr="00FE7D21">
        <w:rPr>
          <w:rFonts w:ascii="Lucida Sans Unicode" w:hAnsi="Lucida Sans Unicode" w:cs="Lucida Sans Unicode"/>
          <w:sz w:val="22"/>
          <w:szCs w:val="22"/>
          <w:lang w:eastAsia="es-MX"/>
        </w:rPr>
        <w:t xml:space="preserve"> </w:t>
      </w:r>
      <w:r w:rsidR="00124B19" w:rsidRPr="00FE7D21">
        <w:rPr>
          <w:rFonts w:ascii="Lucida Sans Unicode" w:hAnsi="Lucida Sans Unicode" w:cs="Lucida Sans Unicode"/>
          <w:sz w:val="22"/>
          <w:szCs w:val="22"/>
          <w:lang w:eastAsia="es-MX"/>
        </w:rPr>
        <w:t xml:space="preserve">las que se considera importante dar continuidad por su relevancia e impacto, </w:t>
      </w:r>
      <w:r w:rsidR="008434E7" w:rsidRPr="00FE7D21">
        <w:rPr>
          <w:rFonts w:ascii="Lucida Sans Unicode" w:hAnsi="Lucida Sans Unicode" w:cs="Lucida Sans Unicode"/>
          <w:sz w:val="22"/>
          <w:szCs w:val="22"/>
          <w:lang w:eastAsia="es-MX"/>
        </w:rPr>
        <w:t>dado</w:t>
      </w:r>
      <w:r w:rsidR="00124B19" w:rsidRPr="00FE7D21">
        <w:rPr>
          <w:rFonts w:ascii="Lucida Sans Unicode" w:hAnsi="Lucida Sans Unicode" w:cs="Lucida Sans Unicode"/>
          <w:sz w:val="22"/>
          <w:szCs w:val="22"/>
          <w:lang w:eastAsia="es-MX"/>
        </w:rPr>
        <w:t xml:space="preserve"> </w:t>
      </w:r>
      <w:r w:rsidR="001C71BD" w:rsidRPr="00FE7D21">
        <w:rPr>
          <w:rFonts w:ascii="Lucida Sans Unicode" w:hAnsi="Lucida Sans Unicode" w:cs="Lucida Sans Unicode"/>
          <w:sz w:val="22"/>
          <w:szCs w:val="22"/>
          <w:lang w:eastAsia="es-MX"/>
        </w:rPr>
        <w:t xml:space="preserve">que </w:t>
      </w:r>
      <w:r w:rsidR="001C71BD" w:rsidRPr="00FE7D21">
        <w:rPr>
          <w:rFonts w:ascii="Lucida Sans Unicode" w:hAnsi="Lucida Sans Unicode" w:cs="Lucida Sans Unicode"/>
          <w:sz w:val="22"/>
          <w:szCs w:val="22"/>
          <w:lang w:eastAsia="es-MX"/>
        </w:rPr>
        <w:lastRenderedPageBreak/>
        <w:t>abonan</w:t>
      </w:r>
      <w:r w:rsidR="00124B19" w:rsidRPr="00FE7D21">
        <w:rPr>
          <w:rFonts w:ascii="Lucida Sans Unicode" w:hAnsi="Lucida Sans Unicode" w:cs="Lucida Sans Unicode"/>
          <w:sz w:val="22"/>
          <w:szCs w:val="22"/>
          <w:lang w:eastAsia="es-MX"/>
        </w:rPr>
        <w:t xml:space="preserve"> </w:t>
      </w:r>
      <w:r w:rsidR="008A6545" w:rsidRPr="00FE7D21">
        <w:rPr>
          <w:rFonts w:ascii="Lucida Sans Unicode" w:hAnsi="Lucida Sans Unicode" w:cs="Lucida Sans Unicode"/>
          <w:sz w:val="22"/>
          <w:szCs w:val="22"/>
          <w:lang w:eastAsia="es-MX"/>
        </w:rPr>
        <w:t xml:space="preserve">a diversos </w:t>
      </w:r>
      <w:r w:rsidR="00C93CF9" w:rsidRPr="00FE7D21">
        <w:rPr>
          <w:rFonts w:ascii="Lucida Sans Unicode" w:hAnsi="Lucida Sans Unicode" w:cs="Lucida Sans Unicode"/>
          <w:sz w:val="22"/>
          <w:szCs w:val="22"/>
          <w:lang w:eastAsia="es-MX"/>
        </w:rPr>
        <w:t>fines,</w:t>
      </w:r>
      <w:r w:rsidR="008A6545" w:rsidRPr="00FE7D21">
        <w:rPr>
          <w:rFonts w:ascii="Lucida Sans Unicode" w:hAnsi="Lucida Sans Unicode" w:cs="Lucida Sans Unicode"/>
          <w:sz w:val="22"/>
          <w:szCs w:val="22"/>
          <w:lang w:eastAsia="es-MX"/>
        </w:rPr>
        <w:t xml:space="preserve"> como el acceso a las mujeres a una vida libre de violencia en la vida pública, para ello se continua con las “Jornadas para Construir espacios libres de Violencia Política contra las Mujeres” que iniciaron en el año 2022. De igual forma</w:t>
      </w:r>
      <w:r w:rsidR="008A695D" w:rsidRPr="00FE7D21">
        <w:rPr>
          <w:rFonts w:ascii="Lucida Sans Unicode" w:hAnsi="Lucida Sans Unicode" w:cs="Lucida Sans Unicode"/>
          <w:sz w:val="22"/>
          <w:szCs w:val="22"/>
          <w:lang w:eastAsia="es-MX"/>
        </w:rPr>
        <w:t>,</w:t>
      </w:r>
      <w:r w:rsidR="008A6545" w:rsidRPr="00FE7D21">
        <w:rPr>
          <w:rFonts w:ascii="Lucida Sans Unicode" w:hAnsi="Lucida Sans Unicode" w:cs="Lucida Sans Unicode"/>
          <w:sz w:val="22"/>
          <w:szCs w:val="22"/>
          <w:lang w:eastAsia="es-MX"/>
        </w:rPr>
        <w:t xml:space="preserve"> se llevará a cabo el segundo m</w:t>
      </w:r>
      <w:r w:rsidR="0081121F" w:rsidRPr="00FE7D21">
        <w:rPr>
          <w:rFonts w:ascii="Lucida Sans Unicode" w:hAnsi="Lucida Sans Unicode" w:cs="Lucida Sans Unicode"/>
          <w:sz w:val="22"/>
          <w:szCs w:val="22"/>
          <w:lang w:eastAsia="es-MX"/>
        </w:rPr>
        <w:t>ó</w:t>
      </w:r>
      <w:r w:rsidR="008A6545" w:rsidRPr="00FE7D21">
        <w:rPr>
          <w:rFonts w:ascii="Lucida Sans Unicode" w:hAnsi="Lucida Sans Unicode" w:cs="Lucida Sans Unicode"/>
          <w:sz w:val="22"/>
          <w:szCs w:val="22"/>
          <w:lang w:eastAsia="es-MX"/>
        </w:rPr>
        <w:t>dulo de</w:t>
      </w:r>
      <w:r w:rsidR="0081121F" w:rsidRPr="00FE7D21">
        <w:rPr>
          <w:rFonts w:ascii="Lucida Sans Unicode" w:hAnsi="Lucida Sans Unicode" w:cs="Lucida Sans Unicode"/>
          <w:sz w:val="22"/>
          <w:szCs w:val="22"/>
          <w:lang w:eastAsia="es-MX"/>
        </w:rPr>
        <w:t>l curso de</w:t>
      </w:r>
      <w:r w:rsidR="008A6545" w:rsidRPr="00FE7D21">
        <w:rPr>
          <w:rFonts w:ascii="Lucida Sans Unicode" w:hAnsi="Lucida Sans Unicode" w:cs="Lucida Sans Unicode"/>
          <w:sz w:val="22"/>
          <w:szCs w:val="22"/>
          <w:lang w:eastAsia="es-MX"/>
        </w:rPr>
        <w:t xml:space="preserve"> Lengua de Señas Mexicanas, </w:t>
      </w:r>
      <w:r w:rsidR="006654C5" w:rsidRPr="00FE7D21">
        <w:rPr>
          <w:rFonts w:ascii="Lucida Sans Unicode" w:hAnsi="Lucida Sans Unicode" w:cs="Lucida Sans Unicode"/>
          <w:sz w:val="22"/>
          <w:szCs w:val="22"/>
          <w:lang w:eastAsia="es-MX"/>
        </w:rPr>
        <w:t>que,</w:t>
      </w:r>
      <w:r w:rsidR="008A6545" w:rsidRPr="00FE7D21">
        <w:rPr>
          <w:rFonts w:ascii="Lucida Sans Unicode" w:hAnsi="Lucida Sans Unicode" w:cs="Lucida Sans Unicode"/>
          <w:sz w:val="22"/>
          <w:szCs w:val="22"/>
          <w:lang w:eastAsia="es-MX"/>
        </w:rPr>
        <w:t xml:space="preserve"> en su primera etapa</w:t>
      </w:r>
      <w:r w:rsidR="0081121F" w:rsidRPr="00FE7D21">
        <w:rPr>
          <w:rFonts w:ascii="Lucida Sans Unicode" w:hAnsi="Lucida Sans Unicode" w:cs="Lucida Sans Unicode"/>
          <w:sz w:val="22"/>
          <w:szCs w:val="22"/>
          <w:lang w:eastAsia="es-MX"/>
        </w:rPr>
        <w:t>,</w:t>
      </w:r>
      <w:r w:rsidR="008A6545" w:rsidRPr="00FE7D21">
        <w:rPr>
          <w:rFonts w:ascii="Lucida Sans Unicode" w:hAnsi="Lucida Sans Unicode" w:cs="Lucida Sans Unicode"/>
          <w:sz w:val="22"/>
          <w:szCs w:val="22"/>
          <w:lang w:eastAsia="es-MX"/>
        </w:rPr>
        <w:t xml:space="preserve"> implementada en el año 2023, tuvo la participación tanto de representaciones políticas como de personal de este organismo electoral, para con ello fortalecer la institucionalización de una cultura de inclusión y no discriminación.  </w:t>
      </w:r>
      <w:r w:rsidR="006654C5" w:rsidRPr="00FE7D21">
        <w:rPr>
          <w:rFonts w:ascii="Lucida Sans Unicode" w:hAnsi="Lucida Sans Unicode" w:cs="Lucida Sans Unicode"/>
          <w:sz w:val="22"/>
          <w:szCs w:val="22"/>
          <w:lang w:eastAsia="es-MX"/>
        </w:rPr>
        <w:t xml:space="preserve">Entre otras actividades, teniendo todas como objetivo brindar una atención integral hacia todos los grupos en situación de vulnerabilidad y disminuir las brechas de desigualdad. </w:t>
      </w:r>
    </w:p>
    <w:p w14:paraId="20EECF41" w14:textId="77777777" w:rsidR="00124B19" w:rsidRPr="00FE7D21" w:rsidRDefault="00124B19" w:rsidP="001D451D">
      <w:pPr>
        <w:pStyle w:val="Sinespaciado"/>
        <w:spacing w:line="276" w:lineRule="auto"/>
        <w:jc w:val="both"/>
        <w:rPr>
          <w:rFonts w:ascii="Lucida Sans Unicode" w:hAnsi="Lucida Sans Unicode" w:cs="Lucida Sans Unicode"/>
          <w:sz w:val="22"/>
          <w:szCs w:val="22"/>
          <w:lang w:eastAsia="es-MX"/>
        </w:rPr>
      </w:pPr>
    </w:p>
    <w:p w14:paraId="2B539B4B" w14:textId="28F1235E" w:rsidR="001D451D" w:rsidRPr="00FE7D21" w:rsidRDefault="001D451D" w:rsidP="001D451D">
      <w:pPr>
        <w:pStyle w:val="Sinespaciado"/>
        <w:spacing w:line="276" w:lineRule="auto"/>
        <w:jc w:val="both"/>
        <w:rPr>
          <w:rFonts w:ascii="Lucida Sans Unicode" w:hAnsi="Lucida Sans Unicode" w:cs="Lucida Sans Unicode"/>
          <w:sz w:val="22"/>
          <w:szCs w:val="22"/>
          <w:lang w:val="es-MX" w:eastAsia="es-MX"/>
        </w:rPr>
      </w:pPr>
      <w:r w:rsidRPr="00FE7D21">
        <w:rPr>
          <w:rFonts w:ascii="Lucida Sans Unicode" w:hAnsi="Lucida Sans Unicode" w:cs="Lucida Sans Unicode"/>
          <w:b/>
          <w:bCs/>
          <w:sz w:val="22"/>
          <w:szCs w:val="22"/>
          <w:lang w:eastAsia="es-MX"/>
        </w:rPr>
        <w:t>VII</w:t>
      </w:r>
      <w:r w:rsidR="00551AF7" w:rsidRPr="00FE7D21">
        <w:rPr>
          <w:rFonts w:ascii="Lucida Sans Unicode" w:hAnsi="Lucida Sans Unicode" w:cs="Lucida Sans Unicode"/>
          <w:b/>
          <w:bCs/>
          <w:sz w:val="22"/>
          <w:szCs w:val="22"/>
          <w:lang w:eastAsia="es-MX"/>
        </w:rPr>
        <w:t>I</w:t>
      </w:r>
      <w:r w:rsidRPr="00FE7D21">
        <w:rPr>
          <w:rFonts w:ascii="Lucida Sans Unicode" w:hAnsi="Lucida Sans Unicode" w:cs="Lucida Sans Unicode"/>
          <w:b/>
          <w:bCs/>
          <w:sz w:val="22"/>
          <w:szCs w:val="22"/>
          <w:lang w:eastAsia="es-MX"/>
        </w:rPr>
        <w:t xml:space="preserve">. De la propuesta de calendario de sesiones. </w:t>
      </w:r>
      <w:r w:rsidRPr="00FE7D21">
        <w:rPr>
          <w:rFonts w:ascii="Lucida Sans Unicode" w:eastAsiaTheme="minorHAnsi" w:hAnsi="Lucida Sans Unicode" w:cs="Lucida Sans Unicode"/>
          <w:color w:val="09090A"/>
          <w:sz w:val="22"/>
          <w:szCs w:val="22"/>
          <w:lang w:val="es-MX" w:eastAsia="en-US"/>
        </w:rPr>
        <w:t xml:space="preserve"> </w:t>
      </w:r>
      <w:r w:rsidRPr="00FE7D21">
        <w:rPr>
          <w:rFonts w:ascii="Lucida Sans Unicode" w:hAnsi="Lucida Sans Unicode" w:cs="Lucida Sans Unicode"/>
          <w:sz w:val="22"/>
          <w:szCs w:val="22"/>
          <w:lang w:val="es-MX" w:eastAsia="es-MX"/>
        </w:rPr>
        <w:t>En términos del artículo 11, fracción I del Reglamento de Sesiones del Consejo General, aplicable a las sesiones de las comisiones, las sesiones ordinarias deben celebrarse periódicamente cada dos meses a partir de la fecha de aprobación del presente acuerdo y hasta el mes de octubre del 2025.</w:t>
      </w:r>
    </w:p>
    <w:p w14:paraId="21C3B1F8"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p>
    <w:p w14:paraId="4179524E"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En virtud de lo anterior, resulta oportuno someter a la consideración de las consejeras electorales integrantes de la Comisión de Seguimiento, el calendario de sesiones ordinarias, en que serán abordados los temas contenidos en el Programa Anual de Trabajo, en los términos siguientes:</w:t>
      </w:r>
    </w:p>
    <w:p w14:paraId="6657594E"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p>
    <w:tbl>
      <w:tblPr>
        <w:tblStyle w:val="Tablaconcuadrcula"/>
        <w:tblW w:w="0" w:type="auto"/>
        <w:tblLook w:val="04A0" w:firstRow="1" w:lastRow="0" w:firstColumn="1" w:lastColumn="0" w:noHBand="0" w:noVBand="1"/>
      </w:tblPr>
      <w:tblGrid>
        <w:gridCol w:w="4414"/>
        <w:gridCol w:w="4414"/>
      </w:tblGrid>
      <w:tr w:rsidR="001D451D" w:rsidRPr="00FE7D21" w14:paraId="7784496C" w14:textId="77777777" w:rsidTr="00720351">
        <w:tc>
          <w:tcPr>
            <w:tcW w:w="4414" w:type="dxa"/>
          </w:tcPr>
          <w:p w14:paraId="4009FB20"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b/>
                <w:bCs/>
                <w:sz w:val="22"/>
                <w:szCs w:val="22"/>
                <w:lang w:eastAsia="es-MX"/>
              </w:rPr>
              <w:t>No. de Sesión</w:t>
            </w:r>
          </w:p>
        </w:tc>
        <w:tc>
          <w:tcPr>
            <w:tcW w:w="4414" w:type="dxa"/>
          </w:tcPr>
          <w:p w14:paraId="59F3C2C8"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b/>
                <w:bCs/>
                <w:sz w:val="22"/>
                <w:szCs w:val="22"/>
                <w:lang w:eastAsia="es-MX"/>
              </w:rPr>
              <w:t>Semana de la sesión</w:t>
            </w:r>
          </w:p>
        </w:tc>
      </w:tr>
      <w:tr w:rsidR="001D451D" w:rsidRPr="00FE7D21" w14:paraId="00FCF9A4" w14:textId="77777777" w:rsidTr="00720351">
        <w:tc>
          <w:tcPr>
            <w:tcW w:w="4414" w:type="dxa"/>
          </w:tcPr>
          <w:p w14:paraId="29019B1D"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 xml:space="preserve">Primera </w:t>
            </w:r>
          </w:p>
        </w:tc>
        <w:tc>
          <w:tcPr>
            <w:tcW w:w="4414" w:type="dxa"/>
          </w:tcPr>
          <w:p w14:paraId="3DA86A26" w14:textId="27616493"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0</w:t>
            </w:r>
            <w:r w:rsidR="003C14A0" w:rsidRPr="00FE7D21">
              <w:rPr>
                <w:rFonts w:ascii="Lucida Sans Unicode" w:hAnsi="Lucida Sans Unicode" w:cs="Lucida Sans Unicode"/>
                <w:sz w:val="22"/>
                <w:szCs w:val="22"/>
                <w:lang w:eastAsia="es-MX"/>
              </w:rPr>
              <w:t>6</w:t>
            </w:r>
            <w:r w:rsidRPr="00FE7D21">
              <w:rPr>
                <w:rFonts w:ascii="Lucida Sans Unicode" w:hAnsi="Lucida Sans Unicode" w:cs="Lucida Sans Unicode"/>
                <w:sz w:val="22"/>
                <w:szCs w:val="22"/>
                <w:lang w:eastAsia="es-MX"/>
              </w:rPr>
              <w:t xml:space="preserve"> de noviembre de 2024</w:t>
            </w:r>
          </w:p>
        </w:tc>
      </w:tr>
      <w:tr w:rsidR="001D451D" w:rsidRPr="00FE7D21" w14:paraId="182ECD2F" w14:textId="77777777" w:rsidTr="00720351">
        <w:tc>
          <w:tcPr>
            <w:tcW w:w="4414" w:type="dxa"/>
          </w:tcPr>
          <w:p w14:paraId="0401C726"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Segunda</w:t>
            </w:r>
          </w:p>
        </w:tc>
        <w:tc>
          <w:tcPr>
            <w:tcW w:w="4414" w:type="dxa"/>
          </w:tcPr>
          <w:p w14:paraId="5341A39E"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27 al 31 de enero de 2025</w:t>
            </w:r>
          </w:p>
        </w:tc>
      </w:tr>
      <w:tr w:rsidR="001D451D" w:rsidRPr="00FE7D21" w14:paraId="08375753" w14:textId="77777777" w:rsidTr="00720351">
        <w:tc>
          <w:tcPr>
            <w:tcW w:w="4414" w:type="dxa"/>
          </w:tcPr>
          <w:p w14:paraId="56824410"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Tercera</w:t>
            </w:r>
          </w:p>
        </w:tc>
        <w:tc>
          <w:tcPr>
            <w:tcW w:w="4414" w:type="dxa"/>
          </w:tcPr>
          <w:p w14:paraId="5E79F84C"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24 al 28 de marzo de 2025</w:t>
            </w:r>
          </w:p>
        </w:tc>
      </w:tr>
      <w:tr w:rsidR="001D451D" w:rsidRPr="00FE7D21" w14:paraId="5E4093EA" w14:textId="77777777" w:rsidTr="00720351">
        <w:tc>
          <w:tcPr>
            <w:tcW w:w="4414" w:type="dxa"/>
          </w:tcPr>
          <w:p w14:paraId="4E1DCB37"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Cuarta</w:t>
            </w:r>
          </w:p>
        </w:tc>
        <w:tc>
          <w:tcPr>
            <w:tcW w:w="4414" w:type="dxa"/>
          </w:tcPr>
          <w:p w14:paraId="6809E26E"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02 al 07 de junio de 2025</w:t>
            </w:r>
          </w:p>
        </w:tc>
      </w:tr>
      <w:tr w:rsidR="001D451D" w:rsidRPr="00FE7D21" w14:paraId="7C6D9469" w14:textId="77777777" w:rsidTr="00720351">
        <w:tc>
          <w:tcPr>
            <w:tcW w:w="4414" w:type="dxa"/>
          </w:tcPr>
          <w:p w14:paraId="6E775ECF"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Quinta</w:t>
            </w:r>
          </w:p>
        </w:tc>
        <w:tc>
          <w:tcPr>
            <w:tcW w:w="4414" w:type="dxa"/>
          </w:tcPr>
          <w:p w14:paraId="747D0D21"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04 al 08 de agosto de 2025</w:t>
            </w:r>
          </w:p>
        </w:tc>
      </w:tr>
      <w:tr w:rsidR="001D451D" w:rsidRPr="00FE7D21" w14:paraId="5B1CE7AD" w14:textId="77777777" w:rsidTr="00720351">
        <w:tc>
          <w:tcPr>
            <w:tcW w:w="4414" w:type="dxa"/>
          </w:tcPr>
          <w:p w14:paraId="12E36FDE"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Sexta</w:t>
            </w:r>
          </w:p>
        </w:tc>
        <w:tc>
          <w:tcPr>
            <w:tcW w:w="4414" w:type="dxa"/>
          </w:tcPr>
          <w:p w14:paraId="3A474488" w14:textId="77777777" w:rsidR="001D451D" w:rsidRPr="00FE7D21" w:rsidRDefault="001D451D" w:rsidP="00720351">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22 al 26 de septiembre de 2025</w:t>
            </w:r>
          </w:p>
        </w:tc>
      </w:tr>
    </w:tbl>
    <w:p w14:paraId="7EF0C29E"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p>
    <w:p w14:paraId="75672161"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Se autoriza a la consejera presidenta de la Comisión de Seguimiento para realizar modificaciones al calendario de sesiones ordinarias que se propone, cuando exista causa o razón justificada para ello.</w:t>
      </w:r>
    </w:p>
    <w:p w14:paraId="10787B5B"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p>
    <w:p w14:paraId="792101EF" w14:textId="77777777" w:rsidR="001D451D" w:rsidRPr="00FE7D21" w:rsidRDefault="001D451D" w:rsidP="001D451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sz w:val="22"/>
          <w:szCs w:val="22"/>
          <w:lang w:eastAsia="es-MX"/>
        </w:rPr>
        <w:t>Asimismo, de conformidad con el artículo 11, fracción II del Reglamento de Sesiones del Consejo General, aplicable a las sesiones de las comisiones, cuando la presidenta de la Comisión lo estime necesario o a petición que le formule la mayoría de las personas consejeras electorales integrantes, podrá sesionar en forma extraordinaria.</w:t>
      </w:r>
    </w:p>
    <w:p w14:paraId="3DCAE75F" w14:textId="77777777" w:rsidR="00B7202A" w:rsidRPr="00FE7D21" w:rsidRDefault="00B7202A" w:rsidP="0000509D">
      <w:pPr>
        <w:pStyle w:val="Sinespaciado"/>
        <w:spacing w:line="276" w:lineRule="auto"/>
        <w:jc w:val="both"/>
        <w:rPr>
          <w:rFonts w:ascii="Lucida Sans Unicode" w:hAnsi="Lucida Sans Unicode" w:cs="Lucida Sans Unicode"/>
          <w:sz w:val="22"/>
          <w:szCs w:val="22"/>
          <w:lang w:eastAsia="es-MX"/>
        </w:rPr>
      </w:pPr>
    </w:p>
    <w:p w14:paraId="6EFEE25C" w14:textId="1E63E849" w:rsidR="008423CB" w:rsidRPr="00FE7D21" w:rsidRDefault="00551AF7" w:rsidP="0000509D">
      <w:pPr>
        <w:pStyle w:val="Sinespaciado"/>
        <w:spacing w:line="276" w:lineRule="auto"/>
        <w:jc w:val="both"/>
        <w:rPr>
          <w:rFonts w:ascii="Lucida Sans Unicode" w:hAnsi="Lucida Sans Unicode" w:cs="Lucida Sans Unicode"/>
          <w:sz w:val="22"/>
          <w:szCs w:val="22"/>
          <w:lang w:eastAsia="es-MX"/>
        </w:rPr>
      </w:pPr>
      <w:r w:rsidRPr="00FE7D21">
        <w:rPr>
          <w:rFonts w:ascii="Lucida Sans Unicode" w:hAnsi="Lucida Sans Unicode" w:cs="Lucida Sans Unicode"/>
          <w:b/>
          <w:bCs/>
          <w:sz w:val="22"/>
          <w:szCs w:val="22"/>
          <w:lang w:eastAsia="es-MX"/>
        </w:rPr>
        <w:t>IX</w:t>
      </w:r>
      <w:r w:rsidR="00B7202A" w:rsidRPr="00FE7D21">
        <w:rPr>
          <w:rFonts w:ascii="Lucida Sans Unicode" w:hAnsi="Lucida Sans Unicode" w:cs="Lucida Sans Unicode"/>
          <w:b/>
          <w:bCs/>
          <w:sz w:val="22"/>
          <w:szCs w:val="22"/>
          <w:lang w:eastAsia="es-MX"/>
        </w:rPr>
        <w:t>. Instrucción a la Secretar</w:t>
      </w:r>
      <w:r w:rsidR="006654C5" w:rsidRPr="00FE7D21">
        <w:rPr>
          <w:rFonts w:ascii="Lucida Sans Unicode" w:hAnsi="Lucida Sans Unicode" w:cs="Lucida Sans Unicode"/>
          <w:b/>
          <w:bCs/>
          <w:sz w:val="22"/>
          <w:szCs w:val="22"/>
          <w:lang w:eastAsia="es-MX"/>
        </w:rPr>
        <w:t>í</w:t>
      </w:r>
      <w:r w:rsidR="00B7202A" w:rsidRPr="00FE7D21">
        <w:rPr>
          <w:rFonts w:ascii="Lucida Sans Unicode" w:hAnsi="Lucida Sans Unicode" w:cs="Lucida Sans Unicode"/>
          <w:b/>
          <w:bCs/>
          <w:sz w:val="22"/>
          <w:szCs w:val="22"/>
          <w:lang w:eastAsia="es-MX"/>
        </w:rPr>
        <w:t>a Técnica.</w:t>
      </w:r>
      <w:r w:rsidR="00B7202A" w:rsidRPr="00FE7D21">
        <w:rPr>
          <w:rFonts w:ascii="Lucida Sans Unicode" w:hAnsi="Lucida Sans Unicode" w:cs="Lucida Sans Unicode"/>
          <w:sz w:val="22"/>
          <w:szCs w:val="22"/>
          <w:lang w:eastAsia="es-MX"/>
        </w:rPr>
        <w:t xml:space="preserve"> </w:t>
      </w:r>
      <w:r w:rsidR="00616292" w:rsidRPr="00FE7D21">
        <w:rPr>
          <w:rFonts w:ascii="Lucida Sans Unicode" w:hAnsi="Lucida Sans Unicode" w:cs="Lucida Sans Unicode"/>
          <w:sz w:val="22"/>
          <w:szCs w:val="22"/>
          <w:lang w:eastAsia="es-MX"/>
        </w:rPr>
        <w:t xml:space="preserve">En consecuencia, se deberá instruir a la </w:t>
      </w:r>
      <w:proofErr w:type="gramStart"/>
      <w:r w:rsidR="00616292" w:rsidRPr="00FE7D21">
        <w:rPr>
          <w:rFonts w:ascii="Lucida Sans Unicode" w:hAnsi="Lucida Sans Unicode" w:cs="Lucida Sans Unicode"/>
          <w:sz w:val="22"/>
          <w:szCs w:val="22"/>
          <w:lang w:eastAsia="es-MX"/>
        </w:rPr>
        <w:t>Secretar</w:t>
      </w:r>
      <w:r w:rsidR="00FB777C" w:rsidRPr="00FE7D21">
        <w:rPr>
          <w:rFonts w:ascii="Lucida Sans Unicode" w:hAnsi="Lucida Sans Unicode" w:cs="Lucida Sans Unicode"/>
          <w:sz w:val="22"/>
          <w:szCs w:val="22"/>
          <w:lang w:eastAsia="es-MX"/>
        </w:rPr>
        <w:t>i</w:t>
      </w:r>
      <w:r w:rsidR="00616292" w:rsidRPr="00FE7D21">
        <w:rPr>
          <w:rFonts w:ascii="Lucida Sans Unicode" w:hAnsi="Lucida Sans Unicode" w:cs="Lucida Sans Unicode"/>
          <w:sz w:val="22"/>
          <w:szCs w:val="22"/>
          <w:lang w:eastAsia="es-MX"/>
        </w:rPr>
        <w:t>a Técnica</w:t>
      </w:r>
      <w:proofErr w:type="gramEnd"/>
      <w:r w:rsidR="00616292" w:rsidRPr="00FE7D21">
        <w:rPr>
          <w:rFonts w:ascii="Lucida Sans Unicode" w:hAnsi="Lucida Sans Unicode" w:cs="Lucida Sans Unicode"/>
          <w:sz w:val="22"/>
          <w:szCs w:val="22"/>
          <w:lang w:eastAsia="es-MX"/>
        </w:rPr>
        <w:t xml:space="preserve"> para que, a la brevedad posible, remita el programa</w:t>
      </w:r>
      <w:r w:rsidR="00BA183D" w:rsidRPr="00FE7D21">
        <w:rPr>
          <w:rFonts w:ascii="Lucida Sans Unicode" w:hAnsi="Lucida Sans Unicode" w:cs="Lucida Sans Unicode"/>
          <w:sz w:val="22"/>
          <w:szCs w:val="22"/>
          <w:lang w:eastAsia="es-MX"/>
        </w:rPr>
        <w:t xml:space="preserve"> </w:t>
      </w:r>
      <w:r w:rsidR="00BB5035" w:rsidRPr="00FE7D21">
        <w:rPr>
          <w:rFonts w:ascii="Lucida Sans Unicode" w:hAnsi="Lucida Sans Unicode" w:cs="Lucida Sans Unicode"/>
          <w:sz w:val="22"/>
          <w:szCs w:val="22"/>
          <w:lang w:eastAsia="es-MX"/>
        </w:rPr>
        <w:t xml:space="preserve">anual </w:t>
      </w:r>
      <w:r w:rsidR="00EB61A1" w:rsidRPr="00FE7D21">
        <w:rPr>
          <w:rFonts w:ascii="Lucida Sans Unicode" w:hAnsi="Lucida Sans Unicode" w:cs="Lucida Sans Unicode"/>
          <w:sz w:val="22"/>
          <w:szCs w:val="22"/>
          <w:lang w:eastAsia="es-MX"/>
        </w:rPr>
        <w:t>d</w:t>
      </w:r>
      <w:r w:rsidR="00616292" w:rsidRPr="00FE7D21">
        <w:rPr>
          <w:rFonts w:ascii="Lucida Sans Unicode" w:hAnsi="Lucida Sans Unicode" w:cs="Lucida Sans Unicode"/>
          <w:sz w:val="22"/>
          <w:szCs w:val="22"/>
          <w:lang w:eastAsia="es-MX"/>
        </w:rPr>
        <w:t>e trabajo contenido en el presente acuerdo, a la Secretaría Ejecutiva para que en su oportunidad se someta a consideración de las personas integrantes del Consejo General, para su aprobación.</w:t>
      </w:r>
    </w:p>
    <w:p w14:paraId="4BD96489" w14:textId="77777777" w:rsidR="00035F75" w:rsidRPr="00FE7D21" w:rsidRDefault="00035F75" w:rsidP="0000509D">
      <w:pPr>
        <w:pStyle w:val="Sinespaciado"/>
        <w:spacing w:line="276" w:lineRule="auto"/>
        <w:jc w:val="both"/>
        <w:rPr>
          <w:rFonts w:ascii="Lucida Sans Unicode" w:hAnsi="Lucida Sans Unicode" w:cs="Lucida Sans Unicode"/>
          <w:sz w:val="22"/>
          <w:szCs w:val="22"/>
          <w:lang w:eastAsia="es-MX"/>
        </w:rPr>
      </w:pPr>
    </w:p>
    <w:p w14:paraId="6DF2C8F0" w14:textId="0DC672D2" w:rsidR="00035F75" w:rsidRPr="00FE7D21" w:rsidRDefault="00035F75" w:rsidP="0000509D">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sz w:val="22"/>
          <w:szCs w:val="22"/>
        </w:rPr>
        <w:t xml:space="preserve">Por los argumentos y razonamientos antes vertidos y con fundamento en los artículos </w:t>
      </w:r>
      <w:r w:rsidR="00EA34FD" w:rsidRPr="00FE7D21">
        <w:rPr>
          <w:rFonts w:ascii="Lucida Sans Unicode" w:hAnsi="Lucida Sans Unicode" w:cs="Lucida Sans Unicode"/>
          <w:sz w:val="22"/>
          <w:szCs w:val="22"/>
        </w:rPr>
        <w:t>28</w:t>
      </w:r>
      <w:r w:rsidRPr="00FE7D21">
        <w:rPr>
          <w:rFonts w:ascii="Lucida Sans Unicode" w:hAnsi="Lucida Sans Unicode" w:cs="Lucida Sans Unicode"/>
          <w:sz w:val="22"/>
          <w:szCs w:val="22"/>
        </w:rPr>
        <w:t xml:space="preserve">, párrafo 1, fracción I, y </w:t>
      </w:r>
      <w:r w:rsidR="00EA34FD" w:rsidRPr="00FE7D21">
        <w:rPr>
          <w:rFonts w:ascii="Lucida Sans Unicode" w:hAnsi="Lucida Sans Unicode" w:cs="Lucida Sans Unicode"/>
          <w:sz w:val="22"/>
          <w:szCs w:val="22"/>
        </w:rPr>
        <w:t>3</w:t>
      </w:r>
      <w:r w:rsidR="00C77F2B" w:rsidRPr="00FE7D21">
        <w:rPr>
          <w:rFonts w:ascii="Lucida Sans Unicode" w:hAnsi="Lucida Sans Unicode" w:cs="Lucida Sans Unicode"/>
          <w:sz w:val="22"/>
          <w:szCs w:val="22"/>
        </w:rPr>
        <w:t>8</w:t>
      </w:r>
      <w:r w:rsidRPr="00FE7D21">
        <w:rPr>
          <w:rFonts w:ascii="Lucida Sans Unicode" w:hAnsi="Lucida Sans Unicode" w:cs="Lucida Sans Unicode"/>
          <w:sz w:val="22"/>
          <w:szCs w:val="22"/>
        </w:rPr>
        <w:t xml:space="preserve"> del Reglamento Interior del Instituto Electoral y de Participación Ciudadana del Estado de Jalisco</w:t>
      </w:r>
      <w:r w:rsidR="00637AED" w:rsidRPr="00FE7D21">
        <w:rPr>
          <w:rFonts w:ascii="Lucida Sans Unicode" w:hAnsi="Lucida Sans Unicode" w:cs="Lucida Sans Unicode"/>
          <w:sz w:val="22"/>
          <w:szCs w:val="22"/>
        </w:rPr>
        <w:t xml:space="preserve">, </w:t>
      </w:r>
      <w:r w:rsidRPr="00FE7D21">
        <w:rPr>
          <w:rFonts w:ascii="Lucida Sans Unicode" w:hAnsi="Lucida Sans Unicode" w:cs="Lucida Sans Unicode"/>
          <w:sz w:val="22"/>
          <w:szCs w:val="22"/>
        </w:rPr>
        <w:t>esta Comisión emite el siguiente</w:t>
      </w:r>
      <w:r w:rsidR="00822B05" w:rsidRPr="00FE7D21">
        <w:rPr>
          <w:rFonts w:ascii="Lucida Sans Unicode" w:hAnsi="Lucida Sans Unicode" w:cs="Lucida Sans Unicode"/>
          <w:sz w:val="22"/>
          <w:szCs w:val="22"/>
        </w:rPr>
        <w:t>:</w:t>
      </w:r>
    </w:p>
    <w:p w14:paraId="37003191" w14:textId="77777777" w:rsidR="00A44751" w:rsidRPr="00FE7D21" w:rsidRDefault="00A44751" w:rsidP="0000509D">
      <w:pPr>
        <w:pStyle w:val="Sinespaciado"/>
        <w:spacing w:line="276" w:lineRule="auto"/>
        <w:jc w:val="both"/>
        <w:rPr>
          <w:rFonts w:ascii="Lucida Sans Unicode" w:hAnsi="Lucida Sans Unicode" w:cs="Lucida Sans Unicode"/>
          <w:sz w:val="22"/>
          <w:szCs w:val="22"/>
        </w:rPr>
      </w:pPr>
    </w:p>
    <w:p w14:paraId="07D40827" w14:textId="71F61690" w:rsidR="00035F75" w:rsidRPr="00FE7D21" w:rsidRDefault="00035F75" w:rsidP="0000509D">
      <w:pPr>
        <w:pStyle w:val="Sinespaciado"/>
        <w:spacing w:line="276" w:lineRule="auto"/>
        <w:jc w:val="center"/>
        <w:rPr>
          <w:rFonts w:ascii="Lucida Sans Unicode" w:hAnsi="Lucida Sans Unicode" w:cs="Lucida Sans Unicode"/>
          <w:b/>
          <w:sz w:val="22"/>
          <w:szCs w:val="22"/>
          <w:lang w:val="pt-PT"/>
        </w:rPr>
      </w:pPr>
      <w:r w:rsidRPr="00FE7D21">
        <w:rPr>
          <w:rFonts w:ascii="Lucida Sans Unicode" w:hAnsi="Lucida Sans Unicode" w:cs="Lucida Sans Unicode"/>
          <w:b/>
          <w:sz w:val="22"/>
          <w:szCs w:val="22"/>
          <w:lang w:val="pt-PT"/>
        </w:rPr>
        <w:t>A C U E R D O:</w:t>
      </w:r>
    </w:p>
    <w:p w14:paraId="6C497BF5" w14:textId="77777777" w:rsidR="00035F75" w:rsidRPr="00FE7D21" w:rsidRDefault="00035F75" w:rsidP="0000509D">
      <w:pPr>
        <w:pStyle w:val="Sinespaciado"/>
        <w:spacing w:line="276" w:lineRule="auto"/>
        <w:jc w:val="both"/>
        <w:rPr>
          <w:rFonts w:ascii="Lucida Sans Unicode" w:hAnsi="Lucida Sans Unicode" w:cs="Lucida Sans Unicode"/>
          <w:sz w:val="22"/>
          <w:szCs w:val="22"/>
          <w:lang w:val="pt-PT"/>
        </w:rPr>
      </w:pPr>
    </w:p>
    <w:p w14:paraId="5A256442" w14:textId="16B0C0E4" w:rsidR="00035F75" w:rsidRPr="00FE7D21" w:rsidRDefault="00035F75" w:rsidP="00551AF7">
      <w:pPr>
        <w:pStyle w:val="Sinespaciado"/>
        <w:spacing w:line="276" w:lineRule="auto"/>
        <w:jc w:val="both"/>
        <w:rPr>
          <w:rFonts w:ascii="Lucida Sans Unicode" w:hAnsi="Lucida Sans Unicode" w:cs="Lucida Sans Unicode"/>
          <w:sz w:val="22"/>
          <w:szCs w:val="22"/>
          <w:lang w:val="es-MX"/>
        </w:rPr>
      </w:pPr>
      <w:r w:rsidRPr="00FE7D21">
        <w:rPr>
          <w:rFonts w:ascii="Lucida Sans Unicode" w:hAnsi="Lucida Sans Unicode" w:cs="Lucida Sans Unicode"/>
          <w:b/>
          <w:sz w:val="22"/>
          <w:szCs w:val="22"/>
          <w:lang w:val="pt-PT"/>
        </w:rPr>
        <w:t>Primero.</w:t>
      </w:r>
      <w:r w:rsidRPr="00FE7D21">
        <w:rPr>
          <w:rFonts w:ascii="Lucida Sans Unicode" w:hAnsi="Lucida Sans Unicode" w:cs="Lucida Sans Unicode"/>
          <w:sz w:val="22"/>
          <w:szCs w:val="22"/>
          <w:lang w:val="pt-PT"/>
        </w:rPr>
        <w:t xml:space="preserve"> </w:t>
      </w:r>
      <w:r w:rsidRPr="00FE7D21">
        <w:rPr>
          <w:rFonts w:ascii="Lucida Sans Unicode" w:hAnsi="Lucida Sans Unicode" w:cs="Lucida Sans Unicode"/>
          <w:sz w:val="22"/>
          <w:szCs w:val="22"/>
        </w:rPr>
        <w:t xml:space="preserve">Se </w:t>
      </w:r>
      <w:r w:rsidR="00A148CB" w:rsidRPr="00FE7D21">
        <w:rPr>
          <w:rFonts w:ascii="Lucida Sans Unicode" w:hAnsi="Lucida Sans Unicode" w:cs="Lucida Sans Unicode"/>
          <w:sz w:val="22"/>
          <w:szCs w:val="22"/>
        </w:rPr>
        <w:t>aprueba el</w:t>
      </w:r>
      <w:r w:rsidR="00797C03" w:rsidRPr="00FE7D21">
        <w:rPr>
          <w:rFonts w:ascii="Lucida Sans Unicode" w:hAnsi="Lucida Sans Unicode" w:cs="Lucida Sans Unicode"/>
          <w:sz w:val="22"/>
          <w:szCs w:val="22"/>
        </w:rPr>
        <w:t xml:space="preserve"> </w:t>
      </w:r>
      <w:r w:rsidR="00FF548E" w:rsidRPr="00FE7D21">
        <w:rPr>
          <w:rFonts w:ascii="Lucida Sans Unicode" w:hAnsi="Lucida Sans Unicode" w:cs="Lucida Sans Unicode"/>
          <w:sz w:val="22"/>
          <w:szCs w:val="22"/>
        </w:rPr>
        <w:t>programa anual</w:t>
      </w:r>
      <w:r w:rsidR="00B8562E" w:rsidRPr="00FE7D21">
        <w:rPr>
          <w:rFonts w:ascii="Lucida Sans Unicode" w:hAnsi="Lucida Sans Unicode" w:cs="Lucida Sans Unicode"/>
          <w:sz w:val="22"/>
          <w:szCs w:val="22"/>
        </w:rPr>
        <w:t xml:space="preserve"> de </w:t>
      </w:r>
      <w:r w:rsidR="00822B05" w:rsidRPr="00FE7D21">
        <w:rPr>
          <w:rFonts w:ascii="Lucida Sans Unicode" w:hAnsi="Lucida Sans Unicode" w:cs="Lucida Sans Unicode"/>
          <w:sz w:val="22"/>
          <w:szCs w:val="22"/>
        </w:rPr>
        <w:t>t</w:t>
      </w:r>
      <w:r w:rsidRPr="00FE7D21">
        <w:rPr>
          <w:rFonts w:ascii="Lucida Sans Unicode" w:hAnsi="Lucida Sans Unicode" w:cs="Lucida Sans Unicode"/>
          <w:sz w:val="22"/>
          <w:szCs w:val="22"/>
        </w:rPr>
        <w:t>rabajo de la Comisión de</w:t>
      </w:r>
      <w:r w:rsidR="00BA183D" w:rsidRPr="00FE7D21">
        <w:rPr>
          <w:rFonts w:ascii="Lucida Sans Unicode" w:hAnsi="Lucida Sans Unicode" w:cs="Lucida Sans Unicode"/>
          <w:sz w:val="22"/>
          <w:szCs w:val="22"/>
        </w:rPr>
        <w:t xml:space="preserve"> </w:t>
      </w:r>
      <w:r w:rsidR="00A148CB" w:rsidRPr="00FE7D21">
        <w:rPr>
          <w:rFonts w:ascii="Lucida Sans Unicode" w:hAnsi="Lucida Sans Unicode" w:cs="Lucida Sans Unicode"/>
          <w:sz w:val="22"/>
          <w:szCs w:val="22"/>
        </w:rPr>
        <w:t>Igualdad de Género y No Discriminación</w:t>
      </w:r>
      <w:r w:rsidRPr="00FE7D21">
        <w:rPr>
          <w:rFonts w:ascii="Lucida Sans Unicode" w:hAnsi="Lucida Sans Unicode" w:cs="Lucida Sans Unicode"/>
          <w:sz w:val="22"/>
          <w:szCs w:val="22"/>
        </w:rPr>
        <w:t xml:space="preserve">, para el periodo comprendido de </w:t>
      </w:r>
      <w:r w:rsidR="00501B2A" w:rsidRPr="00FE7D21">
        <w:rPr>
          <w:rFonts w:ascii="Lucida Sans Unicode" w:hAnsi="Lucida Sans Unicode" w:cs="Lucida Sans Unicode"/>
          <w:sz w:val="22"/>
          <w:szCs w:val="22"/>
        </w:rPr>
        <w:t xml:space="preserve">noviembre </w:t>
      </w:r>
      <w:r w:rsidR="00A4018B" w:rsidRPr="00FE7D21">
        <w:rPr>
          <w:rFonts w:ascii="Lucida Sans Unicode" w:hAnsi="Lucida Sans Unicode" w:cs="Lucida Sans Unicode"/>
          <w:sz w:val="22"/>
          <w:szCs w:val="22"/>
        </w:rPr>
        <w:t>de</w:t>
      </w:r>
      <w:r w:rsidR="00BB5035" w:rsidRPr="00FE7D21">
        <w:rPr>
          <w:rFonts w:ascii="Lucida Sans Unicode" w:hAnsi="Lucida Sans Unicode" w:cs="Lucida Sans Unicode"/>
          <w:sz w:val="22"/>
          <w:szCs w:val="22"/>
        </w:rPr>
        <w:t xml:space="preserve"> </w:t>
      </w:r>
      <w:r w:rsidR="00A4018B" w:rsidRPr="00FE7D21">
        <w:rPr>
          <w:rFonts w:ascii="Lucida Sans Unicode" w:hAnsi="Lucida Sans Unicode" w:cs="Lucida Sans Unicode"/>
          <w:sz w:val="22"/>
          <w:szCs w:val="22"/>
        </w:rPr>
        <w:t>dos mil veinticuatro</w:t>
      </w:r>
      <w:r w:rsidR="00346BCF" w:rsidRPr="00FE7D21">
        <w:rPr>
          <w:rFonts w:ascii="Lucida Sans Unicode" w:hAnsi="Lucida Sans Unicode" w:cs="Lucida Sans Unicode"/>
          <w:sz w:val="22"/>
          <w:szCs w:val="22"/>
        </w:rPr>
        <w:t xml:space="preserve"> </w:t>
      </w:r>
      <w:r w:rsidR="00A148CB" w:rsidRPr="00FE7D21">
        <w:rPr>
          <w:rFonts w:ascii="Lucida Sans Unicode" w:hAnsi="Lucida Sans Unicode" w:cs="Lucida Sans Unicode"/>
          <w:sz w:val="22"/>
          <w:szCs w:val="22"/>
        </w:rPr>
        <w:t>a</w:t>
      </w:r>
      <w:r w:rsidR="00A4018B" w:rsidRPr="00FE7D21">
        <w:rPr>
          <w:rFonts w:ascii="Lucida Sans Unicode" w:hAnsi="Lucida Sans Unicode" w:cs="Lucida Sans Unicode"/>
          <w:sz w:val="22"/>
          <w:szCs w:val="22"/>
        </w:rPr>
        <w:t xml:space="preserve"> septiembre de dos mil veinticinco</w:t>
      </w:r>
      <w:r w:rsidRPr="00FE7D21">
        <w:rPr>
          <w:rFonts w:ascii="Lucida Sans Unicode" w:hAnsi="Lucida Sans Unicode" w:cs="Lucida Sans Unicode"/>
          <w:sz w:val="22"/>
          <w:szCs w:val="22"/>
        </w:rPr>
        <w:t>, en términos de</w:t>
      </w:r>
      <w:r w:rsidR="00551AF7" w:rsidRPr="00FE7D21">
        <w:rPr>
          <w:rFonts w:ascii="Lucida Sans Unicode" w:hAnsi="Lucida Sans Unicode" w:cs="Lucida Sans Unicode"/>
          <w:sz w:val="22"/>
          <w:szCs w:val="22"/>
        </w:rPr>
        <w:t xml:space="preserve"> los</w:t>
      </w:r>
      <w:r w:rsidRPr="00FE7D21">
        <w:rPr>
          <w:rFonts w:ascii="Lucida Sans Unicode" w:hAnsi="Lucida Sans Unicode" w:cs="Lucida Sans Unicode"/>
          <w:sz w:val="22"/>
          <w:szCs w:val="22"/>
        </w:rPr>
        <w:t xml:space="preserve"> conside</w:t>
      </w:r>
      <w:r w:rsidR="00F513FD" w:rsidRPr="00FE7D21">
        <w:rPr>
          <w:rFonts w:ascii="Lucida Sans Unicode" w:hAnsi="Lucida Sans Unicode" w:cs="Lucida Sans Unicode"/>
          <w:sz w:val="22"/>
          <w:szCs w:val="22"/>
        </w:rPr>
        <w:t>rando</w:t>
      </w:r>
      <w:r w:rsidR="00551AF7" w:rsidRPr="00FE7D21">
        <w:rPr>
          <w:rFonts w:ascii="Lucida Sans Unicode" w:hAnsi="Lucida Sans Unicode" w:cs="Lucida Sans Unicode"/>
          <w:sz w:val="22"/>
          <w:szCs w:val="22"/>
        </w:rPr>
        <w:t>s</w:t>
      </w:r>
      <w:r w:rsidR="00F513FD" w:rsidRPr="00FE7D21">
        <w:rPr>
          <w:rFonts w:ascii="Lucida Sans Unicode" w:hAnsi="Lucida Sans Unicode" w:cs="Lucida Sans Unicode"/>
          <w:sz w:val="22"/>
          <w:szCs w:val="22"/>
        </w:rPr>
        <w:t xml:space="preserve"> </w:t>
      </w:r>
      <w:r w:rsidRPr="00FE7D21">
        <w:rPr>
          <w:rFonts w:ascii="Lucida Sans Unicode" w:hAnsi="Lucida Sans Unicode" w:cs="Lucida Sans Unicode"/>
          <w:sz w:val="22"/>
          <w:szCs w:val="22"/>
        </w:rPr>
        <w:t>V</w:t>
      </w:r>
      <w:r w:rsidR="00A148CB" w:rsidRPr="00FE7D21">
        <w:rPr>
          <w:rFonts w:ascii="Lucida Sans Unicode" w:hAnsi="Lucida Sans Unicode" w:cs="Lucida Sans Unicode"/>
          <w:sz w:val="22"/>
          <w:szCs w:val="22"/>
        </w:rPr>
        <w:t>I</w:t>
      </w:r>
      <w:r w:rsidR="00551AF7" w:rsidRPr="00FE7D21">
        <w:rPr>
          <w:rFonts w:ascii="Lucida Sans Unicode" w:hAnsi="Lucida Sans Unicode" w:cs="Lucida Sans Unicode"/>
          <w:sz w:val="22"/>
          <w:szCs w:val="22"/>
        </w:rPr>
        <w:t xml:space="preserve"> y VII </w:t>
      </w:r>
      <w:r w:rsidRPr="00FE7D21">
        <w:rPr>
          <w:rFonts w:ascii="Lucida Sans Unicode" w:hAnsi="Lucida Sans Unicode" w:cs="Lucida Sans Unicode"/>
          <w:sz w:val="22"/>
          <w:szCs w:val="22"/>
        </w:rPr>
        <w:t>del presente acuerdo.</w:t>
      </w:r>
    </w:p>
    <w:p w14:paraId="6784145C" w14:textId="77777777" w:rsidR="00035F75" w:rsidRPr="00FE7D21" w:rsidRDefault="00035F75" w:rsidP="0000509D">
      <w:pPr>
        <w:pStyle w:val="Sinespaciado"/>
        <w:spacing w:line="276" w:lineRule="auto"/>
        <w:jc w:val="both"/>
        <w:rPr>
          <w:rFonts w:ascii="Lucida Sans Unicode" w:hAnsi="Lucida Sans Unicode" w:cs="Lucida Sans Unicode"/>
          <w:sz w:val="22"/>
          <w:szCs w:val="22"/>
        </w:rPr>
      </w:pPr>
    </w:p>
    <w:p w14:paraId="462C8B87" w14:textId="767AC69B" w:rsidR="005425F0" w:rsidRPr="00FE7D21" w:rsidRDefault="00035F75" w:rsidP="005425F0">
      <w:pPr>
        <w:pStyle w:val="Sinespaciado"/>
        <w:spacing w:line="276" w:lineRule="auto"/>
        <w:jc w:val="both"/>
        <w:rPr>
          <w:rFonts w:ascii="Lucida Sans Unicode" w:hAnsi="Lucida Sans Unicode" w:cs="Lucida Sans Unicode"/>
          <w:sz w:val="22"/>
          <w:szCs w:val="22"/>
        </w:rPr>
      </w:pPr>
      <w:r w:rsidRPr="00FE7D21">
        <w:rPr>
          <w:rFonts w:ascii="Lucida Sans Unicode" w:hAnsi="Lucida Sans Unicode" w:cs="Lucida Sans Unicode"/>
          <w:b/>
          <w:sz w:val="22"/>
          <w:szCs w:val="22"/>
        </w:rPr>
        <w:lastRenderedPageBreak/>
        <w:t>Segundo.</w:t>
      </w:r>
      <w:r w:rsidRPr="00FE7D21">
        <w:rPr>
          <w:rFonts w:ascii="Lucida Sans Unicode" w:hAnsi="Lucida Sans Unicode" w:cs="Lucida Sans Unicode"/>
          <w:sz w:val="22"/>
          <w:szCs w:val="22"/>
        </w:rPr>
        <w:t xml:space="preserve"> </w:t>
      </w:r>
      <w:r w:rsidR="00616292" w:rsidRPr="00FE7D21">
        <w:rPr>
          <w:rFonts w:ascii="Lucida Sans Unicode" w:hAnsi="Lucida Sans Unicode" w:cs="Lucida Sans Unicode"/>
          <w:sz w:val="22"/>
          <w:szCs w:val="22"/>
        </w:rPr>
        <w:t xml:space="preserve">Se instruye a la </w:t>
      </w:r>
      <w:proofErr w:type="gramStart"/>
      <w:r w:rsidR="00616292" w:rsidRPr="00FE7D21">
        <w:rPr>
          <w:rFonts w:ascii="Lucida Sans Unicode" w:hAnsi="Lucida Sans Unicode" w:cs="Lucida Sans Unicode"/>
          <w:sz w:val="22"/>
          <w:szCs w:val="22"/>
        </w:rPr>
        <w:t>Secretar</w:t>
      </w:r>
      <w:r w:rsidR="00921185" w:rsidRPr="00FE7D21">
        <w:rPr>
          <w:rFonts w:ascii="Lucida Sans Unicode" w:hAnsi="Lucida Sans Unicode" w:cs="Lucida Sans Unicode"/>
          <w:sz w:val="22"/>
          <w:szCs w:val="22"/>
        </w:rPr>
        <w:t>i</w:t>
      </w:r>
      <w:r w:rsidR="00616292" w:rsidRPr="00FE7D21">
        <w:rPr>
          <w:rFonts w:ascii="Lucida Sans Unicode" w:hAnsi="Lucida Sans Unicode" w:cs="Lucida Sans Unicode"/>
          <w:sz w:val="22"/>
          <w:szCs w:val="22"/>
        </w:rPr>
        <w:t>a Técnica</w:t>
      </w:r>
      <w:proofErr w:type="gramEnd"/>
      <w:r w:rsidR="00616292" w:rsidRPr="00FE7D21">
        <w:rPr>
          <w:rFonts w:ascii="Lucida Sans Unicode" w:hAnsi="Lucida Sans Unicode" w:cs="Lucida Sans Unicode"/>
          <w:sz w:val="22"/>
          <w:szCs w:val="22"/>
        </w:rPr>
        <w:t xml:space="preserve"> para que, a la brevedad posible, remita el programa</w:t>
      </w:r>
      <w:r w:rsidR="00B8562E" w:rsidRPr="00FE7D21">
        <w:rPr>
          <w:rFonts w:ascii="Lucida Sans Unicode" w:hAnsi="Lucida Sans Unicode" w:cs="Lucida Sans Unicode"/>
          <w:sz w:val="22"/>
          <w:szCs w:val="22"/>
        </w:rPr>
        <w:t xml:space="preserve"> anual</w:t>
      </w:r>
      <w:r w:rsidR="00616292" w:rsidRPr="00FE7D21">
        <w:rPr>
          <w:rFonts w:ascii="Lucida Sans Unicode" w:hAnsi="Lucida Sans Unicode" w:cs="Lucida Sans Unicode"/>
          <w:sz w:val="22"/>
          <w:szCs w:val="22"/>
        </w:rPr>
        <w:t xml:space="preserve"> de trabajo contenido en el presente acuerdo, a la Secretaría Ejecutiva para que en su oportunidad se someta a consideración de las personas integrantes del Consejo General, para su aprobación.</w:t>
      </w:r>
    </w:p>
    <w:p w14:paraId="6917B2CE" w14:textId="77777777" w:rsidR="00322836" w:rsidRPr="00FE7D21" w:rsidRDefault="00322836" w:rsidP="00322836">
      <w:pPr>
        <w:rPr>
          <w:rFonts w:ascii="Lucida Sans Unicode" w:hAnsi="Lucida Sans Unicode" w:cs="Lucida Sans Unicode"/>
          <w:lang w:val="es-ES" w:eastAsia="ar-SA"/>
        </w:rPr>
      </w:pPr>
    </w:p>
    <w:tbl>
      <w:tblPr>
        <w:tblpPr w:leftFromText="141" w:rightFromText="141" w:vertAnchor="page" w:horzAnchor="margin" w:tblpY="4336"/>
        <w:tblW w:w="5489" w:type="pct"/>
        <w:tblLook w:val="04A0" w:firstRow="1" w:lastRow="0" w:firstColumn="1" w:lastColumn="0" w:noHBand="0" w:noVBand="1"/>
      </w:tblPr>
      <w:tblGrid>
        <w:gridCol w:w="4849"/>
        <w:gridCol w:w="4853"/>
      </w:tblGrid>
      <w:tr w:rsidR="004F1E10" w:rsidRPr="00FE7D21" w14:paraId="2662A174" w14:textId="77777777" w:rsidTr="004F1E10">
        <w:trPr>
          <w:trHeight w:val="89"/>
        </w:trPr>
        <w:tc>
          <w:tcPr>
            <w:tcW w:w="5000" w:type="pct"/>
            <w:gridSpan w:val="2"/>
            <w:shd w:val="clear" w:color="auto" w:fill="auto"/>
          </w:tcPr>
          <w:p w14:paraId="7C53530A"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 xml:space="preserve">Por la Comisión de Igualdad de Género y No Discriminación </w:t>
            </w:r>
          </w:p>
          <w:p w14:paraId="23A5B021"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highlight w:val="yellow"/>
              </w:rPr>
            </w:pPr>
            <w:r w:rsidRPr="00FE7D21">
              <w:rPr>
                <w:rFonts w:ascii="Lucida Sans Unicode" w:hAnsi="Lucida Sans Unicode" w:cs="Lucida Sans Unicode"/>
                <w:b/>
                <w:sz w:val="22"/>
                <w:szCs w:val="22"/>
              </w:rPr>
              <w:t>Guadalajara, Jalisco, a XX de noviembre de 2024</w:t>
            </w:r>
          </w:p>
        </w:tc>
      </w:tr>
      <w:tr w:rsidR="004F1E10" w:rsidRPr="00FE7D21" w14:paraId="5A2F8947" w14:textId="77777777" w:rsidTr="004F1E10">
        <w:trPr>
          <w:trHeight w:val="913"/>
        </w:trPr>
        <w:tc>
          <w:tcPr>
            <w:tcW w:w="5000" w:type="pct"/>
            <w:gridSpan w:val="2"/>
            <w:shd w:val="clear" w:color="auto" w:fill="auto"/>
          </w:tcPr>
          <w:p w14:paraId="30D8B336" w14:textId="77777777" w:rsidR="004F1E10" w:rsidRPr="00FE7D21" w:rsidRDefault="004F1E10" w:rsidP="004F1E10">
            <w:pPr>
              <w:pStyle w:val="Sinespaciado"/>
              <w:tabs>
                <w:tab w:val="left" w:pos="2910"/>
              </w:tabs>
              <w:spacing w:line="276" w:lineRule="auto"/>
              <w:rPr>
                <w:rFonts w:ascii="Lucida Sans Unicode" w:hAnsi="Lucida Sans Unicode" w:cs="Lucida Sans Unicode"/>
                <w:b/>
                <w:sz w:val="22"/>
                <w:szCs w:val="22"/>
              </w:rPr>
            </w:pPr>
            <w:r w:rsidRPr="00FE7D21">
              <w:rPr>
                <w:rFonts w:ascii="Lucida Sans Unicode" w:hAnsi="Lucida Sans Unicode" w:cs="Lucida Sans Unicode"/>
                <w:b/>
                <w:sz w:val="22"/>
                <w:szCs w:val="22"/>
              </w:rPr>
              <w:tab/>
            </w:r>
          </w:p>
          <w:p w14:paraId="045FF0D1" w14:textId="77777777" w:rsidR="004F1E10" w:rsidRPr="00FE7D21" w:rsidRDefault="004F1E10" w:rsidP="004F1E10">
            <w:pPr>
              <w:pStyle w:val="Sinespaciado"/>
              <w:tabs>
                <w:tab w:val="left" w:pos="2910"/>
              </w:tabs>
              <w:spacing w:line="276" w:lineRule="auto"/>
              <w:rPr>
                <w:rFonts w:ascii="Lucida Sans Unicode" w:hAnsi="Lucida Sans Unicode" w:cs="Lucida Sans Unicode"/>
                <w:b/>
                <w:sz w:val="22"/>
                <w:szCs w:val="22"/>
              </w:rPr>
            </w:pPr>
          </w:p>
          <w:p w14:paraId="6FA63F5D"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 xml:space="preserve">Miriam Guadalupe Gutiérrez Mora </w:t>
            </w:r>
          </w:p>
          <w:p w14:paraId="57D9D0E3"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Consejera electoral presidenta</w:t>
            </w:r>
          </w:p>
        </w:tc>
      </w:tr>
      <w:tr w:rsidR="004F1E10" w:rsidRPr="00FE7D21" w14:paraId="0CCDFA25" w14:textId="77777777" w:rsidTr="004F1E10">
        <w:trPr>
          <w:trHeight w:val="1211"/>
        </w:trPr>
        <w:tc>
          <w:tcPr>
            <w:tcW w:w="2499" w:type="pct"/>
            <w:shd w:val="clear" w:color="auto" w:fill="auto"/>
          </w:tcPr>
          <w:p w14:paraId="6CB24973"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0EB8A6C2"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5CE21C31"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69607B16"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Melissa Amezcua Yépiz</w:t>
            </w:r>
          </w:p>
          <w:p w14:paraId="355EDB6D"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Consejera electoral integrante</w:t>
            </w:r>
          </w:p>
        </w:tc>
        <w:tc>
          <w:tcPr>
            <w:tcW w:w="2501" w:type="pct"/>
            <w:shd w:val="clear" w:color="auto" w:fill="auto"/>
          </w:tcPr>
          <w:p w14:paraId="1314B5AC"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1C8A4F7E"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01185D9C"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p>
          <w:p w14:paraId="1ECBCC11"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Zoad Jeanine García González</w:t>
            </w:r>
          </w:p>
          <w:p w14:paraId="0B6069F8"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Consejera electoral integrante</w:t>
            </w:r>
          </w:p>
        </w:tc>
      </w:tr>
      <w:tr w:rsidR="004F1E10" w:rsidRPr="00FE7D21" w14:paraId="26E99F3B" w14:textId="77777777" w:rsidTr="004F1E10">
        <w:trPr>
          <w:trHeight w:val="1747"/>
        </w:trPr>
        <w:tc>
          <w:tcPr>
            <w:tcW w:w="5000" w:type="pct"/>
            <w:gridSpan w:val="2"/>
            <w:shd w:val="clear" w:color="auto" w:fill="auto"/>
          </w:tcPr>
          <w:p w14:paraId="55020B42" w14:textId="77777777" w:rsidR="004F1E10" w:rsidRPr="00FE7D21" w:rsidRDefault="004F1E10" w:rsidP="004F1E10">
            <w:pPr>
              <w:pStyle w:val="Sinespaciado"/>
              <w:spacing w:line="276" w:lineRule="auto"/>
              <w:rPr>
                <w:rFonts w:ascii="Lucida Sans Unicode" w:hAnsi="Lucida Sans Unicode" w:cs="Lucida Sans Unicode"/>
                <w:b/>
                <w:sz w:val="22"/>
                <w:szCs w:val="22"/>
              </w:rPr>
            </w:pPr>
          </w:p>
          <w:p w14:paraId="4A76D2CF" w14:textId="77777777" w:rsidR="004F1E10" w:rsidRPr="00FE7D21" w:rsidRDefault="004F1E10" w:rsidP="004F1E10">
            <w:pPr>
              <w:pStyle w:val="Sinespaciado"/>
              <w:spacing w:line="276" w:lineRule="auto"/>
              <w:rPr>
                <w:rFonts w:ascii="Lucida Sans Unicode" w:hAnsi="Lucida Sans Unicode" w:cs="Lucida Sans Unicode"/>
                <w:b/>
                <w:sz w:val="22"/>
                <w:szCs w:val="22"/>
              </w:rPr>
            </w:pPr>
          </w:p>
          <w:p w14:paraId="4B8219AD" w14:textId="77777777" w:rsidR="004F1E10" w:rsidRPr="00FE7D21" w:rsidRDefault="004F1E10" w:rsidP="004F1E10">
            <w:pPr>
              <w:pStyle w:val="Sinespaciado"/>
              <w:spacing w:line="276" w:lineRule="auto"/>
              <w:rPr>
                <w:rFonts w:ascii="Lucida Sans Unicode" w:hAnsi="Lucida Sans Unicode" w:cs="Lucida Sans Unicode"/>
                <w:b/>
                <w:sz w:val="22"/>
                <w:szCs w:val="22"/>
              </w:rPr>
            </w:pPr>
          </w:p>
          <w:p w14:paraId="591FF0D1"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Sandra Hernández Ríos</w:t>
            </w:r>
          </w:p>
          <w:p w14:paraId="39665C24" w14:textId="77777777" w:rsidR="004F1E10" w:rsidRPr="00FE7D21" w:rsidRDefault="004F1E10" w:rsidP="004F1E10">
            <w:pPr>
              <w:pStyle w:val="Sinespaciado"/>
              <w:spacing w:line="276" w:lineRule="auto"/>
              <w:jc w:val="center"/>
              <w:rPr>
                <w:rFonts w:ascii="Lucida Sans Unicode" w:hAnsi="Lucida Sans Unicode" w:cs="Lucida Sans Unicode"/>
                <w:b/>
                <w:sz w:val="22"/>
                <w:szCs w:val="22"/>
              </w:rPr>
            </w:pPr>
            <w:r w:rsidRPr="00FE7D21">
              <w:rPr>
                <w:rFonts w:ascii="Lucida Sans Unicode" w:hAnsi="Lucida Sans Unicode" w:cs="Lucida Sans Unicode"/>
                <w:b/>
                <w:sz w:val="22"/>
                <w:szCs w:val="22"/>
              </w:rPr>
              <w:t>Secretaria Técnica</w:t>
            </w:r>
          </w:p>
        </w:tc>
      </w:tr>
    </w:tbl>
    <w:p w14:paraId="2B38D6E8" w14:textId="1AD7B54D" w:rsidR="00322836" w:rsidRPr="00FE7D21" w:rsidRDefault="00322836" w:rsidP="004F1E10">
      <w:pPr>
        <w:tabs>
          <w:tab w:val="left" w:pos="3858"/>
        </w:tabs>
        <w:rPr>
          <w:rFonts w:ascii="Lucida Sans Unicode" w:hAnsi="Lucida Sans Unicode" w:cs="Lucida Sans Unicode"/>
          <w:lang w:eastAsia="ar-SA"/>
        </w:rPr>
      </w:pPr>
    </w:p>
    <w:sectPr w:rsidR="00322836" w:rsidRPr="00FE7D21" w:rsidSect="00314B5F">
      <w:headerReference w:type="even" r:id="rId12"/>
      <w:headerReference w:type="default" r:id="rId13"/>
      <w:footerReference w:type="even" r:id="rId14"/>
      <w:footerReference w:type="default" r:id="rId15"/>
      <w:headerReference w:type="first" r:id="rId16"/>
      <w:pgSz w:w="12240" w:h="15840" w:code="1"/>
      <w:pgMar w:top="2552" w:right="1701" w:bottom="1701" w:left="1701" w:header="72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0B6FC" w14:textId="77777777" w:rsidR="006D2DA3" w:rsidRDefault="006D2DA3" w:rsidP="00035F75">
      <w:pPr>
        <w:spacing w:after="0" w:line="240" w:lineRule="auto"/>
      </w:pPr>
      <w:r>
        <w:separator/>
      </w:r>
    </w:p>
  </w:endnote>
  <w:endnote w:type="continuationSeparator" w:id="0">
    <w:p w14:paraId="62C08F73" w14:textId="77777777" w:rsidR="006D2DA3" w:rsidRDefault="006D2DA3"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5EB9" w14:textId="77777777" w:rsidR="006B73BC" w:rsidRDefault="00035F75" w:rsidP="007203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rsidP="007203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1BB1" w14:textId="292918F4" w:rsidR="000D42A2" w:rsidRPr="000D42A2" w:rsidRDefault="00C31ACC" w:rsidP="000D42A2">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Pr>
        <w:noProof/>
        <w:color w:val="000000"/>
      </w:rPr>
      <w:drawing>
        <wp:anchor distT="0" distB="0" distL="114300" distR="114300" simplePos="0" relativeHeight="251664384" behindDoc="0" locked="0" layoutInCell="1" allowOverlap="1" wp14:anchorId="28AF05EF" wp14:editId="205A20F4">
          <wp:simplePos x="0" y="0"/>
          <wp:positionH relativeFrom="column">
            <wp:posOffset>-661035</wp:posOffset>
          </wp:positionH>
          <wp:positionV relativeFrom="paragraph">
            <wp:posOffset>-447675</wp:posOffset>
          </wp:positionV>
          <wp:extent cx="3706033" cy="876809"/>
          <wp:effectExtent l="0" t="0" r="0" b="0"/>
          <wp:wrapSquare wrapText="bothSides"/>
          <wp:docPr id="1959080762"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172024245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000D42A2" w:rsidRPr="000D42A2">
      <w:rPr>
        <w:rFonts w:ascii="Lucida Sans Unicode" w:eastAsia="Calibri" w:hAnsi="Lucida Sans Unicode" w:cs="Lucida Sans Unicode"/>
        <w:bCs/>
        <w:sz w:val="14"/>
        <w:szCs w:val="14"/>
      </w:rPr>
      <w:t xml:space="preserve">Página </w:t>
    </w:r>
    <w:r w:rsidR="000D42A2" w:rsidRPr="000D42A2">
      <w:rPr>
        <w:rFonts w:ascii="Lucida Sans Unicode" w:eastAsia="Calibri" w:hAnsi="Lucida Sans Unicode" w:cs="Lucida Sans Unicode"/>
        <w:bCs/>
        <w:sz w:val="14"/>
        <w:szCs w:val="14"/>
      </w:rPr>
      <w:fldChar w:fldCharType="begin"/>
    </w:r>
    <w:r w:rsidR="000D42A2" w:rsidRPr="000D42A2">
      <w:rPr>
        <w:rFonts w:ascii="Lucida Sans Unicode" w:eastAsia="Calibri" w:hAnsi="Lucida Sans Unicode" w:cs="Lucida Sans Unicode"/>
        <w:bCs/>
        <w:sz w:val="14"/>
        <w:szCs w:val="14"/>
      </w:rPr>
      <w:instrText xml:space="preserve"> PAGE </w:instrText>
    </w:r>
    <w:r w:rsidR="000D42A2" w:rsidRPr="000D42A2">
      <w:rPr>
        <w:rFonts w:ascii="Lucida Sans Unicode" w:eastAsia="Calibri" w:hAnsi="Lucida Sans Unicode" w:cs="Lucida Sans Unicode"/>
        <w:bCs/>
        <w:sz w:val="14"/>
        <w:szCs w:val="14"/>
      </w:rPr>
      <w:fldChar w:fldCharType="separate"/>
    </w:r>
    <w:r w:rsidR="000D42A2" w:rsidRPr="000D42A2">
      <w:rPr>
        <w:rFonts w:ascii="Lucida Sans Unicode" w:eastAsia="Calibri" w:hAnsi="Lucida Sans Unicode" w:cs="Lucida Sans Unicode"/>
        <w:bCs/>
        <w:sz w:val="14"/>
        <w:szCs w:val="14"/>
      </w:rPr>
      <w:t>1</w:t>
    </w:r>
    <w:r w:rsidR="000D42A2" w:rsidRPr="000D42A2">
      <w:rPr>
        <w:rFonts w:ascii="Lucida Sans Unicode" w:eastAsia="Calibri" w:hAnsi="Lucida Sans Unicode" w:cs="Lucida Sans Unicode"/>
        <w:bCs/>
        <w:sz w:val="14"/>
        <w:szCs w:val="14"/>
      </w:rPr>
      <w:fldChar w:fldCharType="end"/>
    </w:r>
    <w:r w:rsidR="000D42A2" w:rsidRPr="000D42A2">
      <w:rPr>
        <w:rFonts w:ascii="Lucida Sans Unicode" w:eastAsia="Calibri" w:hAnsi="Lucida Sans Unicode" w:cs="Lucida Sans Unicode"/>
        <w:bCs/>
        <w:sz w:val="14"/>
        <w:szCs w:val="14"/>
      </w:rPr>
      <w:t xml:space="preserve"> de </w:t>
    </w:r>
    <w:r w:rsidR="000D42A2" w:rsidRPr="000D42A2">
      <w:rPr>
        <w:rFonts w:ascii="Lucida Sans Unicode" w:eastAsia="Calibri" w:hAnsi="Lucida Sans Unicode" w:cs="Lucida Sans Unicode"/>
        <w:bCs/>
        <w:sz w:val="14"/>
        <w:szCs w:val="14"/>
      </w:rPr>
      <w:fldChar w:fldCharType="begin"/>
    </w:r>
    <w:r w:rsidR="000D42A2" w:rsidRPr="000D42A2">
      <w:rPr>
        <w:rFonts w:ascii="Lucida Sans Unicode" w:eastAsia="Calibri" w:hAnsi="Lucida Sans Unicode" w:cs="Lucida Sans Unicode"/>
        <w:bCs/>
        <w:sz w:val="14"/>
        <w:szCs w:val="14"/>
      </w:rPr>
      <w:instrText xml:space="preserve"> NUMPAGES </w:instrText>
    </w:r>
    <w:r w:rsidR="000D42A2" w:rsidRPr="000D42A2">
      <w:rPr>
        <w:rFonts w:ascii="Lucida Sans Unicode" w:eastAsia="Calibri" w:hAnsi="Lucida Sans Unicode" w:cs="Lucida Sans Unicode"/>
        <w:bCs/>
        <w:sz w:val="14"/>
        <w:szCs w:val="14"/>
      </w:rPr>
      <w:fldChar w:fldCharType="separate"/>
    </w:r>
    <w:r w:rsidR="000D42A2" w:rsidRPr="000D42A2">
      <w:rPr>
        <w:rFonts w:ascii="Lucida Sans Unicode" w:eastAsia="Calibri" w:hAnsi="Lucida Sans Unicode" w:cs="Lucida Sans Unicode"/>
        <w:bCs/>
        <w:sz w:val="14"/>
        <w:szCs w:val="14"/>
      </w:rPr>
      <w:t>24</w:t>
    </w:r>
    <w:r w:rsidR="000D42A2" w:rsidRPr="000D42A2">
      <w:rPr>
        <w:rFonts w:ascii="Lucida Sans Unicode" w:eastAsia="Calibri" w:hAnsi="Lucida Sans Unicode" w:cs="Lucida Sans Unicode"/>
        <w:bCs/>
        <w:sz w:val="14"/>
        <w:szCs w:val="14"/>
      </w:rPr>
      <w:fldChar w:fldCharType="end"/>
    </w:r>
  </w:p>
  <w:p w14:paraId="252C0F26" w14:textId="77777777" w:rsidR="000D42A2" w:rsidRPr="000D42A2" w:rsidRDefault="000D42A2" w:rsidP="000D42A2">
    <w:pPr>
      <w:tabs>
        <w:tab w:val="center" w:pos="4419"/>
        <w:tab w:val="right" w:pos="8838"/>
      </w:tabs>
      <w:spacing w:after="0" w:line="240" w:lineRule="auto"/>
      <w:rPr>
        <w:rFonts w:ascii="Calibri" w:eastAsia="Times New Roman" w:hAnsi="Calibri" w:cs="Times New Roman"/>
        <w:sz w:val="14"/>
        <w:szCs w:val="14"/>
        <w:lang w:eastAsia="es-MX"/>
      </w:rPr>
    </w:pPr>
  </w:p>
  <w:p w14:paraId="6FA55FDE" w14:textId="77777777" w:rsidR="006B73BC" w:rsidRDefault="006B73BC" w:rsidP="00720351">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F698" w14:textId="77777777" w:rsidR="006D2DA3" w:rsidRDefault="006D2DA3" w:rsidP="00035F75">
      <w:pPr>
        <w:spacing w:after="0" w:line="240" w:lineRule="auto"/>
      </w:pPr>
      <w:r>
        <w:separator/>
      </w:r>
    </w:p>
  </w:footnote>
  <w:footnote w:type="continuationSeparator" w:id="0">
    <w:p w14:paraId="78F0EAE5" w14:textId="77777777" w:rsidR="006D2DA3" w:rsidRDefault="006D2DA3" w:rsidP="00035F75">
      <w:pPr>
        <w:spacing w:after="0" w:line="240" w:lineRule="auto"/>
      </w:pPr>
      <w:r>
        <w:continuationSeparator/>
      </w:r>
    </w:p>
  </w:footnote>
  <w:footnote w:id="1">
    <w:p w14:paraId="2CB91D74" w14:textId="18AAA08A" w:rsidR="00142CF7" w:rsidRPr="00142CF7" w:rsidRDefault="00142CF7">
      <w:pPr>
        <w:pStyle w:val="Textonotapie"/>
        <w:rPr>
          <w:lang w:val="es-MX"/>
        </w:rPr>
      </w:pPr>
      <w:r w:rsidRPr="00702D0F">
        <w:rPr>
          <w:rStyle w:val="Refdenotaalpie"/>
          <w:rFonts w:ascii="Lucida Sans Unicode" w:hAnsi="Lucida Sans Unicode" w:cs="Lucida Sans Unicode"/>
          <w:sz w:val="14"/>
          <w:szCs w:val="14"/>
        </w:rPr>
        <w:footnoteRef/>
      </w:r>
      <w:r>
        <w:t xml:space="preserve"> </w:t>
      </w:r>
      <w:r w:rsidRPr="000D3A8C">
        <w:rPr>
          <w:rFonts w:ascii="Lucida Sans Unicode" w:hAnsi="Lucida Sans Unicode" w:cs="Lucida Sans Unicode"/>
          <w:sz w:val="14"/>
          <w:szCs w:val="14"/>
          <w:lang w:val="es-MX"/>
        </w:rPr>
        <w:t>Consultable des</w:t>
      </w:r>
      <w:r w:rsidR="000D3A8C" w:rsidRPr="000D3A8C">
        <w:rPr>
          <w:rFonts w:ascii="Lucida Sans Unicode" w:hAnsi="Lucida Sans Unicode" w:cs="Lucida Sans Unicode"/>
          <w:sz w:val="14"/>
          <w:szCs w:val="14"/>
          <w:lang w:val="es-MX"/>
        </w:rPr>
        <w:t xml:space="preserve">de: </w:t>
      </w:r>
      <w:hyperlink r:id="rId1" w:history="1">
        <w:r w:rsidR="000D3A8C" w:rsidRPr="00AC7BEE">
          <w:rPr>
            <w:rStyle w:val="Hipervnculo"/>
            <w:rFonts w:ascii="Lucida Sans Unicode" w:hAnsi="Lucida Sans Unicode" w:cs="Lucida Sans Unicode"/>
            <w:sz w:val="14"/>
            <w:szCs w:val="14"/>
            <w:lang w:val="es-MX"/>
          </w:rPr>
          <w:t>https://repositoriodocumental.ine.mx/xmlui/bitstream/handle/123456789/176944/CGor202409-26-ap-02.pdf</w:t>
        </w:r>
      </w:hyperlink>
    </w:p>
  </w:footnote>
  <w:footnote w:id="2">
    <w:p w14:paraId="38F02799" w14:textId="19B2AB57" w:rsidR="00732B4D" w:rsidRPr="00702D0F" w:rsidRDefault="00732B4D">
      <w:pPr>
        <w:pStyle w:val="Textonotapie"/>
        <w:rPr>
          <w:rFonts w:ascii="Lucida Sans Unicode" w:hAnsi="Lucida Sans Unicode" w:cs="Lucida Sans Unicode"/>
          <w:sz w:val="14"/>
          <w:szCs w:val="14"/>
          <w:lang w:val="es-MX"/>
        </w:rPr>
      </w:pPr>
      <w:r w:rsidRPr="00702D0F">
        <w:rPr>
          <w:rStyle w:val="Refdenotaalpie"/>
          <w:rFonts w:ascii="Lucida Sans Unicode" w:hAnsi="Lucida Sans Unicode" w:cs="Lucida Sans Unicode"/>
          <w:sz w:val="14"/>
          <w:szCs w:val="14"/>
        </w:rPr>
        <w:footnoteRef/>
      </w:r>
      <w:r w:rsidRPr="00702D0F">
        <w:rPr>
          <w:rFonts w:ascii="Lucida Sans Unicode" w:hAnsi="Lucida Sans Unicode" w:cs="Lucida Sans Unicode"/>
          <w:sz w:val="14"/>
          <w:szCs w:val="14"/>
        </w:rPr>
        <w:t xml:space="preserve"> </w:t>
      </w:r>
      <w:r w:rsidR="00702D0F" w:rsidRPr="00702D0F">
        <w:rPr>
          <w:rFonts w:ascii="Lucida Sans Unicode" w:hAnsi="Lucida Sans Unicode" w:cs="Lucida Sans Unicode"/>
          <w:sz w:val="14"/>
          <w:szCs w:val="14"/>
          <w:lang w:val="es-MX"/>
        </w:rPr>
        <w:t xml:space="preserve">Consultable desde: </w:t>
      </w:r>
      <w:hyperlink r:id="rId2" w:history="1">
        <w:r w:rsidR="00702D0F" w:rsidRPr="00AC7BEE">
          <w:rPr>
            <w:rStyle w:val="Hipervnculo"/>
            <w:rFonts w:ascii="Lucida Sans Unicode" w:hAnsi="Lucida Sans Unicode" w:cs="Lucida Sans Unicode"/>
            <w:sz w:val="14"/>
            <w:szCs w:val="14"/>
            <w:lang w:val="es-MX"/>
          </w:rPr>
          <w:t>https://www.iepcjalisco.org.mx/sites/default/files/sesiones-de-consejo/consejo%20general/2024-10-10/3iepc-acg-349-2024.pdf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2F0A" w14:textId="69AF0478" w:rsidR="002A5DC6" w:rsidRDefault="000F2566">
    <w:pPr>
      <w:pStyle w:val="Encabezado"/>
    </w:pPr>
    <w:r>
      <w:rPr>
        <w:noProof/>
      </w:rPr>
      <w:pict w14:anchorId="07B299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7094" o:spid="_x0000_s1026"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A20" w14:textId="64D38D59" w:rsidR="006B73BC" w:rsidRDefault="00A3327A" w:rsidP="00A3327A">
    <w:pPr>
      <w:pStyle w:val="Encabezado"/>
      <w:tabs>
        <w:tab w:val="clear" w:pos="4419"/>
      </w:tabs>
    </w:pPr>
    <w:r>
      <w:rPr>
        <w:noProof/>
      </w:rPr>
      <mc:AlternateContent>
        <mc:Choice Requires="wps">
          <w:drawing>
            <wp:anchor distT="0" distB="0" distL="114300" distR="114300" simplePos="0" relativeHeight="251666432" behindDoc="1" locked="0" layoutInCell="1" allowOverlap="1" wp14:anchorId="22E26906" wp14:editId="51A794A7">
              <wp:simplePos x="0" y="0"/>
              <wp:positionH relativeFrom="margin">
                <wp:posOffset>3526155</wp:posOffset>
              </wp:positionH>
              <wp:positionV relativeFrom="paragraph">
                <wp:posOffset>238125</wp:posOffset>
              </wp:positionV>
              <wp:extent cx="2076450" cy="466725"/>
              <wp:effectExtent l="0" t="0" r="19050" b="28575"/>
              <wp:wrapTight wrapText="bothSides">
                <wp:wrapPolygon edited="0">
                  <wp:start x="0" y="0"/>
                  <wp:lineTo x="0" y="22041"/>
                  <wp:lineTo x="21600" y="22041"/>
                  <wp:lineTo x="21600" y="0"/>
                  <wp:lineTo x="0" y="0"/>
                </wp:wrapPolygon>
              </wp:wrapTight>
              <wp:docPr id="778528943" name="Rectángulo: esquinas diagonales redondeadas 778528943"/>
              <wp:cNvGraphicFramePr/>
              <a:graphic xmlns:a="http://schemas.openxmlformats.org/drawingml/2006/main">
                <a:graphicData uri="http://schemas.microsoft.com/office/word/2010/wordprocessingShape">
                  <wps:wsp>
                    <wps:cNvSpPr/>
                    <wps:spPr>
                      <a:xfrm>
                        <a:off x="0" y="0"/>
                        <a:ext cx="2076450" cy="466725"/>
                      </a:xfrm>
                      <a:prstGeom prst="round2DiagRect">
                        <a:avLst/>
                      </a:prstGeom>
                      <a:solidFill>
                        <a:srgbClr val="00788E"/>
                      </a:solidFill>
                    </wps:spPr>
                    <wps:style>
                      <a:lnRef idx="2">
                        <a:schemeClr val="accent1">
                          <a:shade val="15000"/>
                        </a:schemeClr>
                      </a:lnRef>
                      <a:fillRef idx="1">
                        <a:schemeClr val="accent1"/>
                      </a:fillRef>
                      <a:effectRef idx="0">
                        <a:schemeClr val="accent1"/>
                      </a:effectRef>
                      <a:fontRef idx="minor">
                        <a:schemeClr val="lt1"/>
                      </a:fontRef>
                    </wps:style>
                    <wps:txbx>
                      <w:txbxContent>
                        <w:p w14:paraId="73C9060D" w14:textId="77777777" w:rsidR="00A3327A" w:rsidRPr="0059230B" w:rsidRDefault="00A3327A" w:rsidP="00A3327A">
                          <w:pPr>
                            <w:pStyle w:val="Encabezado"/>
                            <w:jc w:val="center"/>
                            <w:rPr>
                              <w:rFonts w:ascii="Lucida Sans Unicode" w:hAnsi="Lucida Sans Unicode" w:cs="Lucida Sans Unicode"/>
                              <w:b/>
                              <w:bCs/>
                            </w:rPr>
                          </w:pPr>
                          <w:r>
                            <w:rPr>
                              <w:rFonts w:ascii="Lucida Sans Unicode" w:hAnsi="Lucida Sans Unicode" w:cs="Lucida Sans Unicode"/>
                              <w:b/>
                              <w:bCs/>
                            </w:rPr>
                            <w:t>I</w:t>
                          </w:r>
                          <w:r w:rsidRPr="0059230B">
                            <w:rPr>
                              <w:rFonts w:ascii="Lucida Sans Unicode" w:hAnsi="Lucida Sans Unicode" w:cs="Lucida Sans Unicode"/>
                              <w:b/>
                              <w:bCs/>
                            </w:rPr>
                            <w:t>EPC-CIGND-01/2024</w:t>
                          </w:r>
                        </w:p>
                        <w:p w14:paraId="01FA1E9B" w14:textId="77777777" w:rsidR="00A3327A" w:rsidRDefault="00A3327A" w:rsidP="00A332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E26906" id="Rectángulo: esquinas diagonales redondeadas 778528943" o:spid="_x0000_s1026" style="position:absolute;margin-left:277.65pt;margin-top:18.75pt;width:163.5pt;height:36.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076450,466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" adj="-11796480,,5400" path="m77789,l2076450,r,l2076450,388936v,42962,-34827,77789,-77789,77789l,466725r,l,77789c,34827,34827,,77789,xe" fillcolor="#00788e" strokecolor="#091723 [484]" strokeweight="1pt">
              <v:stroke joinstyle="miter"/>
              <v:formulas/>
              <v:path arrowok="t" o:connecttype="custom" o:connectlocs="77789,0;2076450,0;2076450,0;2076450,388936;1998661,466725;0,466725;0,466725;0,77789;77789,0" o:connectangles="0,0,0,0,0,0,0,0,0" textboxrect="0,0,2076450,466725"/>
              <v:textbox>
                <w:txbxContent>
                  <w:p w14:paraId="73C9060D" w14:textId="77777777" w:rsidR="00A3327A" w:rsidRPr="0059230B" w:rsidRDefault="00A3327A" w:rsidP="00A3327A">
                    <w:pPr>
                      <w:pStyle w:val="Encabezado"/>
                      <w:jc w:val="center"/>
                      <w:rPr>
                        <w:rFonts w:ascii="Lucida Sans Unicode" w:hAnsi="Lucida Sans Unicode" w:cs="Lucida Sans Unicode"/>
                        <w:b/>
                        <w:bCs/>
                      </w:rPr>
                    </w:pPr>
                    <w:r>
                      <w:rPr>
                        <w:rFonts w:ascii="Lucida Sans Unicode" w:hAnsi="Lucida Sans Unicode" w:cs="Lucida Sans Unicode"/>
                        <w:b/>
                        <w:bCs/>
                      </w:rPr>
                      <w:t>I</w:t>
                    </w:r>
                    <w:r w:rsidRPr="0059230B">
                      <w:rPr>
                        <w:rFonts w:ascii="Lucida Sans Unicode" w:hAnsi="Lucida Sans Unicode" w:cs="Lucida Sans Unicode"/>
                        <w:b/>
                        <w:bCs/>
                      </w:rPr>
                      <w:t>EPC-CIGND-01/2024</w:t>
                    </w:r>
                  </w:p>
                  <w:p w14:paraId="01FA1E9B" w14:textId="77777777" w:rsidR="00A3327A" w:rsidRDefault="00A3327A" w:rsidP="00A3327A">
                    <w:pPr>
                      <w:jc w:val="center"/>
                    </w:pPr>
                  </w:p>
                </w:txbxContent>
              </v:textbox>
              <w10:wrap type="tight" anchorx="margin"/>
            </v:shape>
          </w:pict>
        </mc:Fallback>
      </mc:AlternateContent>
    </w:r>
    <w:r w:rsidR="000F2566">
      <w:rPr>
        <w:noProof/>
      </w:rPr>
      <w:pict w14:anchorId="389A8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7095" o:spid="_x0000_s1027"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0D42A2" w:rsidRPr="000D42A2">
      <w:rPr>
        <w:rFonts w:ascii="Arial" w:eastAsia="Calibri" w:hAnsi="Arial" w:cs="Arial"/>
        <w:noProof/>
      </w:rPr>
      <w:drawing>
        <wp:inline distT="0" distB="0" distL="0" distR="0" wp14:anchorId="4FB9541F" wp14:editId="13DD1862">
          <wp:extent cx="1800225" cy="962025"/>
          <wp:effectExtent l="0" t="0" r="0" b="0"/>
          <wp:docPr id="1715483076" name="Imagen 171548307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7B36" w14:textId="78FAABD8" w:rsidR="002A5DC6" w:rsidRDefault="000F2566">
    <w:pPr>
      <w:pStyle w:val="Encabezado"/>
    </w:pPr>
    <w:r>
      <w:rPr>
        <w:noProof/>
      </w:rPr>
      <w:pict w14:anchorId="5ED3A8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107093" o:spid="_x0000_s1025" type="#_x0000_t136" style="position:absolute;margin-left:0;margin-top:0;width:479.25pt;height:143.75pt;rotation:315;z-index:-25165721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02963"/>
    <w:multiLevelType w:val="hybridMultilevel"/>
    <w:tmpl w:val="3816115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C960A37"/>
    <w:multiLevelType w:val="hybridMultilevel"/>
    <w:tmpl w:val="12CC963A"/>
    <w:lvl w:ilvl="0" w:tplc="FFFFFFFF">
      <w:start w:val="1"/>
      <w:numFmt w:val="upperRoman"/>
      <w:lvlText w:val="%1."/>
      <w:lvlJc w:val="right"/>
      <w:pPr>
        <w:ind w:left="1440" w:hanging="360"/>
      </w:pPr>
      <w:rPr>
        <w:rFonts w:hint="default"/>
        <w:b/>
        <w:bCs/>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8022B1E"/>
    <w:multiLevelType w:val="hybridMultilevel"/>
    <w:tmpl w:val="96444548"/>
    <w:lvl w:ilvl="0" w:tplc="337C77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213566"/>
    <w:multiLevelType w:val="hybridMultilevel"/>
    <w:tmpl w:val="5BE0FA14"/>
    <w:lvl w:ilvl="0" w:tplc="0C0A0001">
      <w:start w:val="1"/>
      <w:numFmt w:val="bullet"/>
      <w:lvlText w:val=""/>
      <w:lvlJc w:val="left"/>
      <w:pPr>
        <w:ind w:left="1776" w:hanging="360"/>
      </w:pPr>
      <w:rPr>
        <w:rFonts w:ascii="Symbol" w:hAnsi="Symbol"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 w15:restartNumberingAfterBreak="0">
    <w:nsid w:val="1D643738"/>
    <w:multiLevelType w:val="hybridMultilevel"/>
    <w:tmpl w:val="394C751E"/>
    <w:lvl w:ilvl="0" w:tplc="080A0013">
      <w:start w:val="1"/>
      <w:numFmt w:val="upperRoman"/>
      <w:lvlText w:val="%1."/>
      <w:lvlJc w:val="righ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E600719"/>
    <w:multiLevelType w:val="hybridMultilevel"/>
    <w:tmpl w:val="A1D6060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3925DC8"/>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0B5A08"/>
    <w:multiLevelType w:val="hybridMultilevel"/>
    <w:tmpl w:val="7ECE3A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C9694F"/>
    <w:multiLevelType w:val="hybridMultilevel"/>
    <w:tmpl w:val="07B29586"/>
    <w:lvl w:ilvl="0" w:tplc="D264C668">
      <w:start w:val="1"/>
      <w:numFmt w:val="decimal"/>
      <w:lvlText w:val="%1."/>
      <w:lvlJc w:val="left"/>
      <w:pPr>
        <w:ind w:left="720" w:hanging="360"/>
      </w:pPr>
      <w:rPr>
        <w:rFonts w:ascii="Lucida Sans Unicode" w:eastAsia="Times New Roman" w:hAnsi="Lucida Sans Unicode" w:cs="Lucida Sans Unicod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8F25F5"/>
    <w:multiLevelType w:val="hybridMultilevel"/>
    <w:tmpl w:val="426CA6B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1D60B06"/>
    <w:multiLevelType w:val="hybridMultilevel"/>
    <w:tmpl w:val="2E2A87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75F6BB9"/>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3850693">
    <w:abstractNumId w:val="14"/>
  </w:num>
  <w:num w:numId="2" w16cid:durableId="381295797">
    <w:abstractNumId w:val="10"/>
  </w:num>
  <w:num w:numId="3" w16cid:durableId="1046880222">
    <w:abstractNumId w:val="2"/>
  </w:num>
  <w:num w:numId="4" w16cid:durableId="218791257">
    <w:abstractNumId w:val="5"/>
  </w:num>
  <w:num w:numId="5" w16cid:durableId="724262242">
    <w:abstractNumId w:val="6"/>
  </w:num>
  <w:num w:numId="6" w16cid:durableId="161967498">
    <w:abstractNumId w:val="3"/>
  </w:num>
  <w:num w:numId="7" w16cid:durableId="2016567970">
    <w:abstractNumId w:val="11"/>
  </w:num>
  <w:num w:numId="8" w16cid:durableId="1613629155">
    <w:abstractNumId w:val="12"/>
  </w:num>
  <w:num w:numId="9" w16cid:durableId="149710790">
    <w:abstractNumId w:val="7"/>
  </w:num>
  <w:num w:numId="10" w16cid:durableId="2103606209">
    <w:abstractNumId w:val="13"/>
  </w:num>
  <w:num w:numId="11" w16cid:durableId="428502955">
    <w:abstractNumId w:val="9"/>
  </w:num>
  <w:num w:numId="12" w16cid:durableId="1764296494">
    <w:abstractNumId w:val="8"/>
  </w:num>
  <w:num w:numId="13" w16cid:durableId="2058551980">
    <w:abstractNumId w:val="0"/>
  </w:num>
  <w:num w:numId="14" w16cid:durableId="1558397203">
    <w:abstractNumId w:val="1"/>
  </w:num>
  <w:num w:numId="15" w16cid:durableId="1659266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4026"/>
    <w:rsid w:val="0000509D"/>
    <w:rsid w:val="00007975"/>
    <w:rsid w:val="00012234"/>
    <w:rsid w:val="00013B86"/>
    <w:rsid w:val="00020FED"/>
    <w:rsid w:val="0003099F"/>
    <w:rsid w:val="00031EEE"/>
    <w:rsid w:val="00035F75"/>
    <w:rsid w:val="00040132"/>
    <w:rsid w:val="00065474"/>
    <w:rsid w:val="00070898"/>
    <w:rsid w:val="00075820"/>
    <w:rsid w:val="000774A0"/>
    <w:rsid w:val="00080A64"/>
    <w:rsid w:val="00093D04"/>
    <w:rsid w:val="00096CB3"/>
    <w:rsid w:val="000A3140"/>
    <w:rsid w:val="000B0720"/>
    <w:rsid w:val="000B546E"/>
    <w:rsid w:val="000C1BE4"/>
    <w:rsid w:val="000C59A6"/>
    <w:rsid w:val="000D3A8C"/>
    <w:rsid w:val="000D42A2"/>
    <w:rsid w:val="000D77A8"/>
    <w:rsid w:val="000E163B"/>
    <w:rsid w:val="000F2566"/>
    <w:rsid w:val="0010406B"/>
    <w:rsid w:val="001156C7"/>
    <w:rsid w:val="00115B2C"/>
    <w:rsid w:val="00124B19"/>
    <w:rsid w:val="00126098"/>
    <w:rsid w:val="001352C1"/>
    <w:rsid w:val="00142CF7"/>
    <w:rsid w:val="001464A7"/>
    <w:rsid w:val="00154103"/>
    <w:rsid w:val="0016373A"/>
    <w:rsid w:val="00171AA0"/>
    <w:rsid w:val="00176744"/>
    <w:rsid w:val="00181BD3"/>
    <w:rsid w:val="0018637C"/>
    <w:rsid w:val="001A1007"/>
    <w:rsid w:val="001C71BD"/>
    <w:rsid w:val="001D451D"/>
    <w:rsid w:val="001E33CF"/>
    <w:rsid w:val="001E452F"/>
    <w:rsid w:val="001E7801"/>
    <w:rsid w:val="001E7EBF"/>
    <w:rsid w:val="001F14F2"/>
    <w:rsid w:val="002215D8"/>
    <w:rsid w:val="002304F2"/>
    <w:rsid w:val="00241BE4"/>
    <w:rsid w:val="002844DD"/>
    <w:rsid w:val="00284F47"/>
    <w:rsid w:val="00294CB7"/>
    <w:rsid w:val="002A3EC0"/>
    <w:rsid w:val="002A5DC6"/>
    <w:rsid w:val="002B1FDE"/>
    <w:rsid w:val="002B2897"/>
    <w:rsid w:val="002D0861"/>
    <w:rsid w:val="002E1CFD"/>
    <w:rsid w:val="002F7499"/>
    <w:rsid w:val="002F74CB"/>
    <w:rsid w:val="003143B0"/>
    <w:rsid w:val="00314B5F"/>
    <w:rsid w:val="00315000"/>
    <w:rsid w:val="003164B0"/>
    <w:rsid w:val="003165A7"/>
    <w:rsid w:val="003213E9"/>
    <w:rsid w:val="00322836"/>
    <w:rsid w:val="00325678"/>
    <w:rsid w:val="00327B76"/>
    <w:rsid w:val="0033334E"/>
    <w:rsid w:val="0033426A"/>
    <w:rsid w:val="00343685"/>
    <w:rsid w:val="0034574F"/>
    <w:rsid w:val="00346BCF"/>
    <w:rsid w:val="0035554A"/>
    <w:rsid w:val="00367B38"/>
    <w:rsid w:val="00373A89"/>
    <w:rsid w:val="00373F7E"/>
    <w:rsid w:val="00381558"/>
    <w:rsid w:val="003A44CC"/>
    <w:rsid w:val="003A4B1B"/>
    <w:rsid w:val="003C0483"/>
    <w:rsid w:val="003C14A0"/>
    <w:rsid w:val="003E6CE9"/>
    <w:rsid w:val="003F0C81"/>
    <w:rsid w:val="00415D08"/>
    <w:rsid w:val="00426D6B"/>
    <w:rsid w:val="00432AEB"/>
    <w:rsid w:val="004360F8"/>
    <w:rsid w:val="0044255D"/>
    <w:rsid w:val="0044262B"/>
    <w:rsid w:val="00442CCB"/>
    <w:rsid w:val="00451454"/>
    <w:rsid w:val="00457248"/>
    <w:rsid w:val="0046188E"/>
    <w:rsid w:val="00463459"/>
    <w:rsid w:val="004652B9"/>
    <w:rsid w:val="00465334"/>
    <w:rsid w:val="00467860"/>
    <w:rsid w:val="00481B28"/>
    <w:rsid w:val="0048529C"/>
    <w:rsid w:val="00490918"/>
    <w:rsid w:val="004A063C"/>
    <w:rsid w:val="004A212D"/>
    <w:rsid w:val="004B05C4"/>
    <w:rsid w:val="004B1B18"/>
    <w:rsid w:val="004B2EDA"/>
    <w:rsid w:val="004E0E32"/>
    <w:rsid w:val="004E59CB"/>
    <w:rsid w:val="004E5F12"/>
    <w:rsid w:val="004E7517"/>
    <w:rsid w:val="004F1E10"/>
    <w:rsid w:val="004F3B16"/>
    <w:rsid w:val="004F5AA8"/>
    <w:rsid w:val="00500FDC"/>
    <w:rsid w:val="00501B2A"/>
    <w:rsid w:val="005052F0"/>
    <w:rsid w:val="00510C9B"/>
    <w:rsid w:val="0051352E"/>
    <w:rsid w:val="00530DA5"/>
    <w:rsid w:val="00535AA4"/>
    <w:rsid w:val="005425F0"/>
    <w:rsid w:val="005456C6"/>
    <w:rsid w:val="00551AF7"/>
    <w:rsid w:val="00552495"/>
    <w:rsid w:val="005647A9"/>
    <w:rsid w:val="005856F3"/>
    <w:rsid w:val="005878A2"/>
    <w:rsid w:val="005946D2"/>
    <w:rsid w:val="005A0110"/>
    <w:rsid w:val="005C2D8E"/>
    <w:rsid w:val="005C79C6"/>
    <w:rsid w:val="005D0FFC"/>
    <w:rsid w:val="005D2157"/>
    <w:rsid w:val="005D315E"/>
    <w:rsid w:val="005D3745"/>
    <w:rsid w:val="005D6C90"/>
    <w:rsid w:val="005E3777"/>
    <w:rsid w:val="005F4B4F"/>
    <w:rsid w:val="006062E7"/>
    <w:rsid w:val="006149D3"/>
    <w:rsid w:val="00616292"/>
    <w:rsid w:val="0062193B"/>
    <w:rsid w:val="006329AA"/>
    <w:rsid w:val="00637AED"/>
    <w:rsid w:val="00641C6F"/>
    <w:rsid w:val="00641CC2"/>
    <w:rsid w:val="00663203"/>
    <w:rsid w:val="006654C5"/>
    <w:rsid w:val="0068429B"/>
    <w:rsid w:val="00691525"/>
    <w:rsid w:val="006916BB"/>
    <w:rsid w:val="00692CF4"/>
    <w:rsid w:val="006963D3"/>
    <w:rsid w:val="006A5C5C"/>
    <w:rsid w:val="006B422E"/>
    <w:rsid w:val="006B73BC"/>
    <w:rsid w:val="006C236C"/>
    <w:rsid w:val="006C2851"/>
    <w:rsid w:val="006C7218"/>
    <w:rsid w:val="006D09B2"/>
    <w:rsid w:val="006D2DA3"/>
    <w:rsid w:val="006D4556"/>
    <w:rsid w:val="006D462E"/>
    <w:rsid w:val="006E200F"/>
    <w:rsid w:val="006E6D80"/>
    <w:rsid w:val="006F0F28"/>
    <w:rsid w:val="006F3E8D"/>
    <w:rsid w:val="006F5AF8"/>
    <w:rsid w:val="00701CEF"/>
    <w:rsid w:val="00702D0F"/>
    <w:rsid w:val="00706E1B"/>
    <w:rsid w:val="00716376"/>
    <w:rsid w:val="00720351"/>
    <w:rsid w:val="00726F06"/>
    <w:rsid w:val="00731E2A"/>
    <w:rsid w:val="00732B4D"/>
    <w:rsid w:val="007446A6"/>
    <w:rsid w:val="00776B7B"/>
    <w:rsid w:val="007816DD"/>
    <w:rsid w:val="007827D4"/>
    <w:rsid w:val="00792487"/>
    <w:rsid w:val="00797120"/>
    <w:rsid w:val="00797C03"/>
    <w:rsid w:val="007B656B"/>
    <w:rsid w:val="007C62EA"/>
    <w:rsid w:val="007D2CCA"/>
    <w:rsid w:val="007D5B15"/>
    <w:rsid w:val="007E06B5"/>
    <w:rsid w:val="007E2095"/>
    <w:rsid w:val="007E4EF8"/>
    <w:rsid w:val="007E6E4F"/>
    <w:rsid w:val="007F6496"/>
    <w:rsid w:val="0081121F"/>
    <w:rsid w:val="008223B4"/>
    <w:rsid w:val="00822B05"/>
    <w:rsid w:val="0082392F"/>
    <w:rsid w:val="00826419"/>
    <w:rsid w:val="008302DF"/>
    <w:rsid w:val="00831648"/>
    <w:rsid w:val="00836433"/>
    <w:rsid w:val="008423CB"/>
    <w:rsid w:val="008434E7"/>
    <w:rsid w:val="008500B9"/>
    <w:rsid w:val="00872FB5"/>
    <w:rsid w:val="008820BE"/>
    <w:rsid w:val="00883FAC"/>
    <w:rsid w:val="00884E0A"/>
    <w:rsid w:val="0089585F"/>
    <w:rsid w:val="00897AE5"/>
    <w:rsid w:val="008A006F"/>
    <w:rsid w:val="008A6545"/>
    <w:rsid w:val="008A695D"/>
    <w:rsid w:val="008B40BA"/>
    <w:rsid w:val="008C3214"/>
    <w:rsid w:val="008C36BC"/>
    <w:rsid w:val="008F7DC9"/>
    <w:rsid w:val="00905E09"/>
    <w:rsid w:val="00921185"/>
    <w:rsid w:val="00923501"/>
    <w:rsid w:val="009300FA"/>
    <w:rsid w:val="009415E6"/>
    <w:rsid w:val="009457B0"/>
    <w:rsid w:val="00953D82"/>
    <w:rsid w:val="009655F9"/>
    <w:rsid w:val="00972EDB"/>
    <w:rsid w:val="00974FBF"/>
    <w:rsid w:val="00976BBC"/>
    <w:rsid w:val="00986F51"/>
    <w:rsid w:val="009977A7"/>
    <w:rsid w:val="009A52EE"/>
    <w:rsid w:val="009B0332"/>
    <w:rsid w:val="009C1A24"/>
    <w:rsid w:val="009C2DD9"/>
    <w:rsid w:val="009C5D5E"/>
    <w:rsid w:val="009D6711"/>
    <w:rsid w:val="009D69EA"/>
    <w:rsid w:val="009E29F7"/>
    <w:rsid w:val="009F1752"/>
    <w:rsid w:val="00A03F97"/>
    <w:rsid w:val="00A04035"/>
    <w:rsid w:val="00A127A1"/>
    <w:rsid w:val="00A148CB"/>
    <w:rsid w:val="00A16407"/>
    <w:rsid w:val="00A16536"/>
    <w:rsid w:val="00A220AA"/>
    <w:rsid w:val="00A23E00"/>
    <w:rsid w:val="00A31733"/>
    <w:rsid w:val="00A3327A"/>
    <w:rsid w:val="00A4018B"/>
    <w:rsid w:val="00A44155"/>
    <w:rsid w:val="00A44751"/>
    <w:rsid w:val="00A571C1"/>
    <w:rsid w:val="00A623C0"/>
    <w:rsid w:val="00A676E3"/>
    <w:rsid w:val="00A8078D"/>
    <w:rsid w:val="00A8298A"/>
    <w:rsid w:val="00A87CB8"/>
    <w:rsid w:val="00AB06E6"/>
    <w:rsid w:val="00AB3124"/>
    <w:rsid w:val="00AC0212"/>
    <w:rsid w:val="00AC55B4"/>
    <w:rsid w:val="00AC7BEE"/>
    <w:rsid w:val="00AD28CC"/>
    <w:rsid w:val="00AE5234"/>
    <w:rsid w:val="00AF0B18"/>
    <w:rsid w:val="00B01605"/>
    <w:rsid w:val="00B2069C"/>
    <w:rsid w:val="00B309D5"/>
    <w:rsid w:val="00B432F4"/>
    <w:rsid w:val="00B47D53"/>
    <w:rsid w:val="00B7202A"/>
    <w:rsid w:val="00B8562E"/>
    <w:rsid w:val="00B9702C"/>
    <w:rsid w:val="00BA183D"/>
    <w:rsid w:val="00BA3238"/>
    <w:rsid w:val="00BA6799"/>
    <w:rsid w:val="00BB179C"/>
    <w:rsid w:val="00BB5035"/>
    <w:rsid w:val="00BC1000"/>
    <w:rsid w:val="00BC24FE"/>
    <w:rsid w:val="00BD0362"/>
    <w:rsid w:val="00BD733A"/>
    <w:rsid w:val="00BE1CFF"/>
    <w:rsid w:val="00BE43AC"/>
    <w:rsid w:val="00BE62B3"/>
    <w:rsid w:val="00BE76B2"/>
    <w:rsid w:val="00BF2320"/>
    <w:rsid w:val="00C03D00"/>
    <w:rsid w:val="00C16F90"/>
    <w:rsid w:val="00C2036F"/>
    <w:rsid w:val="00C31ACC"/>
    <w:rsid w:val="00C35870"/>
    <w:rsid w:val="00C36CD0"/>
    <w:rsid w:val="00C4218F"/>
    <w:rsid w:val="00C46A36"/>
    <w:rsid w:val="00C503C3"/>
    <w:rsid w:val="00C61724"/>
    <w:rsid w:val="00C6575D"/>
    <w:rsid w:val="00C750BE"/>
    <w:rsid w:val="00C756BC"/>
    <w:rsid w:val="00C760F6"/>
    <w:rsid w:val="00C77F2B"/>
    <w:rsid w:val="00C8333E"/>
    <w:rsid w:val="00C93CF9"/>
    <w:rsid w:val="00CA15C5"/>
    <w:rsid w:val="00CB213C"/>
    <w:rsid w:val="00CB21B8"/>
    <w:rsid w:val="00CB4631"/>
    <w:rsid w:val="00CB4C15"/>
    <w:rsid w:val="00CD1C13"/>
    <w:rsid w:val="00D0535B"/>
    <w:rsid w:val="00D31986"/>
    <w:rsid w:val="00D3702B"/>
    <w:rsid w:val="00D41FF6"/>
    <w:rsid w:val="00D42E57"/>
    <w:rsid w:val="00D55109"/>
    <w:rsid w:val="00D63595"/>
    <w:rsid w:val="00D65113"/>
    <w:rsid w:val="00D70D6C"/>
    <w:rsid w:val="00D8064B"/>
    <w:rsid w:val="00D8099B"/>
    <w:rsid w:val="00D86A15"/>
    <w:rsid w:val="00D917E9"/>
    <w:rsid w:val="00D942F1"/>
    <w:rsid w:val="00DA0C9F"/>
    <w:rsid w:val="00DA58A1"/>
    <w:rsid w:val="00DA788E"/>
    <w:rsid w:val="00DC1D07"/>
    <w:rsid w:val="00DC5B32"/>
    <w:rsid w:val="00DC68D3"/>
    <w:rsid w:val="00DE1353"/>
    <w:rsid w:val="00DE2C8D"/>
    <w:rsid w:val="00DE71D1"/>
    <w:rsid w:val="00DF09EC"/>
    <w:rsid w:val="00DF7C54"/>
    <w:rsid w:val="00E04F41"/>
    <w:rsid w:val="00E07714"/>
    <w:rsid w:val="00E164BC"/>
    <w:rsid w:val="00E27946"/>
    <w:rsid w:val="00E30893"/>
    <w:rsid w:val="00E37E11"/>
    <w:rsid w:val="00E441DB"/>
    <w:rsid w:val="00E544B2"/>
    <w:rsid w:val="00E54FEB"/>
    <w:rsid w:val="00E56088"/>
    <w:rsid w:val="00E76AFA"/>
    <w:rsid w:val="00E877DA"/>
    <w:rsid w:val="00E93919"/>
    <w:rsid w:val="00EA34FD"/>
    <w:rsid w:val="00EA545D"/>
    <w:rsid w:val="00EB61A1"/>
    <w:rsid w:val="00ED2E5D"/>
    <w:rsid w:val="00ED3D3B"/>
    <w:rsid w:val="00EE1197"/>
    <w:rsid w:val="00EF18BA"/>
    <w:rsid w:val="00F02398"/>
    <w:rsid w:val="00F208DC"/>
    <w:rsid w:val="00F225A9"/>
    <w:rsid w:val="00F227F8"/>
    <w:rsid w:val="00F513FD"/>
    <w:rsid w:val="00F91DA4"/>
    <w:rsid w:val="00F92E93"/>
    <w:rsid w:val="00FA096D"/>
    <w:rsid w:val="00FA6B2E"/>
    <w:rsid w:val="00FB269F"/>
    <w:rsid w:val="00FB416E"/>
    <w:rsid w:val="00FB777C"/>
    <w:rsid w:val="00FD7537"/>
    <w:rsid w:val="00FE1905"/>
    <w:rsid w:val="00FE2E23"/>
    <w:rsid w:val="00FE7D21"/>
    <w:rsid w:val="00FF548E"/>
    <w:rsid w:val="00FF5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EA01BEEC-6698-4042-BF4F-C2B82F96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link w:val="SinespaciadoCar"/>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customStyle="1" w:styleId="cf01">
    <w:name w:val="cf01"/>
    <w:basedOn w:val="Fuentedeprrafopredeter"/>
    <w:rsid w:val="006329AA"/>
    <w:rPr>
      <w:rFonts w:ascii="Segoe UI" w:hAnsi="Segoe UI" w:cs="Segoe UI" w:hint="default"/>
      <w:sz w:val="18"/>
      <w:szCs w:val="18"/>
    </w:rPr>
  </w:style>
  <w:style w:type="character" w:styleId="Mencinsinresolver">
    <w:name w:val="Unresolved Mention"/>
    <w:basedOn w:val="Fuentedeprrafopredeter"/>
    <w:uiPriority w:val="99"/>
    <w:semiHidden/>
    <w:unhideWhenUsed/>
    <w:rsid w:val="00AC7BEE"/>
    <w:rPr>
      <w:color w:val="605E5C"/>
      <w:shd w:val="clear" w:color="auto" w:fill="E1DFDD"/>
    </w:rPr>
  </w:style>
  <w:style w:type="character" w:customStyle="1" w:styleId="SinespaciadoCar">
    <w:name w:val="Sin espaciado Car"/>
    <w:basedOn w:val="Fuentedeprrafopredeter"/>
    <w:link w:val="Sinespaciado"/>
    <w:uiPriority w:val="1"/>
    <w:rsid w:val="00E07714"/>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0960">
      <w:bodyDiv w:val="1"/>
      <w:marLeft w:val="0"/>
      <w:marRight w:val="0"/>
      <w:marTop w:val="0"/>
      <w:marBottom w:val="0"/>
      <w:divBdr>
        <w:top w:val="none" w:sz="0" w:space="0" w:color="auto"/>
        <w:left w:val="none" w:sz="0" w:space="0" w:color="auto"/>
        <w:bottom w:val="none" w:sz="0" w:space="0" w:color="auto"/>
        <w:right w:val="none" w:sz="0" w:space="0" w:color="auto"/>
      </w:divBdr>
    </w:div>
    <w:div w:id="840850040">
      <w:bodyDiv w:val="1"/>
      <w:marLeft w:val="0"/>
      <w:marRight w:val="0"/>
      <w:marTop w:val="0"/>
      <w:marBottom w:val="0"/>
      <w:divBdr>
        <w:top w:val="none" w:sz="0" w:space="0" w:color="auto"/>
        <w:left w:val="none" w:sz="0" w:space="0" w:color="auto"/>
        <w:bottom w:val="none" w:sz="0" w:space="0" w:color="auto"/>
        <w:right w:val="none" w:sz="0" w:space="0" w:color="auto"/>
      </w:divBdr>
    </w:div>
    <w:div w:id="1428162088">
      <w:bodyDiv w:val="1"/>
      <w:marLeft w:val="0"/>
      <w:marRight w:val="0"/>
      <w:marTop w:val="0"/>
      <w:marBottom w:val="0"/>
      <w:divBdr>
        <w:top w:val="none" w:sz="0" w:space="0" w:color="auto"/>
        <w:left w:val="none" w:sz="0" w:space="0" w:color="auto"/>
        <w:bottom w:val="none" w:sz="0" w:space="0" w:color="auto"/>
        <w:right w:val="none" w:sz="0" w:space="0" w:color="auto"/>
      </w:divBdr>
    </w:div>
    <w:div w:id="1571766801">
      <w:bodyDiv w:val="1"/>
      <w:marLeft w:val="0"/>
      <w:marRight w:val="0"/>
      <w:marTop w:val="0"/>
      <w:marBottom w:val="0"/>
      <w:divBdr>
        <w:top w:val="none" w:sz="0" w:space="0" w:color="auto"/>
        <w:left w:val="none" w:sz="0" w:space="0" w:color="auto"/>
        <w:bottom w:val="none" w:sz="0" w:space="0" w:color="auto"/>
        <w:right w:val="none" w:sz="0" w:space="0" w:color="auto"/>
      </w:divBdr>
    </w:div>
    <w:div w:id="1598437685">
      <w:bodyDiv w:val="1"/>
      <w:marLeft w:val="0"/>
      <w:marRight w:val="0"/>
      <w:marTop w:val="0"/>
      <w:marBottom w:val="0"/>
      <w:divBdr>
        <w:top w:val="none" w:sz="0" w:space="0" w:color="auto"/>
        <w:left w:val="none" w:sz="0" w:space="0" w:color="auto"/>
        <w:bottom w:val="none" w:sz="0" w:space="0" w:color="auto"/>
        <w:right w:val="none" w:sz="0" w:space="0" w:color="auto"/>
      </w:divBdr>
    </w:div>
    <w:div w:id="1720401395">
      <w:bodyDiv w:val="1"/>
      <w:marLeft w:val="0"/>
      <w:marRight w:val="0"/>
      <w:marTop w:val="0"/>
      <w:marBottom w:val="0"/>
      <w:divBdr>
        <w:top w:val="none" w:sz="0" w:space="0" w:color="auto"/>
        <w:left w:val="none" w:sz="0" w:space="0" w:color="auto"/>
        <w:bottom w:val="none" w:sz="0" w:space="0" w:color="auto"/>
        <w:right w:val="none" w:sz="0" w:space="0" w:color="auto"/>
      </w:divBdr>
    </w:div>
    <w:div w:id="1845708433">
      <w:bodyDiv w:val="1"/>
      <w:marLeft w:val="0"/>
      <w:marRight w:val="0"/>
      <w:marTop w:val="0"/>
      <w:marBottom w:val="0"/>
      <w:divBdr>
        <w:top w:val="none" w:sz="0" w:space="0" w:color="auto"/>
        <w:left w:val="none" w:sz="0" w:space="0" w:color="auto"/>
        <w:bottom w:val="none" w:sz="0" w:space="0" w:color="auto"/>
        <w:right w:val="none" w:sz="0" w:space="0" w:color="auto"/>
      </w:divBdr>
    </w:div>
    <w:div w:id="187865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sites/default/files/transparencia/articulo-8/II/d/riiepcj.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4-10-10/3iepc-acg-349-2024.pdf" TargetMode="External"/><Relationship Id="rId1" Type="http://schemas.openxmlformats.org/officeDocument/2006/relationships/hyperlink" Target="https://repositoriodocumental.ine.mx/xmlui/bitstream/handle/123456789/176944/CGor202409-26-ap-02.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6" ma:contentTypeDescription="Crear nuevo documento." ma:contentTypeScope="" ma:versionID="d6e9a4e3809ff29d32a4db796682d25b">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8e551bb7c1b6897dc5670b672024aeae"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customXml/itemProps2.xml><?xml version="1.0" encoding="utf-8"?>
<ds:datastoreItem xmlns:ds="http://schemas.openxmlformats.org/officeDocument/2006/customXml" ds:itemID="{5D08F30D-6727-4764-AE2E-5B986504579E}">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D846835D-8B6E-49C5-B6BB-D9BFF3049995}">
  <ds:schemaRefs>
    <ds:schemaRef ds:uri="http://schemas.microsoft.com/sharepoint/v3/contenttype/forms"/>
  </ds:schemaRefs>
</ds:datastoreItem>
</file>

<file path=customXml/itemProps4.xml><?xml version="1.0" encoding="utf-8"?>
<ds:datastoreItem xmlns:ds="http://schemas.openxmlformats.org/officeDocument/2006/customXml" ds:itemID="{CB067641-5D51-4C2A-8EC4-EC3DB4898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Sandra Hernandez Rios</cp:lastModifiedBy>
  <cp:revision>2</cp:revision>
  <cp:lastPrinted>2023-11-11T17:44:00Z</cp:lastPrinted>
  <dcterms:created xsi:type="dcterms:W3CDTF">2024-11-05T16:59:00Z</dcterms:created>
  <dcterms:modified xsi:type="dcterms:W3CDTF">2024-11-05T16:59:00Z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