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F0F3B" w14:textId="1B26E840" w:rsidR="00BB6112" w:rsidRPr="00D3317C" w:rsidRDefault="00335961" w:rsidP="00BB6112">
      <w:pPr>
        <w:pStyle w:val="Sinespaciado"/>
        <w:spacing w:line="276" w:lineRule="auto"/>
        <w:ind w:right="-234"/>
        <w:jc w:val="both"/>
        <w:rPr>
          <w:rFonts w:ascii="Lucida Sans Unicode" w:hAnsi="Lucida Sans Unicode" w:cs="Lucida Sans Unicode"/>
          <w:b/>
          <w:sz w:val="20"/>
          <w:szCs w:val="20"/>
        </w:rPr>
      </w:pPr>
      <w:r w:rsidRPr="00D3317C">
        <w:rPr>
          <w:rFonts w:ascii="Lucida Sans Unicode" w:eastAsia="Lucida Sans" w:hAnsi="Lucida Sans Unicode" w:cs="Lucida Sans Unicode"/>
          <w:b/>
          <w:color w:val="000000"/>
          <w:sz w:val="20"/>
          <w:szCs w:val="20"/>
        </w:rPr>
        <w:t xml:space="preserve">ACUERDO DE LA COMISIÓN DE ASUNTOS DE LOS PUEBLOS ORIGINARIOS DEL INSTITUTO ELECTORAL Y DE PARTICIPACIÓN CIUDADANA DEL ESTADO DE JALISCO, QUE PROPONE AL CONSEJO GENERAL, EL PROGRAMA </w:t>
      </w:r>
      <w:r w:rsidR="005C51CA">
        <w:rPr>
          <w:rFonts w:ascii="Lucida Sans Unicode" w:eastAsia="Lucida Sans" w:hAnsi="Lucida Sans Unicode" w:cs="Lucida Sans Unicode"/>
          <w:b/>
          <w:color w:val="000000"/>
          <w:sz w:val="20"/>
          <w:szCs w:val="20"/>
        </w:rPr>
        <w:t xml:space="preserve">ANUAL </w:t>
      </w:r>
      <w:r w:rsidRPr="00D3317C">
        <w:rPr>
          <w:rFonts w:ascii="Lucida Sans Unicode" w:eastAsia="Lucida Sans" w:hAnsi="Lucida Sans Unicode" w:cs="Lucida Sans Unicode"/>
          <w:b/>
          <w:color w:val="000000"/>
          <w:sz w:val="20"/>
          <w:szCs w:val="20"/>
        </w:rPr>
        <w:t xml:space="preserve">DE TRABAJO PARA LA GESTIÓN DE LOS ASUNTOS </w:t>
      </w:r>
      <w:r w:rsidR="006066A3">
        <w:rPr>
          <w:rFonts w:ascii="Lucida Sans Unicode" w:eastAsia="Lucida Sans" w:hAnsi="Lucida Sans Unicode" w:cs="Lucida Sans Unicode"/>
          <w:b/>
          <w:color w:val="000000"/>
          <w:sz w:val="20"/>
          <w:szCs w:val="20"/>
        </w:rPr>
        <w:t xml:space="preserve">DE SU </w:t>
      </w:r>
      <w:r w:rsidRPr="00D3317C">
        <w:rPr>
          <w:rFonts w:ascii="Lucida Sans Unicode" w:eastAsia="Lucida Sans" w:hAnsi="Lucida Sans Unicode" w:cs="Lucida Sans Unicode"/>
          <w:b/>
          <w:color w:val="000000"/>
          <w:sz w:val="20"/>
          <w:szCs w:val="20"/>
        </w:rPr>
        <w:t>COMPETENCIA</w:t>
      </w:r>
      <w:r w:rsidR="008E6E65">
        <w:rPr>
          <w:rFonts w:ascii="Lucida Sans Unicode" w:eastAsia="Lucida Sans" w:hAnsi="Lucida Sans Unicode" w:cs="Lucida Sans Unicode"/>
          <w:b/>
          <w:color w:val="000000"/>
          <w:sz w:val="20"/>
          <w:szCs w:val="20"/>
        </w:rPr>
        <w:t xml:space="preserve">, </w:t>
      </w:r>
      <w:r w:rsidR="008E6E65" w:rsidRPr="003124D1">
        <w:rPr>
          <w:rFonts w:ascii="Lucida Sans Unicode" w:hAnsi="Lucida Sans Unicode" w:cs="Lucida Sans Unicode"/>
          <w:b/>
          <w:sz w:val="20"/>
          <w:szCs w:val="20"/>
        </w:rPr>
        <w:t xml:space="preserve">PARA EL PERIODO COMPRENDIDO DE </w:t>
      </w:r>
      <w:r w:rsidR="0055446D">
        <w:rPr>
          <w:rFonts w:ascii="Lucida Sans Unicode" w:hAnsi="Lucida Sans Unicode" w:cs="Lucida Sans Unicode"/>
          <w:b/>
          <w:sz w:val="20"/>
          <w:szCs w:val="20"/>
        </w:rPr>
        <w:t>OCTUBRE</w:t>
      </w:r>
      <w:r w:rsidR="008067D3">
        <w:rPr>
          <w:rFonts w:ascii="Lucida Sans Unicode" w:hAnsi="Lucida Sans Unicode" w:cs="Lucida Sans Unicode"/>
          <w:b/>
          <w:sz w:val="20"/>
          <w:szCs w:val="20"/>
        </w:rPr>
        <w:t xml:space="preserve"> </w:t>
      </w:r>
      <w:r w:rsidR="006066A3">
        <w:rPr>
          <w:rFonts w:ascii="Lucida Sans Unicode" w:hAnsi="Lucida Sans Unicode" w:cs="Lucida Sans Unicode"/>
          <w:b/>
          <w:sz w:val="20"/>
          <w:szCs w:val="20"/>
        </w:rPr>
        <w:t>DE</w:t>
      </w:r>
      <w:r w:rsidR="008E6E65" w:rsidRPr="003124D1">
        <w:rPr>
          <w:rFonts w:ascii="Lucida Sans Unicode" w:hAnsi="Lucida Sans Unicode" w:cs="Lucida Sans Unicode"/>
          <w:b/>
          <w:sz w:val="20"/>
          <w:szCs w:val="20"/>
        </w:rPr>
        <w:t xml:space="preserve"> DOS MIL VEINTICUATRO</w:t>
      </w:r>
      <w:r w:rsidR="003D0510">
        <w:rPr>
          <w:rFonts w:ascii="Lucida Sans Unicode" w:hAnsi="Lucida Sans Unicode" w:cs="Lucida Sans Unicode"/>
          <w:b/>
          <w:sz w:val="20"/>
          <w:szCs w:val="20"/>
        </w:rPr>
        <w:t xml:space="preserve"> </w:t>
      </w:r>
      <w:r w:rsidR="000D07BE">
        <w:rPr>
          <w:rFonts w:ascii="Lucida Sans Unicode" w:hAnsi="Lucida Sans Unicode" w:cs="Lucida Sans Unicode"/>
          <w:b/>
          <w:sz w:val="20"/>
          <w:szCs w:val="20"/>
        </w:rPr>
        <w:t xml:space="preserve">A </w:t>
      </w:r>
      <w:r w:rsidR="004D0F14">
        <w:rPr>
          <w:rFonts w:ascii="Lucida Sans Unicode" w:hAnsi="Lucida Sans Unicode" w:cs="Lucida Sans Unicode"/>
          <w:b/>
          <w:sz w:val="20"/>
          <w:szCs w:val="20"/>
        </w:rPr>
        <w:t>SEPTIEMBRE</w:t>
      </w:r>
      <w:r w:rsidR="000D07BE">
        <w:rPr>
          <w:rFonts w:ascii="Lucida Sans Unicode" w:hAnsi="Lucida Sans Unicode" w:cs="Lucida Sans Unicode"/>
          <w:b/>
          <w:sz w:val="20"/>
          <w:szCs w:val="20"/>
        </w:rPr>
        <w:t xml:space="preserve"> DE DOS MIL VEINTICINCO </w:t>
      </w:r>
    </w:p>
    <w:p w14:paraId="740902DC" w14:textId="77777777" w:rsidR="00BB6112" w:rsidRPr="00D3317C" w:rsidRDefault="00BB6112" w:rsidP="00BB6112">
      <w:pPr>
        <w:pStyle w:val="Sinespaciado"/>
        <w:spacing w:line="276" w:lineRule="auto"/>
        <w:ind w:right="-234"/>
        <w:jc w:val="both"/>
        <w:rPr>
          <w:rFonts w:ascii="Lucida Sans Unicode" w:hAnsi="Lucida Sans Unicode" w:cs="Lucida Sans Unicode"/>
          <w:b/>
          <w:sz w:val="20"/>
          <w:szCs w:val="20"/>
        </w:rPr>
      </w:pPr>
    </w:p>
    <w:p w14:paraId="2E74BF7C" w14:textId="7FE64146" w:rsidR="00BB6112" w:rsidRPr="003D1220" w:rsidRDefault="00335961" w:rsidP="00BB6112">
      <w:pPr>
        <w:pBdr>
          <w:top w:val="nil"/>
          <w:left w:val="nil"/>
          <w:bottom w:val="nil"/>
          <w:right w:val="nil"/>
          <w:between w:val="nil"/>
        </w:pBdr>
        <w:spacing w:after="0" w:line="276" w:lineRule="auto"/>
        <w:ind w:right="-234"/>
        <w:jc w:val="center"/>
        <w:rPr>
          <w:rFonts w:ascii="Lucida Sans Unicode" w:eastAsia="Lucida Sans" w:hAnsi="Lucida Sans Unicode" w:cs="Lucida Sans Unicode"/>
          <w:b/>
          <w:color w:val="000000"/>
          <w:sz w:val="20"/>
          <w:szCs w:val="20"/>
          <w:lang w:val="de-DE"/>
        </w:rPr>
      </w:pPr>
      <w:r w:rsidRPr="003D1220">
        <w:rPr>
          <w:rFonts w:ascii="Lucida Sans Unicode" w:eastAsia="Lucida Sans" w:hAnsi="Lucida Sans Unicode" w:cs="Lucida Sans Unicode"/>
          <w:b/>
          <w:color w:val="000000"/>
          <w:sz w:val="20"/>
          <w:szCs w:val="20"/>
          <w:lang w:val="de-DE"/>
        </w:rPr>
        <w:t>A N T E C E D E N T E S</w:t>
      </w:r>
    </w:p>
    <w:p w14:paraId="3F630EDE" w14:textId="563E3EFA" w:rsidR="000B0ACB" w:rsidRPr="003D1220" w:rsidRDefault="000B0ACB" w:rsidP="00BB6112">
      <w:pPr>
        <w:pBdr>
          <w:top w:val="nil"/>
          <w:left w:val="nil"/>
          <w:bottom w:val="nil"/>
          <w:right w:val="nil"/>
          <w:between w:val="nil"/>
        </w:pBdr>
        <w:spacing w:after="0" w:line="276" w:lineRule="auto"/>
        <w:ind w:right="-234"/>
        <w:jc w:val="center"/>
        <w:rPr>
          <w:rFonts w:ascii="Lucida Sans Unicode" w:eastAsia="Lucida Sans" w:hAnsi="Lucida Sans Unicode" w:cs="Lucida Sans Unicode"/>
          <w:b/>
          <w:color w:val="000000"/>
          <w:sz w:val="20"/>
          <w:szCs w:val="20"/>
          <w:lang w:val="de-DE"/>
        </w:rPr>
      </w:pPr>
    </w:p>
    <w:p w14:paraId="2D02DEFA" w14:textId="2511CEAA" w:rsidR="000B0ACB" w:rsidRPr="00D3317C" w:rsidRDefault="000B0ACB" w:rsidP="000D07BE">
      <w:pPr>
        <w:pBdr>
          <w:top w:val="nil"/>
          <w:left w:val="nil"/>
          <w:bottom w:val="nil"/>
          <w:right w:val="nil"/>
          <w:between w:val="nil"/>
        </w:pBdr>
        <w:spacing w:after="0" w:line="276" w:lineRule="auto"/>
        <w:ind w:right="-234"/>
        <w:rPr>
          <w:rFonts w:ascii="Lucida Sans Unicode" w:eastAsia="Lucida Sans" w:hAnsi="Lucida Sans Unicode" w:cs="Lucida Sans Unicode"/>
          <w:b/>
          <w:color w:val="000000"/>
          <w:sz w:val="20"/>
          <w:szCs w:val="20"/>
        </w:rPr>
      </w:pPr>
      <w:r>
        <w:rPr>
          <w:rFonts w:ascii="Lucida Sans Unicode" w:eastAsia="Lucida Sans" w:hAnsi="Lucida Sans Unicode" w:cs="Lucida Sans Unicode"/>
          <w:b/>
          <w:color w:val="000000"/>
          <w:sz w:val="20"/>
          <w:szCs w:val="20"/>
        </w:rPr>
        <w:t xml:space="preserve">Correspondiente </w:t>
      </w:r>
      <w:r w:rsidRPr="00982ED2">
        <w:rPr>
          <w:rFonts w:ascii="Lucida Sans Unicode" w:eastAsia="Lucida Sans" w:hAnsi="Lucida Sans Unicode" w:cs="Lucida Sans Unicode"/>
          <w:b/>
          <w:color w:val="000000"/>
          <w:sz w:val="20"/>
          <w:szCs w:val="20"/>
        </w:rPr>
        <w:t xml:space="preserve">al </w:t>
      </w:r>
      <w:r w:rsidR="00982ED2" w:rsidRPr="00982ED2">
        <w:rPr>
          <w:rFonts w:ascii="Lucida Sans Unicode" w:eastAsia="Lucida Sans" w:hAnsi="Lucida Sans Unicode" w:cs="Lucida Sans Unicode"/>
          <w:b/>
          <w:color w:val="000000"/>
          <w:sz w:val="20"/>
          <w:szCs w:val="20"/>
        </w:rPr>
        <w:t>dos mil veintidós</w:t>
      </w:r>
    </w:p>
    <w:p w14:paraId="53A56E47" w14:textId="77777777" w:rsidR="00B15FF9" w:rsidRPr="00D3317C" w:rsidRDefault="00B15FF9" w:rsidP="000D07BE">
      <w:pPr>
        <w:pBdr>
          <w:top w:val="nil"/>
          <w:left w:val="nil"/>
          <w:bottom w:val="nil"/>
          <w:right w:val="nil"/>
          <w:between w:val="nil"/>
        </w:pBdr>
        <w:spacing w:after="0" w:line="276" w:lineRule="auto"/>
        <w:ind w:right="-234"/>
        <w:jc w:val="center"/>
        <w:rPr>
          <w:rFonts w:ascii="Lucida Sans Unicode" w:eastAsia="Lucida Sans" w:hAnsi="Lucida Sans Unicode" w:cs="Lucida Sans Unicode"/>
          <w:b/>
          <w:color w:val="000000"/>
          <w:sz w:val="20"/>
          <w:szCs w:val="20"/>
        </w:rPr>
      </w:pPr>
    </w:p>
    <w:p w14:paraId="4519555C" w14:textId="62D1B3E2" w:rsidR="00423877" w:rsidRDefault="00335961" w:rsidP="000D07BE">
      <w:pPr>
        <w:pStyle w:val="Prrafodelista"/>
        <w:numPr>
          <w:ilvl w:val="0"/>
          <w:numId w:val="2"/>
        </w:numPr>
        <w:pBdr>
          <w:top w:val="nil"/>
          <w:left w:val="nil"/>
          <w:bottom w:val="nil"/>
          <w:right w:val="nil"/>
          <w:between w:val="nil"/>
        </w:pBdr>
        <w:tabs>
          <w:tab w:val="left" w:pos="284"/>
        </w:tabs>
        <w:spacing w:after="0" w:line="276" w:lineRule="auto"/>
        <w:ind w:left="0" w:right="-234" w:firstLine="0"/>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Creación e integración de la Comisión de Asuntos de los Pueblos Originarios.</w:t>
      </w:r>
      <w:r w:rsidRPr="00D3317C">
        <w:rPr>
          <w:rFonts w:ascii="Lucida Sans Unicode" w:eastAsia="Lucida Sans" w:hAnsi="Lucida Sans Unicode" w:cs="Lucida Sans Unicode"/>
          <w:color w:val="000000"/>
          <w:sz w:val="20"/>
          <w:szCs w:val="20"/>
        </w:rPr>
        <w:t xml:space="preserve"> El </w:t>
      </w:r>
      <w:r w:rsidR="00963765" w:rsidRPr="00D3317C">
        <w:rPr>
          <w:rFonts w:ascii="Lucida Sans Unicode" w:eastAsia="Lucida Sans" w:hAnsi="Lucida Sans Unicode" w:cs="Lucida Sans Unicode"/>
          <w:color w:val="000000"/>
          <w:sz w:val="20"/>
          <w:szCs w:val="20"/>
        </w:rPr>
        <w:t xml:space="preserve">quince </w:t>
      </w:r>
      <w:r w:rsidRPr="00D3317C">
        <w:rPr>
          <w:rFonts w:ascii="Lucida Sans Unicode" w:eastAsia="Lucida Sans" w:hAnsi="Lucida Sans Unicode" w:cs="Lucida Sans Unicode"/>
          <w:color w:val="000000"/>
          <w:sz w:val="20"/>
          <w:szCs w:val="20"/>
        </w:rPr>
        <w:t>de febrero</w:t>
      </w:r>
      <w:r w:rsidR="00982ED2">
        <w:rPr>
          <w:rFonts w:ascii="Lucida Sans Unicode" w:eastAsia="Lucida Sans" w:hAnsi="Lucida Sans Unicode" w:cs="Lucida Sans Unicode"/>
          <w:color w:val="000000"/>
          <w:sz w:val="20"/>
          <w:szCs w:val="20"/>
        </w:rPr>
        <w:t xml:space="preserve">, </w:t>
      </w:r>
      <w:r w:rsidRPr="00D3317C">
        <w:rPr>
          <w:rFonts w:ascii="Lucida Sans Unicode" w:eastAsia="Lucida Sans" w:hAnsi="Lucida Sans Unicode" w:cs="Lucida Sans Unicode"/>
          <w:color w:val="000000"/>
          <w:sz w:val="20"/>
          <w:szCs w:val="20"/>
        </w:rPr>
        <w:t>mediante acuerdo identificado con la clave IEPC-ACG-010/2022</w:t>
      </w:r>
      <w:r w:rsidR="0078262D" w:rsidRPr="00D3317C">
        <w:rPr>
          <w:rStyle w:val="Refdenotaalpie"/>
          <w:rFonts w:ascii="Lucida Sans Unicode" w:eastAsia="Lucida Sans" w:hAnsi="Lucida Sans Unicode" w:cs="Lucida Sans Unicode"/>
          <w:color w:val="000000"/>
          <w:sz w:val="20"/>
          <w:szCs w:val="20"/>
        </w:rPr>
        <w:footnoteReference w:id="1"/>
      </w:r>
      <w:r w:rsidRPr="00D3317C">
        <w:rPr>
          <w:rFonts w:ascii="Lucida Sans Unicode" w:eastAsia="Lucida Sans" w:hAnsi="Lucida Sans Unicode" w:cs="Lucida Sans Unicode"/>
          <w:color w:val="000000"/>
          <w:sz w:val="20"/>
          <w:szCs w:val="20"/>
        </w:rPr>
        <w:t xml:space="preserve">, el Consejo General de este Instituto, </w:t>
      </w:r>
      <w:r w:rsidR="00CD2EE9" w:rsidRPr="00D3317C">
        <w:rPr>
          <w:rFonts w:ascii="Lucida Sans Unicode" w:eastAsia="Lucida Sans" w:hAnsi="Lucida Sans Unicode" w:cs="Lucida Sans Unicode"/>
          <w:color w:val="000000"/>
          <w:sz w:val="20"/>
          <w:szCs w:val="20"/>
        </w:rPr>
        <w:t>aprobó</w:t>
      </w:r>
      <w:r w:rsidRPr="00D3317C">
        <w:rPr>
          <w:rFonts w:ascii="Lucida Sans Unicode" w:eastAsia="Lucida Sans" w:hAnsi="Lucida Sans Unicode" w:cs="Lucida Sans Unicode"/>
          <w:color w:val="000000"/>
          <w:sz w:val="20"/>
          <w:szCs w:val="20"/>
        </w:rPr>
        <w:t xml:space="preserve"> la creación de la Comisión </w:t>
      </w:r>
      <w:r w:rsidR="00546E31">
        <w:rPr>
          <w:rFonts w:ascii="Lucida Sans Unicode" w:eastAsia="Lucida Sans" w:hAnsi="Lucida Sans Unicode" w:cs="Lucida Sans Unicode"/>
          <w:color w:val="000000"/>
          <w:sz w:val="20"/>
          <w:szCs w:val="20"/>
        </w:rPr>
        <w:t>t</w:t>
      </w:r>
      <w:r w:rsidRPr="00D3317C">
        <w:rPr>
          <w:rFonts w:ascii="Lucida Sans Unicode" w:eastAsia="Lucida Sans" w:hAnsi="Lucida Sans Unicode" w:cs="Lucida Sans Unicode"/>
          <w:color w:val="000000"/>
          <w:sz w:val="20"/>
          <w:szCs w:val="20"/>
        </w:rPr>
        <w:t>emporal de Asunto</w:t>
      </w:r>
      <w:r w:rsidR="008638D3" w:rsidRPr="00D3317C">
        <w:rPr>
          <w:rFonts w:ascii="Lucida Sans Unicode" w:eastAsia="Lucida Sans" w:hAnsi="Lucida Sans Unicode" w:cs="Lucida Sans Unicode"/>
          <w:color w:val="000000"/>
          <w:sz w:val="20"/>
          <w:szCs w:val="20"/>
        </w:rPr>
        <w:t>s</w:t>
      </w:r>
      <w:r w:rsidRPr="00D3317C">
        <w:rPr>
          <w:rFonts w:ascii="Lucida Sans Unicode" w:eastAsia="Lucida Sans" w:hAnsi="Lucida Sans Unicode" w:cs="Lucida Sans Unicode"/>
          <w:color w:val="000000"/>
          <w:sz w:val="20"/>
          <w:szCs w:val="20"/>
        </w:rPr>
        <w:t xml:space="preserve"> de los Pueblos Originarios</w:t>
      </w:r>
      <w:r w:rsidR="008638D3" w:rsidRPr="00D3317C">
        <w:rPr>
          <w:rStyle w:val="Refdenotaalpie"/>
          <w:rFonts w:ascii="Lucida Sans Unicode" w:eastAsia="Lucida Sans" w:hAnsi="Lucida Sans Unicode" w:cs="Lucida Sans Unicode"/>
          <w:b/>
          <w:color w:val="000000"/>
          <w:sz w:val="20"/>
          <w:szCs w:val="20"/>
        </w:rPr>
        <w:footnoteReference w:id="2"/>
      </w:r>
      <w:r w:rsidRPr="00D3317C">
        <w:rPr>
          <w:rFonts w:ascii="Lucida Sans Unicode" w:eastAsia="Lucida Sans" w:hAnsi="Lucida Sans Unicode" w:cs="Lucida Sans Unicode"/>
          <w:color w:val="000000"/>
          <w:sz w:val="20"/>
          <w:szCs w:val="20"/>
        </w:rPr>
        <w:t xml:space="preserve">, habiéndose designado a las consejeras electorales Claudia Alejandra Vargas Bautista, Silvia Guadalupe Bustos Vásquez y Zoad Jeanine García González, como integrantes de la comisión, fungiendo esta última </w:t>
      </w:r>
      <w:bookmarkStart w:id="0" w:name="_Hlk151731528"/>
      <w:r w:rsidRPr="00D3317C">
        <w:rPr>
          <w:rFonts w:ascii="Lucida Sans Unicode" w:eastAsia="Lucida Sans" w:hAnsi="Lucida Sans Unicode" w:cs="Lucida Sans Unicode"/>
          <w:color w:val="000000"/>
          <w:sz w:val="20"/>
          <w:szCs w:val="20"/>
        </w:rPr>
        <w:t>como presidenta de dicho órgano técnico.</w:t>
      </w:r>
    </w:p>
    <w:p w14:paraId="72760BEE" w14:textId="13A92193" w:rsidR="00982ED2" w:rsidRDefault="00982ED2" w:rsidP="000D07BE">
      <w:pPr>
        <w:pStyle w:val="Prrafodelista"/>
        <w:pBdr>
          <w:top w:val="nil"/>
          <w:left w:val="nil"/>
          <w:bottom w:val="nil"/>
          <w:right w:val="nil"/>
          <w:between w:val="nil"/>
        </w:pBdr>
        <w:tabs>
          <w:tab w:val="left" w:pos="284"/>
        </w:tabs>
        <w:spacing w:after="0" w:line="276" w:lineRule="auto"/>
        <w:ind w:left="0" w:right="-234"/>
        <w:jc w:val="both"/>
        <w:rPr>
          <w:rFonts w:ascii="Lucida Sans Unicode" w:eastAsia="Lucida Sans" w:hAnsi="Lucida Sans Unicode" w:cs="Lucida Sans Unicode"/>
          <w:color w:val="000000"/>
          <w:sz w:val="20"/>
          <w:szCs w:val="20"/>
        </w:rPr>
      </w:pPr>
    </w:p>
    <w:bookmarkEnd w:id="0"/>
    <w:p w14:paraId="31C65E5A" w14:textId="3FF71E1A" w:rsidR="00982ED2" w:rsidRPr="00982ED2" w:rsidRDefault="00982ED2" w:rsidP="000D07BE">
      <w:pPr>
        <w:pBdr>
          <w:top w:val="nil"/>
          <w:left w:val="nil"/>
          <w:bottom w:val="nil"/>
          <w:right w:val="nil"/>
          <w:between w:val="nil"/>
        </w:pBdr>
        <w:spacing w:after="0" w:line="276" w:lineRule="auto"/>
        <w:ind w:right="-234"/>
        <w:rPr>
          <w:rFonts w:ascii="Lucida Sans Unicode" w:eastAsia="Lucida Sans" w:hAnsi="Lucida Sans Unicode" w:cs="Lucida Sans Unicode"/>
          <w:color w:val="000000"/>
          <w:sz w:val="20"/>
          <w:szCs w:val="20"/>
        </w:rPr>
      </w:pPr>
      <w:r w:rsidRPr="00982ED2">
        <w:rPr>
          <w:rFonts w:ascii="Lucida Sans Unicode" w:eastAsia="Lucida Sans" w:hAnsi="Lucida Sans Unicode" w:cs="Lucida Sans Unicode"/>
          <w:b/>
          <w:color w:val="000000"/>
          <w:sz w:val="20"/>
          <w:szCs w:val="20"/>
        </w:rPr>
        <w:t>Correspondiente</w:t>
      </w:r>
      <w:r w:rsidR="00F41168">
        <w:rPr>
          <w:rFonts w:ascii="Lucida Sans Unicode" w:eastAsia="Lucida Sans" w:hAnsi="Lucida Sans Unicode" w:cs="Lucida Sans Unicode"/>
          <w:b/>
          <w:color w:val="000000"/>
          <w:sz w:val="20"/>
          <w:szCs w:val="20"/>
        </w:rPr>
        <w:t>s</w:t>
      </w:r>
      <w:r w:rsidRPr="00982ED2">
        <w:rPr>
          <w:rFonts w:ascii="Lucida Sans Unicode" w:eastAsia="Lucida Sans" w:hAnsi="Lucida Sans Unicode" w:cs="Lucida Sans Unicode"/>
          <w:b/>
          <w:color w:val="000000"/>
          <w:sz w:val="20"/>
          <w:szCs w:val="20"/>
        </w:rPr>
        <w:t xml:space="preserve"> al dos mil veinti</w:t>
      </w:r>
      <w:r w:rsidR="00F41168">
        <w:rPr>
          <w:rFonts w:ascii="Lucida Sans Unicode" w:eastAsia="Lucida Sans" w:hAnsi="Lucida Sans Unicode" w:cs="Lucida Sans Unicode"/>
          <w:b/>
          <w:color w:val="000000"/>
          <w:sz w:val="20"/>
          <w:szCs w:val="20"/>
        </w:rPr>
        <w:t>cuatro</w:t>
      </w:r>
      <w:r>
        <w:rPr>
          <w:rFonts w:ascii="Lucida Sans Unicode" w:eastAsia="Lucida Sans" w:hAnsi="Lucida Sans Unicode" w:cs="Lucida Sans Unicode"/>
          <w:b/>
          <w:color w:val="000000"/>
          <w:sz w:val="20"/>
          <w:szCs w:val="20"/>
        </w:rPr>
        <w:t xml:space="preserve"> </w:t>
      </w:r>
    </w:p>
    <w:p w14:paraId="2CD7A622" w14:textId="1102141B" w:rsidR="008067D3" w:rsidRPr="00AD610A" w:rsidRDefault="008067D3" w:rsidP="000D07BE">
      <w:pPr>
        <w:pStyle w:val="Prrafodelista"/>
        <w:pBdr>
          <w:top w:val="nil"/>
          <w:left w:val="nil"/>
          <w:bottom w:val="nil"/>
          <w:right w:val="nil"/>
          <w:between w:val="nil"/>
        </w:pBdr>
        <w:spacing w:after="0" w:line="276" w:lineRule="auto"/>
        <w:ind w:right="-234"/>
        <w:jc w:val="both"/>
        <w:rPr>
          <w:rFonts w:ascii="Lucida Sans Unicode" w:eastAsia="Lucida Sans" w:hAnsi="Lucida Sans Unicode" w:cs="Lucida Sans Unicode"/>
          <w:bCs/>
          <w:color w:val="000000"/>
          <w:sz w:val="20"/>
          <w:szCs w:val="20"/>
        </w:rPr>
      </w:pPr>
    </w:p>
    <w:p w14:paraId="6FEC73B2" w14:textId="0A79A1A8" w:rsidR="00AD610A" w:rsidRDefault="00E82174" w:rsidP="000D07BE">
      <w:pPr>
        <w:spacing w:after="0" w:line="276" w:lineRule="auto"/>
        <w:ind w:right="-234"/>
        <w:jc w:val="both"/>
        <w:rPr>
          <w:rFonts w:ascii="Lucida Sans Unicode" w:hAnsi="Lucida Sans Unicode" w:cs="Lucida Sans Unicode"/>
          <w:sz w:val="20"/>
          <w:szCs w:val="20"/>
          <w:lang w:val="es-MX"/>
        </w:rPr>
      </w:pPr>
      <w:r>
        <w:rPr>
          <w:rFonts w:ascii="Lucida Sans Unicode" w:hAnsi="Lucida Sans Unicode" w:cs="Lucida Sans Unicode"/>
          <w:b/>
          <w:bCs/>
          <w:sz w:val="20"/>
          <w:szCs w:val="20"/>
          <w:lang w:val="es-MX"/>
        </w:rPr>
        <w:t>2</w:t>
      </w:r>
      <w:r w:rsidR="00AD610A" w:rsidRPr="00AD610A">
        <w:rPr>
          <w:rFonts w:ascii="Lucida Sans Unicode" w:hAnsi="Lucida Sans Unicode" w:cs="Lucida Sans Unicode"/>
          <w:b/>
          <w:bCs/>
          <w:sz w:val="20"/>
          <w:szCs w:val="20"/>
          <w:lang w:val="es-MX"/>
        </w:rPr>
        <w:t xml:space="preserve">. Designación de consejerías electorales del organismo público local de </w:t>
      </w:r>
      <w:r w:rsidR="00AD610A">
        <w:rPr>
          <w:rFonts w:ascii="Lucida Sans Unicode" w:hAnsi="Lucida Sans Unicode" w:cs="Lucida Sans Unicode"/>
          <w:b/>
          <w:bCs/>
          <w:sz w:val="20"/>
          <w:szCs w:val="20"/>
          <w:lang w:val="es-MX"/>
        </w:rPr>
        <w:t>J</w:t>
      </w:r>
      <w:r w:rsidR="00AD610A" w:rsidRPr="00AD610A">
        <w:rPr>
          <w:rFonts w:ascii="Lucida Sans Unicode" w:hAnsi="Lucida Sans Unicode" w:cs="Lucida Sans Unicode"/>
          <w:b/>
          <w:bCs/>
          <w:sz w:val="20"/>
          <w:szCs w:val="20"/>
          <w:lang w:val="es-MX"/>
        </w:rPr>
        <w:t xml:space="preserve">alisco. </w:t>
      </w:r>
      <w:r w:rsidR="00F41168" w:rsidRPr="00F41168">
        <w:rPr>
          <w:rFonts w:ascii="Lucida Sans Unicode" w:hAnsi="Lucida Sans Unicode" w:cs="Lucida Sans Unicode"/>
          <w:sz w:val="20"/>
          <w:szCs w:val="20"/>
          <w:lang w:val="es-MX"/>
        </w:rPr>
        <w:t>En sesión ordinaria de</w:t>
      </w:r>
      <w:r w:rsidR="00AD610A" w:rsidRPr="00F41168">
        <w:rPr>
          <w:rFonts w:ascii="Lucida Sans Unicode" w:hAnsi="Lucida Sans Unicode" w:cs="Lucida Sans Unicode"/>
          <w:sz w:val="20"/>
          <w:szCs w:val="20"/>
          <w:lang w:val="es-MX"/>
        </w:rPr>
        <w:t xml:space="preserve"> veintiséis de septiembre</w:t>
      </w:r>
      <w:r w:rsidR="00F41168" w:rsidRPr="00F41168">
        <w:rPr>
          <w:rFonts w:ascii="Lucida Sans Unicode" w:hAnsi="Lucida Sans Unicode" w:cs="Lucida Sans Unicode"/>
          <w:sz w:val="20"/>
          <w:szCs w:val="20"/>
          <w:lang w:val="es-MX"/>
        </w:rPr>
        <w:t xml:space="preserve">, </w:t>
      </w:r>
      <w:r w:rsidR="00AD610A" w:rsidRPr="00F41168">
        <w:rPr>
          <w:rFonts w:ascii="Lucida Sans Unicode" w:hAnsi="Lucida Sans Unicode" w:cs="Lucida Sans Unicode"/>
          <w:sz w:val="20"/>
          <w:szCs w:val="20"/>
          <w:lang w:val="es-MX"/>
        </w:rPr>
        <w:t>el Consejo General del Instituto Nacional</w:t>
      </w:r>
      <w:r w:rsidR="00AD610A" w:rsidRPr="00AD610A">
        <w:rPr>
          <w:rFonts w:ascii="Lucida Sans Unicode" w:hAnsi="Lucida Sans Unicode" w:cs="Lucida Sans Unicode"/>
          <w:sz w:val="20"/>
          <w:szCs w:val="20"/>
          <w:lang w:val="es-MX"/>
        </w:rPr>
        <w:t xml:space="preserve"> Electoral mediante acuerdo identificado con la clave alfanumérica INE/CG2243/2024</w:t>
      </w:r>
      <w:r w:rsidR="00AD610A" w:rsidRPr="00AD610A">
        <w:rPr>
          <w:rStyle w:val="Refdenotaalpie"/>
          <w:rFonts w:ascii="Lucida Sans Unicode" w:hAnsi="Lucida Sans Unicode" w:cs="Lucida Sans Unicode"/>
          <w:sz w:val="20"/>
          <w:szCs w:val="20"/>
          <w:lang w:val="es-MX"/>
        </w:rPr>
        <w:footnoteReference w:id="3"/>
      </w:r>
      <w:r w:rsidR="00AD610A" w:rsidRPr="00AD610A">
        <w:rPr>
          <w:rFonts w:ascii="Lucida Sans Unicode" w:hAnsi="Lucida Sans Unicode" w:cs="Lucida Sans Unicode"/>
          <w:sz w:val="20"/>
          <w:szCs w:val="20"/>
          <w:lang w:val="es-MX"/>
        </w:rPr>
        <w:t>, designó como personas consejeras electorales del Instituto Electoral y de Participación Ciudadana del Estado de Jalisco, a Carlos Javier Aguirre Arias, Melissa Amezcua Yépiz y Miriam Guadalupe Gutiérrez Mora, para un periodo de siete años, contados a partir del uno de octubre del año en curso.</w:t>
      </w:r>
    </w:p>
    <w:p w14:paraId="03B7846E" w14:textId="77777777" w:rsidR="00AD610A" w:rsidRPr="00AD610A" w:rsidRDefault="00AD610A" w:rsidP="000D07BE">
      <w:pPr>
        <w:spacing w:after="0" w:line="276" w:lineRule="auto"/>
        <w:ind w:right="-234"/>
        <w:jc w:val="both"/>
        <w:rPr>
          <w:rFonts w:ascii="Lucida Sans Unicode" w:hAnsi="Lucida Sans Unicode" w:cs="Lucida Sans Unicode"/>
          <w:sz w:val="20"/>
          <w:szCs w:val="20"/>
          <w:lang w:val="es-MX"/>
        </w:rPr>
      </w:pPr>
    </w:p>
    <w:p w14:paraId="191D4F4D" w14:textId="3E53754F" w:rsidR="00AD610A" w:rsidRPr="00AD610A" w:rsidRDefault="00E82174" w:rsidP="000D07BE">
      <w:pPr>
        <w:spacing w:after="0" w:line="276" w:lineRule="auto"/>
        <w:ind w:right="-234"/>
        <w:jc w:val="both"/>
        <w:rPr>
          <w:rFonts w:ascii="Lucida Sans Unicode" w:hAnsi="Lucida Sans Unicode" w:cs="Lucida Sans Unicode"/>
          <w:sz w:val="20"/>
          <w:szCs w:val="20"/>
          <w:lang w:val="es-MX"/>
        </w:rPr>
      </w:pPr>
      <w:r>
        <w:rPr>
          <w:rFonts w:ascii="Lucida Sans Unicode" w:hAnsi="Lucida Sans Unicode" w:cs="Lucida Sans Unicode"/>
          <w:b/>
          <w:bCs/>
          <w:sz w:val="20"/>
          <w:szCs w:val="20"/>
          <w:lang w:val="es-MX"/>
        </w:rPr>
        <w:lastRenderedPageBreak/>
        <w:t>3</w:t>
      </w:r>
      <w:r w:rsidR="00AD610A" w:rsidRPr="00AD610A">
        <w:rPr>
          <w:rFonts w:ascii="Lucida Sans Unicode" w:hAnsi="Lucida Sans Unicode" w:cs="Lucida Sans Unicode"/>
          <w:b/>
          <w:bCs/>
          <w:sz w:val="20"/>
          <w:szCs w:val="20"/>
          <w:lang w:val="es-MX"/>
        </w:rPr>
        <w:t xml:space="preserve">. Toma de protesta de las nuevas consejerías electorales. </w:t>
      </w:r>
      <w:r w:rsidR="00AD610A" w:rsidRPr="00AD610A">
        <w:rPr>
          <w:rFonts w:ascii="Lucida Sans Unicode" w:hAnsi="Lucida Sans Unicode" w:cs="Lucida Sans Unicode"/>
          <w:bCs/>
          <w:sz w:val="20"/>
          <w:szCs w:val="20"/>
          <w:lang w:val="es-MX"/>
        </w:rPr>
        <w:t>El uno de octubre</w:t>
      </w:r>
      <w:r w:rsidR="00F41168">
        <w:rPr>
          <w:rFonts w:ascii="Lucida Sans Unicode" w:hAnsi="Lucida Sans Unicode" w:cs="Lucida Sans Unicode"/>
          <w:bCs/>
          <w:sz w:val="20"/>
          <w:szCs w:val="20"/>
          <w:lang w:val="es-MX"/>
        </w:rPr>
        <w:t xml:space="preserve">, </w:t>
      </w:r>
      <w:r w:rsidR="00AD610A" w:rsidRPr="00AD610A">
        <w:rPr>
          <w:rFonts w:ascii="Lucida Sans Unicode" w:hAnsi="Lucida Sans Unicode" w:cs="Lucida Sans Unicode"/>
          <w:sz w:val="20"/>
          <w:szCs w:val="20"/>
          <w:lang w:val="es-MX"/>
        </w:rPr>
        <w:t>en la vigésima sexta sesión extraordinaria, rindieron</w:t>
      </w:r>
      <w:r w:rsidR="00AD610A" w:rsidRPr="00AD610A">
        <w:rPr>
          <w:rFonts w:ascii="Lucida Sans Unicode" w:hAnsi="Lucida Sans Unicode" w:cs="Lucida Sans Unicode"/>
          <w:bCs/>
          <w:sz w:val="20"/>
          <w:szCs w:val="20"/>
          <w:lang w:val="es-MX"/>
        </w:rPr>
        <w:t xml:space="preserve"> protesta de </w:t>
      </w:r>
      <w:r w:rsidR="00AD610A" w:rsidRPr="00AD610A">
        <w:rPr>
          <w:rFonts w:ascii="Lucida Sans Unicode" w:hAnsi="Lucida Sans Unicode" w:cs="Lucida Sans Unicode"/>
          <w:sz w:val="20"/>
          <w:szCs w:val="20"/>
          <w:lang w:val="es-MX"/>
        </w:rPr>
        <w:t>ley</w:t>
      </w:r>
      <w:r w:rsidR="00AD610A" w:rsidRPr="00AD610A">
        <w:rPr>
          <w:rFonts w:ascii="Lucida Sans Unicode" w:hAnsi="Lucida Sans Unicode" w:cs="Lucida Sans Unicode"/>
          <w:bCs/>
          <w:sz w:val="20"/>
          <w:szCs w:val="20"/>
          <w:lang w:val="es-MX"/>
        </w:rPr>
        <w:t xml:space="preserve"> ante este Consejo General, y entraron en funciones </w:t>
      </w:r>
      <w:r w:rsidR="00AD610A" w:rsidRPr="00AD610A">
        <w:rPr>
          <w:rFonts w:ascii="Lucida Sans Unicode" w:hAnsi="Lucida Sans Unicode" w:cs="Lucida Sans Unicode"/>
          <w:sz w:val="20"/>
          <w:szCs w:val="20"/>
          <w:lang w:val="es-MX"/>
        </w:rPr>
        <w:t>como personas consejeras electorales de este organismo electoral, el ciudadano Carlos Javier Aguirre Arias y las ciudadanas Melissa Amezcua Yépiz y Miriam Guadalupe Gutiérrez Mora.</w:t>
      </w:r>
    </w:p>
    <w:p w14:paraId="5A2AA7EA" w14:textId="77777777" w:rsidR="007B64EE" w:rsidRPr="00D465EA" w:rsidRDefault="007B64EE" w:rsidP="000D07BE">
      <w:pPr>
        <w:pStyle w:val="Prrafodelista"/>
        <w:pBdr>
          <w:top w:val="nil"/>
          <w:left w:val="nil"/>
          <w:bottom w:val="nil"/>
          <w:right w:val="nil"/>
          <w:between w:val="nil"/>
        </w:pBdr>
        <w:spacing w:after="0" w:line="276" w:lineRule="auto"/>
        <w:ind w:right="-234"/>
        <w:jc w:val="both"/>
        <w:rPr>
          <w:rFonts w:ascii="Lucida Sans Unicode" w:eastAsia="Lucida Sans" w:hAnsi="Lucida Sans Unicode" w:cs="Lucida Sans Unicode"/>
          <w:bCs/>
          <w:color w:val="000000"/>
          <w:sz w:val="20"/>
          <w:szCs w:val="20"/>
        </w:rPr>
      </w:pPr>
    </w:p>
    <w:p w14:paraId="1C24A71D" w14:textId="56F574C8" w:rsidR="004A24C3" w:rsidRPr="00E82174" w:rsidRDefault="00E82174" w:rsidP="00E82174">
      <w:pPr>
        <w:pStyle w:val="Prrafodelista"/>
        <w:numPr>
          <w:ilvl w:val="0"/>
          <w:numId w:val="9"/>
        </w:numPr>
        <w:pBdr>
          <w:top w:val="nil"/>
          <w:left w:val="nil"/>
          <w:bottom w:val="nil"/>
          <w:right w:val="nil"/>
          <w:between w:val="nil"/>
        </w:pBdr>
        <w:tabs>
          <w:tab w:val="left" w:pos="0"/>
          <w:tab w:val="left" w:pos="284"/>
        </w:tabs>
        <w:spacing w:after="0" w:line="276" w:lineRule="auto"/>
        <w:ind w:left="0" w:right="-234" w:firstLine="0"/>
        <w:jc w:val="both"/>
        <w:rPr>
          <w:rFonts w:ascii="Lucida Sans Unicode" w:eastAsia="Lucida Sans" w:hAnsi="Lucida Sans Unicode" w:cs="Lucida Sans Unicode"/>
          <w:bCs/>
          <w:color w:val="000000"/>
          <w:sz w:val="20"/>
          <w:szCs w:val="20"/>
        </w:rPr>
      </w:pPr>
      <w:r>
        <w:rPr>
          <w:rFonts w:ascii="Lucida Sans Unicode" w:hAnsi="Lucida Sans Unicode" w:cs="Lucida Sans Unicode"/>
          <w:b/>
          <w:sz w:val="20"/>
          <w:szCs w:val="20"/>
        </w:rPr>
        <w:t>A</w:t>
      </w:r>
      <w:r w:rsidR="007970A4" w:rsidRPr="00E82174">
        <w:rPr>
          <w:rFonts w:ascii="Lucida Sans Unicode" w:hAnsi="Lucida Sans Unicode" w:cs="Lucida Sans Unicode"/>
          <w:b/>
          <w:sz w:val="20"/>
          <w:szCs w:val="20"/>
        </w:rPr>
        <w:t>probación de la integración de las comisiones internas</w:t>
      </w:r>
      <w:r w:rsidR="000B0ACB" w:rsidRPr="00E82174">
        <w:rPr>
          <w:rFonts w:ascii="Lucida Sans Unicode" w:hAnsi="Lucida Sans Unicode" w:cs="Lucida Sans Unicode"/>
          <w:b/>
          <w:sz w:val="20"/>
          <w:szCs w:val="20"/>
        </w:rPr>
        <w:t xml:space="preserve">, </w:t>
      </w:r>
      <w:r w:rsidR="007970A4" w:rsidRPr="00E82174">
        <w:rPr>
          <w:rFonts w:ascii="Lucida Sans Unicode" w:hAnsi="Lucida Sans Unicode" w:cs="Lucida Sans Unicode"/>
          <w:b/>
          <w:sz w:val="20"/>
          <w:szCs w:val="20"/>
        </w:rPr>
        <w:t>extinción y desintegración de la comisión temporal de</w:t>
      </w:r>
      <w:r w:rsidR="000B0ACB" w:rsidRPr="00E82174">
        <w:rPr>
          <w:rFonts w:ascii="Lucida Sans Unicode" w:hAnsi="Lucida Sans Unicode" w:cs="Lucida Sans Unicode"/>
          <w:b/>
          <w:sz w:val="20"/>
          <w:szCs w:val="20"/>
        </w:rPr>
        <w:t xml:space="preserve"> D</w:t>
      </w:r>
      <w:r w:rsidR="007970A4" w:rsidRPr="00E82174">
        <w:rPr>
          <w:rFonts w:ascii="Lucida Sans Unicode" w:hAnsi="Lucida Sans Unicode" w:cs="Lucida Sans Unicode"/>
          <w:b/>
          <w:sz w:val="20"/>
          <w:szCs w:val="20"/>
        </w:rPr>
        <w:t xml:space="preserve">ebates y creación de la comisión temporal de </w:t>
      </w:r>
      <w:r w:rsidR="000B0ACB" w:rsidRPr="00E82174">
        <w:rPr>
          <w:rFonts w:ascii="Lucida Sans Unicode" w:hAnsi="Lucida Sans Unicode" w:cs="Lucida Sans Unicode"/>
          <w:b/>
          <w:sz w:val="20"/>
          <w:szCs w:val="20"/>
        </w:rPr>
        <w:t>M</w:t>
      </w:r>
      <w:r w:rsidR="007970A4" w:rsidRPr="00E82174">
        <w:rPr>
          <w:rFonts w:ascii="Lucida Sans Unicode" w:hAnsi="Lucida Sans Unicode" w:cs="Lucida Sans Unicode"/>
          <w:b/>
          <w:sz w:val="20"/>
          <w:szCs w:val="20"/>
        </w:rPr>
        <w:t xml:space="preserve">ejora </w:t>
      </w:r>
      <w:r w:rsidR="000B0ACB" w:rsidRPr="00E82174">
        <w:rPr>
          <w:rFonts w:ascii="Lucida Sans Unicode" w:hAnsi="Lucida Sans Unicode" w:cs="Lucida Sans Unicode"/>
          <w:b/>
          <w:sz w:val="20"/>
          <w:szCs w:val="20"/>
        </w:rPr>
        <w:t>R</w:t>
      </w:r>
      <w:r w:rsidR="007970A4" w:rsidRPr="00E82174">
        <w:rPr>
          <w:rFonts w:ascii="Lucida Sans Unicode" w:hAnsi="Lucida Sans Unicode" w:cs="Lucida Sans Unicode"/>
          <w:b/>
          <w:sz w:val="20"/>
          <w:szCs w:val="20"/>
        </w:rPr>
        <w:t xml:space="preserve">egulatoria </w:t>
      </w:r>
      <w:r w:rsidR="000B0ACB" w:rsidRPr="00E82174">
        <w:rPr>
          <w:rFonts w:ascii="Lucida Sans Unicode" w:hAnsi="Lucida Sans Unicode" w:cs="Lucida Sans Unicode"/>
          <w:b/>
          <w:sz w:val="20"/>
          <w:szCs w:val="20"/>
        </w:rPr>
        <w:t>I</w:t>
      </w:r>
      <w:r w:rsidR="007970A4" w:rsidRPr="00E82174">
        <w:rPr>
          <w:rFonts w:ascii="Lucida Sans Unicode" w:hAnsi="Lucida Sans Unicode" w:cs="Lucida Sans Unicode"/>
          <w:b/>
          <w:sz w:val="20"/>
          <w:szCs w:val="20"/>
        </w:rPr>
        <w:t>nterna.</w:t>
      </w:r>
      <w:r w:rsidR="008067D3" w:rsidRPr="00E82174">
        <w:rPr>
          <w:rFonts w:ascii="Lucida Sans Unicode" w:eastAsia="Lucida Sans" w:hAnsi="Lucida Sans Unicode" w:cs="Lucida Sans Unicode"/>
          <w:bCs/>
          <w:color w:val="000000"/>
          <w:sz w:val="20"/>
          <w:szCs w:val="20"/>
        </w:rPr>
        <w:t xml:space="preserve"> El diez de octubre</w:t>
      </w:r>
      <w:r w:rsidR="00F41168" w:rsidRPr="00E82174">
        <w:rPr>
          <w:rFonts w:ascii="Lucida Sans Unicode" w:eastAsia="Lucida Sans" w:hAnsi="Lucida Sans Unicode" w:cs="Lucida Sans Unicode"/>
          <w:bCs/>
          <w:color w:val="000000"/>
          <w:sz w:val="20"/>
          <w:szCs w:val="20"/>
        </w:rPr>
        <w:t xml:space="preserve">, </w:t>
      </w:r>
      <w:r w:rsidR="008067D3" w:rsidRPr="00E82174">
        <w:rPr>
          <w:rFonts w:ascii="Lucida Sans Unicode" w:eastAsia="Lucida Sans" w:hAnsi="Lucida Sans Unicode" w:cs="Lucida Sans Unicode"/>
          <w:bCs/>
          <w:color w:val="000000"/>
          <w:sz w:val="20"/>
          <w:szCs w:val="20"/>
        </w:rPr>
        <w:t>mediante acuerdo IEPC-ACG-</w:t>
      </w:r>
      <w:r w:rsidR="002F0F27" w:rsidRPr="00E82174">
        <w:rPr>
          <w:rFonts w:ascii="Lucida Sans Unicode" w:eastAsia="Lucida Sans" w:hAnsi="Lucida Sans Unicode" w:cs="Lucida Sans Unicode"/>
          <w:bCs/>
          <w:color w:val="000000"/>
          <w:sz w:val="20"/>
          <w:szCs w:val="20"/>
        </w:rPr>
        <w:t>349</w:t>
      </w:r>
      <w:r w:rsidR="008067D3" w:rsidRPr="00E82174">
        <w:rPr>
          <w:rFonts w:ascii="Lucida Sans Unicode" w:eastAsia="Lucida Sans" w:hAnsi="Lucida Sans Unicode" w:cs="Lucida Sans Unicode"/>
          <w:bCs/>
          <w:color w:val="000000"/>
          <w:sz w:val="20"/>
          <w:szCs w:val="20"/>
        </w:rPr>
        <w:t>/2024</w:t>
      </w:r>
      <w:r w:rsidR="00F41168" w:rsidRPr="00D465EA">
        <w:rPr>
          <w:vertAlign w:val="superscript"/>
        </w:rPr>
        <w:footnoteReference w:id="4"/>
      </w:r>
      <w:r w:rsidR="008067D3" w:rsidRPr="00E82174">
        <w:rPr>
          <w:rFonts w:ascii="Lucida Sans Unicode" w:eastAsia="Lucida Sans" w:hAnsi="Lucida Sans Unicode" w:cs="Lucida Sans Unicode"/>
          <w:bCs/>
          <w:color w:val="000000"/>
          <w:sz w:val="20"/>
          <w:szCs w:val="20"/>
        </w:rPr>
        <w:t>, el Consejo General aprobó</w:t>
      </w:r>
      <w:r w:rsidR="00A070DB" w:rsidRPr="00E82174">
        <w:rPr>
          <w:rFonts w:ascii="Lucida Sans Unicode" w:eastAsia="Lucida Sans" w:hAnsi="Lucida Sans Unicode" w:cs="Lucida Sans Unicode"/>
          <w:bCs/>
          <w:color w:val="000000"/>
          <w:sz w:val="20"/>
          <w:szCs w:val="20"/>
        </w:rPr>
        <w:t xml:space="preserve"> </w:t>
      </w:r>
      <w:r w:rsidR="002F0F27" w:rsidRPr="00E82174">
        <w:rPr>
          <w:rFonts w:ascii="Lucida Sans Unicode" w:eastAsia="Lucida Sans" w:hAnsi="Lucida Sans Unicode" w:cs="Lucida Sans Unicode"/>
          <w:bCs/>
          <w:color w:val="000000"/>
          <w:sz w:val="20"/>
          <w:szCs w:val="20"/>
        </w:rPr>
        <w:t xml:space="preserve">la </w:t>
      </w:r>
      <w:r w:rsidR="000B0ACB" w:rsidRPr="00E82174">
        <w:rPr>
          <w:rFonts w:ascii="Lucida Sans Unicode" w:eastAsia="Lucida Sans" w:hAnsi="Lucida Sans Unicode" w:cs="Lucida Sans Unicode"/>
          <w:bCs/>
          <w:color w:val="000000"/>
          <w:sz w:val="20"/>
          <w:szCs w:val="20"/>
        </w:rPr>
        <w:t>integración de las comisiones internas, extinción y desintegración de la comisión temporal de Debates y creación de la comisión temporal de Mejora Regulatoria Interna</w:t>
      </w:r>
      <w:r w:rsidR="000D07BE" w:rsidRPr="00E82174">
        <w:rPr>
          <w:rFonts w:ascii="Lucida Sans Unicode" w:eastAsia="Lucida Sans" w:hAnsi="Lucida Sans Unicode" w:cs="Lucida Sans Unicode"/>
          <w:bCs/>
          <w:color w:val="000000"/>
          <w:sz w:val="20"/>
          <w:szCs w:val="20"/>
        </w:rPr>
        <w:t xml:space="preserve">, </w:t>
      </w:r>
      <w:r w:rsidR="008147E7" w:rsidRPr="00E82174">
        <w:rPr>
          <w:rFonts w:ascii="Lucida Sans Unicode" w:eastAsia="Lucida Sans" w:hAnsi="Lucida Sans Unicode" w:cs="Lucida Sans Unicode"/>
          <w:bCs/>
          <w:color w:val="000000"/>
          <w:sz w:val="20"/>
          <w:szCs w:val="20"/>
        </w:rPr>
        <w:t>la</w:t>
      </w:r>
      <w:r w:rsidR="00C24DDC" w:rsidRPr="00E82174">
        <w:rPr>
          <w:rFonts w:ascii="Lucida Sans Unicode" w:eastAsia="Lucida Sans" w:hAnsi="Lucida Sans Unicode" w:cs="Lucida Sans Unicode"/>
          <w:bCs/>
          <w:color w:val="000000"/>
          <w:sz w:val="20"/>
          <w:szCs w:val="20"/>
        </w:rPr>
        <w:t>s</w:t>
      </w:r>
      <w:r w:rsidR="008147E7" w:rsidRPr="00E82174">
        <w:rPr>
          <w:rFonts w:ascii="Lucida Sans Unicode" w:eastAsia="Lucida Sans" w:hAnsi="Lucida Sans Unicode" w:cs="Lucida Sans Unicode"/>
          <w:bCs/>
          <w:color w:val="000000"/>
          <w:sz w:val="20"/>
          <w:szCs w:val="20"/>
        </w:rPr>
        <w:t xml:space="preserve"> presidencia</w:t>
      </w:r>
      <w:r w:rsidR="00C24DDC" w:rsidRPr="00E82174">
        <w:rPr>
          <w:rFonts w:ascii="Lucida Sans Unicode" w:eastAsia="Lucida Sans" w:hAnsi="Lucida Sans Unicode" w:cs="Lucida Sans Unicode"/>
          <w:bCs/>
          <w:color w:val="000000"/>
          <w:sz w:val="20"/>
          <w:szCs w:val="20"/>
        </w:rPr>
        <w:t>s</w:t>
      </w:r>
      <w:r w:rsidR="008147E7" w:rsidRPr="00E82174">
        <w:rPr>
          <w:rFonts w:ascii="Lucida Sans Unicode" w:eastAsia="Lucida Sans" w:hAnsi="Lucida Sans Unicode" w:cs="Lucida Sans Unicode"/>
          <w:bCs/>
          <w:color w:val="000000"/>
          <w:sz w:val="20"/>
          <w:szCs w:val="20"/>
        </w:rPr>
        <w:t xml:space="preserve"> y </w:t>
      </w:r>
      <w:r w:rsidR="003F2C96" w:rsidRPr="00E82174">
        <w:rPr>
          <w:rFonts w:ascii="Lucida Sans Unicode" w:eastAsia="Lucida Sans" w:hAnsi="Lucida Sans Unicode" w:cs="Lucida Sans Unicode"/>
          <w:bCs/>
          <w:color w:val="000000"/>
          <w:sz w:val="20"/>
          <w:szCs w:val="20"/>
        </w:rPr>
        <w:t xml:space="preserve">los titulares de las Direcciones que fungirán como Secretaría Técnica </w:t>
      </w:r>
      <w:r w:rsidR="00AE1A99" w:rsidRPr="00E82174">
        <w:rPr>
          <w:rFonts w:ascii="Lucida Sans Unicode" w:eastAsia="Lucida Sans" w:hAnsi="Lucida Sans Unicode" w:cs="Lucida Sans Unicode"/>
          <w:bCs/>
          <w:color w:val="000000"/>
          <w:sz w:val="20"/>
          <w:szCs w:val="20"/>
        </w:rPr>
        <w:t>de</w:t>
      </w:r>
      <w:r w:rsidR="003F2C96" w:rsidRPr="00E82174">
        <w:rPr>
          <w:rFonts w:ascii="Lucida Sans Unicode" w:eastAsia="Lucida Sans" w:hAnsi="Lucida Sans Unicode" w:cs="Lucida Sans Unicode"/>
          <w:bCs/>
          <w:color w:val="000000"/>
          <w:sz w:val="20"/>
          <w:szCs w:val="20"/>
        </w:rPr>
        <w:t xml:space="preserve"> las comisiones y se </w:t>
      </w:r>
      <w:r w:rsidR="00B344D8" w:rsidRPr="00E82174">
        <w:rPr>
          <w:rFonts w:ascii="Lucida Sans Unicode" w:eastAsia="Lucida Sans" w:hAnsi="Lucida Sans Unicode" w:cs="Lucida Sans Unicode"/>
          <w:bCs/>
          <w:color w:val="000000"/>
          <w:sz w:val="20"/>
          <w:szCs w:val="20"/>
        </w:rPr>
        <w:t>determinó que la integración de la totalidad de las comisiones comenzar</w:t>
      </w:r>
      <w:r w:rsidR="00DF6246" w:rsidRPr="00E82174">
        <w:rPr>
          <w:rFonts w:ascii="Lucida Sans Unicode" w:eastAsia="Lucida Sans" w:hAnsi="Lucida Sans Unicode" w:cs="Lucida Sans Unicode"/>
          <w:bCs/>
          <w:color w:val="000000"/>
          <w:sz w:val="20"/>
          <w:szCs w:val="20"/>
        </w:rPr>
        <w:t xml:space="preserve">ía </w:t>
      </w:r>
      <w:r w:rsidR="00B344D8" w:rsidRPr="00E82174">
        <w:rPr>
          <w:rFonts w:ascii="Lucida Sans Unicode" w:eastAsia="Lucida Sans" w:hAnsi="Lucida Sans Unicode" w:cs="Lucida Sans Unicode"/>
          <w:bCs/>
          <w:color w:val="000000"/>
          <w:sz w:val="20"/>
          <w:szCs w:val="20"/>
        </w:rPr>
        <w:t xml:space="preserve">a partir de </w:t>
      </w:r>
      <w:r w:rsidR="00DF6246" w:rsidRPr="00E82174">
        <w:rPr>
          <w:rFonts w:ascii="Lucida Sans Unicode" w:eastAsia="Lucida Sans" w:hAnsi="Lucida Sans Unicode" w:cs="Lucida Sans Unicode"/>
          <w:bCs/>
          <w:color w:val="000000"/>
          <w:sz w:val="20"/>
          <w:szCs w:val="20"/>
        </w:rPr>
        <w:t>su aprobación</w:t>
      </w:r>
      <w:r w:rsidR="006E13FE" w:rsidRPr="00E82174">
        <w:rPr>
          <w:rFonts w:ascii="Lucida Sans Unicode" w:eastAsia="Lucida Sans" w:hAnsi="Lucida Sans Unicode" w:cs="Lucida Sans Unicode"/>
          <w:bCs/>
          <w:color w:val="000000"/>
          <w:sz w:val="20"/>
          <w:szCs w:val="20"/>
        </w:rPr>
        <w:t>,</w:t>
      </w:r>
      <w:r w:rsidR="00DF6246" w:rsidRPr="00E82174">
        <w:rPr>
          <w:rFonts w:ascii="Lucida Sans Unicode" w:eastAsia="Lucida Sans" w:hAnsi="Lucida Sans Unicode" w:cs="Lucida Sans Unicode"/>
          <w:bCs/>
          <w:color w:val="000000"/>
          <w:sz w:val="20"/>
          <w:szCs w:val="20"/>
        </w:rPr>
        <w:t xml:space="preserve"> para </w:t>
      </w:r>
      <w:r w:rsidR="00BD5D8D" w:rsidRPr="00E82174">
        <w:rPr>
          <w:rFonts w:ascii="Lucida Sans Unicode" w:eastAsia="Lucida Sans" w:hAnsi="Lucida Sans Unicode" w:cs="Lucida Sans Unicode"/>
          <w:bCs/>
          <w:color w:val="000000"/>
          <w:sz w:val="20"/>
          <w:szCs w:val="20"/>
        </w:rPr>
        <w:t xml:space="preserve">ser </w:t>
      </w:r>
      <w:r w:rsidR="00B344D8" w:rsidRPr="00E82174">
        <w:rPr>
          <w:rFonts w:ascii="Lucida Sans Unicode" w:eastAsia="Lucida Sans" w:hAnsi="Lucida Sans Unicode" w:cs="Lucida Sans Unicode"/>
          <w:bCs/>
          <w:color w:val="000000"/>
          <w:sz w:val="20"/>
          <w:szCs w:val="20"/>
        </w:rPr>
        <w:t>revisa</w:t>
      </w:r>
      <w:r w:rsidR="00BD5D8D" w:rsidRPr="00E82174">
        <w:rPr>
          <w:rFonts w:ascii="Lucida Sans Unicode" w:eastAsia="Lucida Sans" w:hAnsi="Lucida Sans Unicode" w:cs="Lucida Sans Unicode"/>
          <w:bCs/>
          <w:color w:val="000000"/>
          <w:sz w:val="20"/>
          <w:szCs w:val="20"/>
        </w:rPr>
        <w:t xml:space="preserve">das </w:t>
      </w:r>
      <w:r w:rsidR="00B344D8" w:rsidRPr="00E82174">
        <w:rPr>
          <w:rFonts w:ascii="Lucida Sans Unicode" w:eastAsia="Lucida Sans" w:hAnsi="Lucida Sans Unicode" w:cs="Lucida Sans Unicode"/>
          <w:bCs/>
          <w:color w:val="000000"/>
          <w:sz w:val="20"/>
          <w:szCs w:val="20"/>
        </w:rPr>
        <w:t>antes del inicio del Proceso Electoral 2026-2027, con el objeto de valorar una posible nueva integración.</w:t>
      </w:r>
    </w:p>
    <w:p w14:paraId="2CFF384D" w14:textId="77777777" w:rsidR="002F0F27" w:rsidRPr="00D465EA" w:rsidRDefault="002F0F27" w:rsidP="000D07BE">
      <w:pPr>
        <w:pStyle w:val="Prrafodelista"/>
        <w:pBdr>
          <w:top w:val="nil"/>
          <w:left w:val="nil"/>
          <w:bottom w:val="nil"/>
          <w:right w:val="nil"/>
          <w:between w:val="nil"/>
        </w:pBdr>
        <w:tabs>
          <w:tab w:val="left" w:pos="0"/>
          <w:tab w:val="left" w:pos="284"/>
        </w:tabs>
        <w:spacing w:after="0" w:line="276" w:lineRule="auto"/>
        <w:ind w:left="0" w:right="-234"/>
        <w:jc w:val="both"/>
        <w:rPr>
          <w:rFonts w:ascii="Lucida Sans Unicode" w:eastAsia="Lucida Sans" w:hAnsi="Lucida Sans Unicode" w:cs="Lucida Sans Unicode"/>
          <w:b/>
          <w:color w:val="000000"/>
          <w:sz w:val="20"/>
          <w:szCs w:val="20"/>
        </w:rPr>
      </w:pPr>
    </w:p>
    <w:p w14:paraId="2715F865" w14:textId="409BEB53" w:rsidR="008067D3" w:rsidRPr="005A6A8C" w:rsidRDefault="00E82174" w:rsidP="005A6A8C">
      <w:pPr>
        <w:pStyle w:val="Prrafodelista"/>
        <w:numPr>
          <w:ilvl w:val="0"/>
          <w:numId w:val="9"/>
        </w:numPr>
        <w:pBdr>
          <w:top w:val="nil"/>
          <w:left w:val="nil"/>
          <w:bottom w:val="nil"/>
          <w:right w:val="nil"/>
          <w:between w:val="nil"/>
        </w:pBdr>
        <w:tabs>
          <w:tab w:val="left" w:pos="284"/>
        </w:tabs>
        <w:spacing w:after="0" w:line="276" w:lineRule="auto"/>
        <w:ind w:left="0" w:right="-232" w:firstLine="0"/>
        <w:jc w:val="both"/>
        <w:rPr>
          <w:rFonts w:ascii="Lucida Sans Unicode" w:eastAsia="Lucida Sans" w:hAnsi="Lucida Sans Unicode" w:cs="Lucida Sans Unicode"/>
          <w:b/>
          <w:color w:val="000000"/>
          <w:sz w:val="20"/>
          <w:szCs w:val="20"/>
        </w:rPr>
      </w:pPr>
      <w:r w:rsidRPr="00742C15">
        <w:rPr>
          <w:rFonts w:ascii="Lucida Sans Unicode" w:eastAsia="Lucida Sans" w:hAnsi="Lucida Sans Unicode" w:cs="Lucida Sans Unicode"/>
          <w:b/>
          <w:color w:val="000000"/>
          <w:sz w:val="20"/>
          <w:szCs w:val="20"/>
        </w:rPr>
        <w:t>C</w:t>
      </w:r>
      <w:r w:rsidR="00AE1A99" w:rsidRPr="00742C15">
        <w:rPr>
          <w:rFonts w:ascii="Lucida Sans Unicode" w:eastAsia="Lucida Sans" w:hAnsi="Lucida Sans Unicode" w:cs="Lucida Sans Unicode"/>
          <w:b/>
          <w:color w:val="000000"/>
          <w:sz w:val="20"/>
          <w:szCs w:val="20"/>
        </w:rPr>
        <w:t>ontinuidad e i</w:t>
      </w:r>
      <w:r w:rsidR="002F0F27" w:rsidRPr="00742C15">
        <w:rPr>
          <w:rFonts w:ascii="Lucida Sans Unicode" w:eastAsia="Lucida Sans" w:hAnsi="Lucida Sans Unicode" w:cs="Lucida Sans Unicode"/>
          <w:b/>
          <w:color w:val="000000"/>
          <w:sz w:val="20"/>
          <w:szCs w:val="20"/>
        </w:rPr>
        <w:t>ntegración de la Comisión de Asuntos de los Pueblos Originarios.</w:t>
      </w:r>
      <w:r w:rsidR="002F0F27" w:rsidRPr="00742C15">
        <w:rPr>
          <w:rFonts w:ascii="Lucida Sans Unicode" w:eastAsia="Lucida Sans" w:hAnsi="Lucida Sans Unicode" w:cs="Lucida Sans Unicode"/>
          <w:bCs/>
          <w:color w:val="000000"/>
          <w:sz w:val="20"/>
          <w:szCs w:val="20"/>
        </w:rPr>
        <w:t xml:space="preserve"> En el acuerdo descrito en el punto anterior, </w:t>
      </w:r>
      <w:r w:rsidR="00AE1A99" w:rsidRPr="00742C15">
        <w:rPr>
          <w:rFonts w:ascii="Lucida Sans Unicode" w:eastAsia="Lucida Sans" w:hAnsi="Lucida Sans Unicode" w:cs="Lucida Sans Unicode"/>
          <w:bCs/>
          <w:color w:val="000000"/>
          <w:sz w:val="20"/>
          <w:szCs w:val="20"/>
        </w:rPr>
        <w:t>se determinó que la Comisión de Asuntos de los Pueblos Originarios de carácter temporal, continuar</w:t>
      </w:r>
      <w:r w:rsidR="006D4A2F" w:rsidRPr="00742C15">
        <w:rPr>
          <w:rFonts w:ascii="Lucida Sans Unicode" w:eastAsia="Lucida Sans" w:hAnsi="Lucida Sans Unicode" w:cs="Lucida Sans Unicode"/>
          <w:bCs/>
          <w:color w:val="000000"/>
          <w:sz w:val="20"/>
          <w:szCs w:val="20"/>
        </w:rPr>
        <w:t>á</w:t>
      </w:r>
      <w:r w:rsidR="00AE1A99" w:rsidRPr="00742C15">
        <w:rPr>
          <w:rFonts w:ascii="Lucida Sans Unicode" w:eastAsia="Lucida Sans" w:hAnsi="Lucida Sans Unicode" w:cs="Lucida Sans Unicode"/>
          <w:bCs/>
          <w:color w:val="000000"/>
          <w:sz w:val="20"/>
          <w:szCs w:val="20"/>
        </w:rPr>
        <w:t xml:space="preserve"> vigente en atención a la obligación que tiene esta autoridad de garantizar los derechos </w:t>
      </w:r>
      <w:r w:rsidR="00742C15" w:rsidRPr="00742C15">
        <w:rPr>
          <w:rFonts w:ascii="Lucida Sans Unicode" w:eastAsia="Lucida Sans" w:hAnsi="Lucida Sans Unicode" w:cs="Lucida Sans Unicode"/>
          <w:bCs/>
          <w:color w:val="000000"/>
          <w:sz w:val="20"/>
          <w:szCs w:val="20"/>
        </w:rPr>
        <w:t>político-electorales</w:t>
      </w:r>
      <w:r w:rsidR="006D4A2F" w:rsidRPr="00742C15">
        <w:rPr>
          <w:rFonts w:ascii="Lucida Sans Unicode" w:eastAsia="Lucida Sans" w:hAnsi="Lucida Sans Unicode" w:cs="Lucida Sans Unicode"/>
          <w:bCs/>
          <w:color w:val="000000"/>
          <w:sz w:val="20"/>
          <w:szCs w:val="20"/>
        </w:rPr>
        <w:t xml:space="preserve"> de los pueblos originarios, y se </w:t>
      </w:r>
      <w:proofErr w:type="gramStart"/>
      <w:r w:rsidR="00B128B3">
        <w:rPr>
          <w:rFonts w:ascii="Lucida Sans Unicode" w:eastAsia="Lucida Sans" w:hAnsi="Lucida Sans Unicode" w:cs="Lucida Sans Unicode"/>
          <w:bCs/>
          <w:color w:val="000000"/>
          <w:sz w:val="20"/>
          <w:szCs w:val="20"/>
        </w:rPr>
        <w:t>n</w:t>
      </w:r>
      <w:r w:rsidR="006D4A2F" w:rsidRPr="00742C15">
        <w:rPr>
          <w:rFonts w:ascii="Lucida Sans Unicode" w:eastAsia="Lucida Sans" w:hAnsi="Lucida Sans Unicode" w:cs="Lucida Sans Unicode"/>
          <w:bCs/>
          <w:color w:val="000000"/>
          <w:sz w:val="20"/>
          <w:szCs w:val="20"/>
        </w:rPr>
        <w:t>ombraron</w:t>
      </w:r>
      <w:r w:rsidR="00B128B3">
        <w:rPr>
          <w:rFonts w:ascii="Lucida Sans Unicode" w:eastAsia="Lucida Sans" w:hAnsi="Lucida Sans Unicode" w:cs="Lucida Sans Unicode"/>
          <w:bCs/>
          <w:color w:val="000000"/>
          <w:sz w:val="20"/>
          <w:szCs w:val="20"/>
        </w:rPr>
        <w:t xml:space="preserve"> </w:t>
      </w:r>
      <w:r w:rsidR="006D4A2F" w:rsidRPr="00742C15">
        <w:rPr>
          <w:rFonts w:ascii="Lucida Sans Unicode" w:eastAsia="Lucida Sans" w:hAnsi="Lucida Sans Unicode" w:cs="Lucida Sans Unicode"/>
          <w:bCs/>
          <w:color w:val="000000"/>
          <w:sz w:val="20"/>
          <w:szCs w:val="20"/>
        </w:rPr>
        <w:t>como</w:t>
      </w:r>
      <w:proofErr w:type="gramEnd"/>
      <w:r w:rsidR="006D4A2F" w:rsidRPr="00742C15">
        <w:rPr>
          <w:rFonts w:ascii="Lucida Sans Unicode" w:eastAsia="Lucida Sans" w:hAnsi="Lucida Sans Unicode" w:cs="Lucida Sans Unicode"/>
          <w:bCs/>
          <w:color w:val="000000"/>
          <w:sz w:val="20"/>
          <w:szCs w:val="20"/>
        </w:rPr>
        <w:t xml:space="preserve"> integrantes </w:t>
      </w:r>
      <w:r w:rsidR="00742C15" w:rsidRPr="00742C15">
        <w:rPr>
          <w:rFonts w:ascii="Lucida Sans Unicode" w:eastAsia="Lucida Sans" w:hAnsi="Lucida Sans Unicode" w:cs="Lucida Sans Unicode"/>
          <w:bCs/>
          <w:color w:val="000000"/>
          <w:sz w:val="20"/>
          <w:szCs w:val="20"/>
        </w:rPr>
        <w:t xml:space="preserve">a las </w:t>
      </w:r>
      <w:r w:rsidR="005A373D" w:rsidRPr="00742C15">
        <w:rPr>
          <w:rFonts w:ascii="Lucida Sans Unicode" w:eastAsia="Lucida Sans" w:hAnsi="Lucida Sans Unicode" w:cs="Lucida Sans Unicode"/>
          <w:bCs/>
          <w:color w:val="000000"/>
          <w:sz w:val="20"/>
          <w:szCs w:val="20"/>
        </w:rPr>
        <w:t xml:space="preserve">consejeras </w:t>
      </w:r>
      <w:r w:rsidR="00742C15" w:rsidRPr="00742C15">
        <w:rPr>
          <w:rFonts w:ascii="Lucida Sans Unicode" w:eastAsia="Lucida Sans" w:hAnsi="Lucida Sans Unicode" w:cs="Lucida Sans Unicode"/>
          <w:bCs/>
          <w:color w:val="000000"/>
          <w:sz w:val="20"/>
          <w:szCs w:val="20"/>
        </w:rPr>
        <w:t xml:space="preserve">Zoad Jeanine García González, </w:t>
      </w:r>
      <w:r w:rsidR="005A373D" w:rsidRPr="00742C15">
        <w:rPr>
          <w:rFonts w:ascii="Lucida Sans Unicode" w:eastAsia="Lucida Sans" w:hAnsi="Lucida Sans Unicode" w:cs="Lucida Sans Unicode"/>
          <w:bCs/>
          <w:color w:val="000000"/>
          <w:sz w:val="20"/>
          <w:szCs w:val="20"/>
        </w:rPr>
        <w:t xml:space="preserve">Miriam Guadalupe Gutiérrez Mora y </w:t>
      </w:r>
      <w:r w:rsidR="008067D3" w:rsidRPr="00742C15">
        <w:rPr>
          <w:rFonts w:ascii="Lucida Sans Unicode" w:eastAsia="Lucida Sans" w:hAnsi="Lucida Sans Unicode" w:cs="Lucida Sans Unicode"/>
          <w:bCs/>
          <w:color w:val="000000"/>
          <w:sz w:val="20"/>
          <w:szCs w:val="20"/>
        </w:rPr>
        <w:t xml:space="preserve">Silvia Guadalupe Bustos Vásquez, y </w:t>
      </w:r>
      <w:r w:rsidR="007B64EE" w:rsidRPr="00742C15">
        <w:rPr>
          <w:rFonts w:ascii="Lucida Sans Unicode" w:eastAsia="Lucida Sans" w:hAnsi="Lucida Sans Unicode" w:cs="Lucida Sans Unicode"/>
          <w:bCs/>
          <w:color w:val="000000"/>
          <w:sz w:val="20"/>
          <w:szCs w:val="20"/>
        </w:rPr>
        <w:t>designó</w:t>
      </w:r>
      <w:r w:rsidR="008067D3" w:rsidRPr="00742C15">
        <w:rPr>
          <w:rFonts w:ascii="Lucida Sans Unicode" w:eastAsia="Lucida Sans" w:hAnsi="Lucida Sans Unicode" w:cs="Lucida Sans Unicode"/>
          <w:bCs/>
          <w:color w:val="000000"/>
          <w:sz w:val="20"/>
          <w:szCs w:val="20"/>
        </w:rPr>
        <w:t xml:space="preserve"> a esta última como presidenta de la comisión</w:t>
      </w:r>
      <w:r w:rsidR="00742C15" w:rsidRPr="00742C15">
        <w:rPr>
          <w:rFonts w:ascii="Lucida Sans Unicode" w:eastAsia="Lucida Sans" w:hAnsi="Lucida Sans Unicode" w:cs="Lucida Sans Unicode"/>
          <w:bCs/>
          <w:color w:val="000000"/>
          <w:sz w:val="20"/>
          <w:szCs w:val="20"/>
        </w:rPr>
        <w:t>.</w:t>
      </w:r>
    </w:p>
    <w:p w14:paraId="1CFC40B1" w14:textId="10E6F391" w:rsidR="00423877" w:rsidRPr="00D465EA" w:rsidRDefault="00335961" w:rsidP="005A6A8C">
      <w:pPr>
        <w:pBdr>
          <w:top w:val="nil"/>
          <w:left w:val="nil"/>
          <w:bottom w:val="nil"/>
          <w:right w:val="nil"/>
          <w:between w:val="nil"/>
        </w:pBdr>
        <w:spacing w:after="0" w:line="276" w:lineRule="auto"/>
        <w:ind w:right="-232"/>
        <w:jc w:val="center"/>
        <w:rPr>
          <w:rFonts w:ascii="Lucida Sans Unicode" w:eastAsia="Lucida Sans" w:hAnsi="Lucida Sans Unicode" w:cs="Lucida Sans Unicode"/>
          <w:b/>
          <w:color w:val="000000"/>
          <w:sz w:val="20"/>
          <w:szCs w:val="20"/>
        </w:rPr>
      </w:pPr>
      <w:r w:rsidRPr="00D465EA">
        <w:rPr>
          <w:rFonts w:ascii="Lucida Sans Unicode" w:eastAsia="Lucida Sans" w:hAnsi="Lucida Sans Unicode" w:cs="Lucida Sans Unicode"/>
          <w:b/>
          <w:color w:val="000000"/>
          <w:sz w:val="20"/>
          <w:szCs w:val="20"/>
        </w:rPr>
        <w:t>C O N S I D E R A N D O</w:t>
      </w:r>
    </w:p>
    <w:p w14:paraId="144A77AE" w14:textId="77777777" w:rsidR="00423877" w:rsidRPr="00D465EA" w:rsidRDefault="00423877" w:rsidP="005A6A8C">
      <w:pPr>
        <w:pBdr>
          <w:top w:val="nil"/>
          <w:left w:val="nil"/>
          <w:bottom w:val="nil"/>
          <w:right w:val="nil"/>
          <w:between w:val="nil"/>
        </w:pBdr>
        <w:spacing w:after="0" w:line="276" w:lineRule="auto"/>
        <w:ind w:right="-232"/>
        <w:jc w:val="both"/>
        <w:rPr>
          <w:rFonts w:ascii="Lucida Sans Unicode" w:eastAsia="Lucida Sans" w:hAnsi="Lucida Sans Unicode" w:cs="Lucida Sans Unicode"/>
          <w:color w:val="000000"/>
          <w:sz w:val="20"/>
          <w:szCs w:val="20"/>
        </w:rPr>
      </w:pPr>
    </w:p>
    <w:p w14:paraId="07DE1C97" w14:textId="77777777" w:rsidR="00423877" w:rsidRPr="00D465EA" w:rsidRDefault="00335961" w:rsidP="005A6A8C">
      <w:pPr>
        <w:pBdr>
          <w:top w:val="nil"/>
          <w:left w:val="nil"/>
          <w:bottom w:val="nil"/>
          <w:right w:val="nil"/>
          <w:between w:val="nil"/>
        </w:pBdr>
        <w:spacing w:after="0" w:line="276" w:lineRule="auto"/>
        <w:ind w:right="-232"/>
        <w:jc w:val="both"/>
        <w:rPr>
          <w:rFonts w:ascii="Lucida Sans Unicode" w:eastAsia="Lucida Sans" w:hAnsi="Lucida Sans Unicode" w:cs="Lucida Sans Unicode"/>
          <w:color w:val="000000"/>
          <w:sz w:val="20"/>
          <w:szCs w:val="20"/>
        </w:rPr>
      </w:pPr>
      <w:r w:rsidRPr="00D465EA">
        <w:rPr>
          <w:rFonts w:ascii="Lucida Sans Unicode" w:eastAsia="Lucida Sans" w:hAnsi="Lucida Sans Unicode" w:cs="Lucida Sans Unicode"/>
          <w:b/>
          <w:color w:val="000000"/>
          <w:sz w:val="20"/>
          <w:szCs w:val="20"/>
        </w:rPr>
        <w:t>I. Atribuciones del Instituto Electoral y de Participación Ciudadana del Estado de Jalisco.</w:t>
      </w:r>
      <w:r w:rsidRPr="00D465EA">
        <w:rPr>
          <w:rFonts w:ascii="Lucida Sans Unicode" w:eastAsia="Lucida Sans" w:hAnsi="Lucida Sans Unicode" w:cs="Lucida Sans Unicode"/>
          <w:color w:val="000000"/>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w:t>
      </w:r>
      <w:r w:rsidRPr="00D465EA">
        <w:rPr>
          <w:rFonts w:ascii="Lucida Sans Unicode" w:eastAsia="Lucida Sans" w:hAnsi="Lucida Sans Unicode" w:cs="Lucida Sans Unicode"/>
          <w:color w:val="000000"/>
          <w:sz w:val="20"/>
          <w:szCs w:val="20"/>
        </w:rPr>
        <w:lastRenderedPageBreak/>
        <w:t xml:space="preserve">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6EFB802E" w14:textId="77777777" w:rsidR="00423877" w:rsidRPr="00D465EA"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38CF84DB" w14:textId="7B98B30F"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465EA">
        <w:rPr>
          <w:rFonts w:ascii="Lucida Sans Unicode" w:eastAsia="Lucida Sans" w:hAnsi="Lucida Sans Unicode" w:cs="Lucida Sans Unicode"/>
          <w:color w:val="000000"/>
          <w:sz w:val="20"/>
          <w:szCs w:val="20"/>
        </w:rPr>
        <w:t>El Instituto se integra, entre otros órganos técnicos, por la Comisión de Asuntos de los Pueblos Originarios</w:t>
      </w:r>
      <w:r w:rsidR="00B45923" w:rsidRPr="00D465EA">
        <w:rPr>
          <w:rFonts w:ascii="Lucida Sans Unicode" w:eastAsia="Lucida Sans" w:hAnsi="Lucida Sans Unicode" w:cs="Lucida Sans Unicode"/>
          <w:color w:val="000000"/>
          <w:sz w:val="20"/>
          <w:szCs w:val="20"/>
        </w:rPr>
        <w:t xml:space="preserve">, de </w:t>
      </w:r>
      <w:r w:rsidRPr="00D465EA">
        <w:rPr>
          <w:rFonts w:ascii="Lucida Sans Unicode" w:eastAsia="Lucida Sans" w:hAnsi="Lucida Sans Unicode" w:cs="Lucida Sans Unicode"/>
          <w:color w:val="000000"/>
          <w:sz w:val="20"/>
          <w:szCs w:val="20"/>
        </w:rPr>
        <w:t xml:space="preserve">conformidad </w:t>
      </w:r>
      <w:r w:rsidR="00B45923" w:rsidRPr="00D465EA">
        <w:rPr>
          <w:rFonts w:ascii="Lucida Sans Unicode" w:eastAsia="Lucida Sans" w:hAnsi="Lucida Sans Unicode" w:cs="Lucida Sans Unicode"/>
          <w:color w:val="000000"/>
          <w:sz w:val="20"/>
          <w:szCs w:val="20"/>
        </w:rPr>
        <w:t xml:space="preserve">a lo previsto en los </w:t>
      </w:r>
      <w:r w:rsidRPr="00D465EA">
        <w:rPr>
          <w:rFonts w:ascii="Lucida Sans Unicode" w:eastAsia="Lucida Sans" w:hAnsi="Lucida Sans Unicode" w:cs="Lucida Sans Unicode"/>
          <w:color w:val="000000"/>
          <w:sz w:val="20"/>
          <w:szCs w:val="20"/>
        </w:rPr>
        <w:t>artículos 41, base V, apartado C; y 116, base</w:t>
      </w:r>
      <w:r w:rsidRPr="00D3317C">
        <w:rPr>
          <w:rFonts w:ascii="Lucida Sans Unicode" w:eastAsia="Lucida Sans" w:hAnsi="Lucida Sans Unicode" w:cs="Lucida Sans Unicode"/>
          <w:color w:val="000000"/>
          <w:sz w:val="20"/>
          <w:szCs w:val="20"/>
        </w:rPr>
        <w:t xml:space="preserve"> IV, inciso c), de la Constitución Política de los Estados Unidos Mexicanos; 12, bases III y IV, de la Constitución Política del Estado de Jalisco; </w:t>
      </w:r>
      <w:r w:rsidR="00DE04D4" w:rsidRPr="00D3317C">
        <w:rPr>
          <w:rFonts w:ascii="Lucida Sans Unicode" w:eastAsia="Lucida Sans" w:hAnsi="Lucida Sans Unicode" w:cs="Lucida Sans Unicode"/>
          <w:color w:val="000000"/>
          <w:sz w:val="20"/>
          <w:szCs w:val="20"/>
        </w:rPr>
        <w:t xml:space="preserve">115, párrafo 2; </w:t>
      </w:r>
      <w:r w:rsidRPr="00D3317C">
        <w:rPr>
          <w:rFonts w:ascii="Lucida Sans Unicode" w:eastAsia="Lucida Sans" w:hAnsi="Lucida Sans Unicode" w:cs="Lucida Sans Unicode"/>
          <w:color w:val="000000"/>
          <w:sz w:val="20"/>
          <w:szCs w:val="20"/>
        </w:rPr>
        <w:t xml:space="preserve">116, párrafo 1, del Código Electoral del Estado de Jalisco. </w:t>
      </w:r>
    </w:p>
    <w:p w14:paraId="0C28985C"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0C69A9E3" w14:textId="6C0543F7"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II. Atribuciones del Consejo General.</w:t>
      </w:r>
      <w:r w:rsidRPr="00D3317C">
        <w:rPr>
          <w:rFonts w:ascii="Lucida Sans Unicode" w:eastAsia="Lucida Sans" w:hAnsi="Lucida Sans Unicode" w:cs="Lucida Sans Unicode"/>
          <w:color w:val="000000"/>
          <w:sz w:val="20"/>
          <w:szCs w:val="20"/>
        </w:rPr>
        <w:t xml:space="preserve"> </w:t>
      </w:r>
      <w:r w:rsidR="007A50F7">
        <w:rPr>
          <w:rFonts w:ascii="Lucida Sans Unicode" w:eastAsia="Lucida Sans" w:hAnsi="Lucida Sans Unicode" w:cs="Lucida Sans Unicode"/>
          <w:color w:val="000000"/>
          <w:sz w:val="20"/>
          <w:szCs w:val="20"/>
        </w:rPr>
        <w:t xml:space="preserve">En términos de lo previsto en el </w:t>
      </w:r>
      <w:r w:rsidRPr="00D3317C">
        <w:rPr>
          <w:rFonts w:ascii="Lucida Sans Unicode" w:eastAsia="Lucida Sans" w:hAnsi="Lucida Sans Unicode" w:cs="Lucida Sans Unicode"/>
          <w:color w:val="000000"/>
          <w:sz w:val="20"/>
          <w:szCs w:val="20"/>
        </w:rPr>
        <w:t>artículo 28, numeral 1, fracción I, del Reglamento Interior del Instituto Electoral y de Participación Ciudadana del Estado de Jalisco</w:t>
      </w:r>
      <w:r w:rsidR="007A50F7">
        <w:rPr>
          <w:rFonts w:ascii="Lucida Sans Unicode" w:eastAsia="Lucida Sans" w:hAnsi="Lucida Sans Unicode" w:cs="Lucida Sans Unicode"/>
          <w:color w:val="000000"/>
          <w:sz w:val="20"/>
          <w:szCs w:val="20"/>
        </w:rPr>
        <w:t xml:space="preserve">, </w:t>
      </w:r>
      <w:r w:rsidRPr="00D3317C">
        <w:rPr>
          <w:rFonts w:ascii="Lucida Sans Unicode" w:eastAsia="Lucida Sans" w:hAnsi="Lucida Sans Unicode" w:cs="Lucida Sans Unicode"/>
          <w:color w:val="000000"/>
          <w:sz w:val="20"/>
          <w:szCs w:val="20"/>
        </w:rPr>
        <w:t xml:space="preserve">el Consejo General tiene la atribución de aprobar el programa anual de trabajo que le presenten las comisiones.    </w:t>
      </w:r>
    </w:p>
    <w:p w14:paraId="4CA7203D"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428C9588" w14:textId="685CDC45"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III. De las comisiones internas del Instituto Electoral.</w:t>
      </w:r>
      <w:r w:rsidRPr="00D3317C">
        <w:rPr>
          <w:rFonts w:ascii="Lucida Sans Unicode" w:eastAsia="Lucida Sans" w:hAnsi="Lucida Sans Unicode" w:cs="Lucida Sans Unicode"/>
          <w:color w:val="000000"/>
          <w:sz w:val="20"/>
          <w:szCs w:val="20"/>
        </w:rPr>
        <w:t xml:space="preserve"> De conformidad con </w:t>
      </w:r>
      <w:r w:rsidR="007A50F7">
        <w:rPr>
          <w:rFonts w:ascii="Lucida Sans Unicode" w:eastAsia="Lucida Sans" w:hAnsi="Lucida Sans Unicode" w:cs="Lucida Sans Unicode"/>
          <w:color w:val="000000"/>
          <w:sz w:val="20"/>
          <w:szCs w:val="20"/>
        </w:rPr>
        <w:t>e</w:t>
      </w:r>
      <w:r w:rsidRPr="00D3317C">
        <w:rPr>
          <w:rFonts w:ascii="Lucida Sans Unicode" w:eastAsia="Lucida Sans" w:hAnsi="Lucida Sans Unicode" w:cs="Lucida Sans Unicode"/>
          <w:color w:val="000000"/>
          <w:sz w:val="20"/>
          <w:szCs w:val="20"/>
        </w:rPr>
        <w:t>l artículo 136</w:t>
      </w:r>
      <w:r w:rsidR="00D56541" w:rsidRPr="00D3317C">
        <w:rPr>
          <w:rFonts w:ascii="Lucida Sans Unicode" w:eastAsia="Lucida Sans" w:hAnsi="Lucida Sans Unicode" w:cs="Lucida Sans Unicode"/>
          <w:color w:val="000000"/>
          <w:sz w:val="20"/>
          <w:szCs w:val="20"/>
        </w:rPr>
        <w:t xml:space="preserve">, párrafos 1, 2 y 4 </w:t>
      </w:r>
      <w:r w:rsidRPr="00D3317C">
        <w:rPr>
          <w:rFonts w:ascii="Lucida Sans Unicode" w:eastAsia="Lucida Sans" w:hAnsi="Lucida Sans Unicode" w:cs="Lucida Sans Unicode"/>
          <w:color w:val="000000"/>
          <w:sz w:val="20"/>
          <w:szCs w:val="20"/>
        </w:rPr>
        <w:t xml:space="preserve">del Código Electoral del Estado de Jalisco; 4, párrafo 1; 26, </w:t>
      </w:r>
      <w:r w:rsidR="00650425">
        <w:rPr>
          <w:rFonts w:ascii="Lucida Sans Unicode" w:eastAsia="Lucida Sans" w:hAnsi="Lucida Sans Unicode" w:cs="Lucida Sans Unicode"/>
          <w:color w:val="000000"/>
          <w:sz w:val="20"/>
          <w:szCs w:val="20"/>
        </w:rPr>
        <w:t xml:space="preserve">párrafos 1 y 3; </w:t>
      </w:r>
      <w:r w:rsidR="00650425">
        <w:rPr>
          <w:rFonts w:ascii="Lucida Sans Unicode" w:hAnsi="Lucida Sans Unicode" w:cs="Lucida Sans Unicode"/>
          <w:sz w:val="20"/>
          <w:szCs w:val="20"/>
          <w:lang w:eastAsia="ar-SA"/>
        </w:rPr>
        <w:t>27, 28,</w:t>
      </w:r>
      <w:r w:rsidR="008A1961" w:rsidRPr="00D3317C">
        <w:rPr>
          <w:rFonts w:ascii="Lucida Sans Unicode" w:hAnsi="Lucida Sans Unicode" w:cs="Lucida Sans Unicode"/>
          <w:sz w:val="20"/>
          <w:szCs w:val="20"/>
          <w:lang w:eastAsia="ar-SA"/>
        </w:rPr>
        <w:t xml:space="preserve"> 29</w:t>
      </w:r>
      <w:r w:rsidR="00650425">
        <w:rPr>
          <w:rFonts w:ascii="Lucida Sans Unicode" w:hAnsi="Lucida Sans Unicode" w:cs="Lucida Sans Unicode"/>
          <w:sz w:val="20"/>
          <w:szCs w:val="20"/>
          <w:lang w:eastAsia="ar-SA"/>
        </w:rPr>
        <w:t xml:space="preserve"> y 30</w:t>
      </w:r>
      <w:r w:rsidR="008A1961" w:rsidRPr="00D3317C">
        <w:rPr>
          <w:rFonts w:ascii="Lucida Sans Unicode" w:hAnsi="Lucida Sans Unicode" w:cs="Lucida Sans Unicode"/>
          <w:sz w:val="20"/>
          <w:szCs w:val="20"/>
          <w:lang w:eastAsia="ar-SA"/>
        </w:rPr>
        <w:t xml:space="preserve"> </w:t>
      </w:r>
      <w:r w:rsidRPr="00D3317C">
        <w:rPr>
          <w:rFonts w:ascii="Lucida Sans Unicode" w:eastAsia="Lucida Sans" w:hAnsi="Lucida Sans Unicode" w:cs="Lucida Sans Unicode"/>
          <w:color w:val="000000"/>
          <w:sz w:val="20"/>
          <w:szCs w:val="20"/>
        </w:rPr>
        <w:t>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2651664A"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1BCDDD3B" w14:textId="57CEBF99"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color w:val="000000"/>
          <w:sz w:val="20"/>
          <w:szCs w:val="20"/>
        </w:rPr>
        <w:t xml:space="preserve">La Comisión de Asuntos de los Pueblos Originarios, funciona de </w:t>
      </w:r>
      <w:r w:rsidR="00D1233E">
        <w:rPr>
          <w:rFonts w:ascii="Lucida Sans Unicode" w:eastAsia="Lucida Sans" w:hAnsi="Lucida Sans Unicode" w:cs="Lucida Sans Unicode"/>
          <w:color w:val="000000"/>
          <w:sz w:val="20"/>
          <w:szCs w:val="20"/>
        </w:rPr>
        <w:t>manera</w:t>
      </w:r>
      <w:r w:rsidRPr="00D3317C">
        <w:rPr>
          <w:rFonts w:ascii="Lucida Sans Unicode" w:eastAsia="Lucida Sans" w:hAnsi="Lucida Sans Unicode" w:cs="Lucida Sans Unicode"/>
          <w:color w:val="000000"/>
          <w:sz w:val="20"/>
          <w:szCs w:val="20"/>
        </w:rPr>
        <w:t xml:space="preserve"> temporal</w:t>
      </w:r>
      <w:r w:rsidR="003F399A">
        <w:rPr>
          <w:rFonts w:ascii="Lucida Sans Unicode" w:eastAsia="Lucida Sans" w:hAnsi="Lucida Sans Unicode" w:cs="Lucida Sans Unicode"/>
          <w:color w:val="000000"/>
          <w:sz w:val="20"/>
          <w:szCs w:val="20"/>
        </w:rPr>
        <w:t xml:space="preserve">, </w:t>
      </w:r>
      <w:r w:rsidR="0058425B">
        <w:rPr>
          <w:rFonts w:ascii="Lucida Sans Unicode" w:eastAsia="Lucida Sans" w:hAnsi="Lucida Sans Unicode" w:cs="Lucida Sans Unicode"/>
          <w:color w:val="000000"/>
          <w:sz w:val="20"/>
          <w:szCs w:val="20"/>
        </w:rPr>
        <w:t xml:space="preserve">en términos del </w:t>
      </w:r>
      <w:r w:rsidR="003F399A">
        <w:rPr>
          <w:rFonts w:ascii="Lucida Sans Unicode" w:eastAsia="Lucida Sans" w:hAnsi="Lucida Sans Unicode" w:cs="Lucida Sans Unicode"/>
          <w:color w:val="000000"/>
          <w:sz w:val="20"/>
          <w:szCs w:val="20"/>
        </w:rPr>
        <w:t xml:space="preserve">acuerdo </w:t>
      </w:r>
      <w:r w:rsidR="003F399A" w:rsidRPr="00D3317C">
        <w:rPr>
          <w:rFonts w:ascii="Lucida Sans Unicode" w:eastAsia="Lucida Sans" w:hAnsi="Lucida Sans Unicode" w:cs="Lucida Sans Unicode"/>
          <w:color w:val="000000"/>
          <w:sz w:val="20"/>
          <w:szCs w:val="20"/>
        </w:rPr>
        <w:t>IEPC-ACG-010/2022</w:t>
      </w:r>
      <w:r w:rsidR="003F399A">
        <w:rPr>
          <w:rFonts w:ascii="Lucida Sans Unicode" w:eastAsia="Lucida Sans" w:hAnsi="Lucida Sans Unicode" w:cs="Lucida Sans Unicode"/>
          <w:color w:val="000000"/>
          <w:sz w:val="20"/>
          <w:szCs w:val="20"/>
        </w:rPr>
        <w:t xml:space="preserve"> descrito en el antecedente</w:t>
      </w:r>
      <w:r w:rsidR="00234DD7">
        <w:rPr>
          <w:rFonts w:ascii="Lucida Sans Unicode" w:eastAsia="Lucida Sans" w:hAnsi="Lucida Sans Unicode" w:cs="Lucida Sans Unicode"/>
          <w:color w:val="000000"/>
          <w:sz w:val="20"/>
          <w:szCs w:val="20"/>
        </w:rPr>
        <w:t xml:space="preserve"> número 1.</w:t>
      </w:r>
    </w:p>
    <w:p w14:paraId="43ACEAB0"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5BB43C00" w14:textId="12622C13"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IV. Atribuciones de la Comisión de Asuntos de los Pueblos Originarios.</w:t>
      </w:r>
      <w:r w:rsidRPr="00D3317C">
        <w:rPr>
          <w:rFonts w:ascii="Lucida Sans Unicode" w:eastAsia="Lucida Sans" w:hAnsi="Lucida Sans Unicode" w:cs="Lucida Sans Unicode"/>
          <w:color w:val="000000"/>
          <w:sz w:val="20"/>
          <w:szCs w:val="20"/>
        </w:rPr>
        <w:t xml:space="preserve"> Con base en lo dispuesto en el </w:t>
      </w:r>
      <w:r w:rsidR="0058425B">
        <w:rPr>
          <w:rFonts w:ascii="Lucida Sans Unicode" w:eastAsia="Lucida Sans" w:hAnsi="Lucida Sans Unicode" w:cs="Lucida Sans Unicode"/>
          <w:color w:val="000000"/>
          <w:sz w:val="20"/>
          <w:szCs w:val="20"/>
        </w:rPr>
        <w:t xml:space="preserve">citado </w:t>
      </w:r>
      <w:r w:rsidRPr="00D3317C">
        <w:rPr>
          <w:rFonts w:ascii="Lucida Sans Unicode" w:eastAsia="Lucida Sans" w:hAnsi="Lucida Sans Unicode" w:cs="Lucida Sans Unicode"/>
          <w:color w:val="000000"/>
          <w:sz w:val="20"/>
          <w:szCs w:val="20"/>
        </w:rPr>
        <w:t xml:space="preserve">acuerdo IEPC-ACG-010/2022, la Comisión de Asuntos de los Pueblos Originarios tiene las atribuciones siguientes:  </w:t>
      </w:r>
    </w:p>
    <w:p w14:paraId="2C6EB294"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2DC5A4CB" w14:textId="65520076" w:rsidR="00423877" w:rsidRPr="00D3317C" w:rsidRDefault="00335961" w:rsidP="00BB6112">
      <w:pPr>
        <w:widowControl w:val="0"/>
        <w:numPr>
          <w:ilvl w:val="0"/>
          <w:numId w:val="1"/>
        </w:numPr>
        <w:pBdr>
          <w:top w:val="nil"/>
          <w:left w:val="nil"/>
          <w:bottom w:val="nil"/>
          <w:right w:val="nil"/>
          <w:between w:val="nil"/>
        </w:pBdr>
        <w:spacing w:after="0" w:line="276" w:lineRule="auto"/>
        <w:ind w:left="567" w:right="49" w:hanging="425"/>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color w:val="000000"/>
          <w:sz w:val="20"/>
          <w:szCs w:val="20"/>
        </w:rPr>
        <w:t xml:space="preserve">Coadyuvar en garantizar los derechos político-electorales de los pueblos originarios, </w:t>
      </w:r>
      <w:r w:rsidRPr="00D3317C">
        <w:rPr>
          <w:rFonts w:ascii="Lucida Sans Unicode" w:eastAsia="Lucida Sans" w:hAnsi="Lucida Sans Unicode" w:cs="Lucida Sans Unicode"/>
          <w:color w:val="000000"/>
          <w:sz w:val="20"/>
          <w:szCs w:val="20"/>
        </w:rPr>
        <w:lastRenderedPageBreak/>
        <w:t>buscando en todo momento la maximización de los derechos de las personas desde un enfoque de interculturalidad.</w:t>
      </w:r>
    </w:p>
    <w:p w14:paraId="15E895D2" w14:textId="77777777" w:rsidR="0014401C" w:rsidRPr="00D3317C" w:rsidRDefault="0014401C" w:rsidP="00BB6112">
      <w:pPr>
        <w:widowControl w:val="0"/>
        <w:pBdr>
          <w:top w:val="nil"/>
          <w:left w:val="nil"/>
          <w:bottom w:val="nil"/>
          <w:right w:val="nil"/>
          <w:between w:val="nil"/>
        </w:pBdr>
        <w:spacing w:after="0" w:line="276" w:lineRule="auto"/>
        <w:ind w:left="567" w:right="49" w:hanging="425"/>
        <w:jc w:val="both"/>
        <w:rPr>
          <w:rFonts w:ascii="Lucida Sans Unicode" w:eastAsia="Lucida Sans" w:hAnsi="Lucida Sans Unicode" w:cs="Lucida Sans Unicode"/>
          <w:color w:val="000000"/>
          <w:sz w:val="20"/>
          <w:szCs w:val="20"/>
        </w:rPr>
      </w:pPr>
    </w:p>
    <w:p w14:paraId="124FCF19" w14:textId="2F252F89" w:rsidR="00423877" w:rsidRDefault="00335961" w:rsidP="00BB6112">
      <w:pPr>
        <w:widowControl w:val="0"/>
        <w:numPr>
          <w:ilvl w:val="0"/>
          <w:numId w:val="1"/>
        </w:numPr>
        <w:pBdr>
          <w:top w:val="nil"/>
          <w:left w:val="nil"/>
          <w:bottom w:val="nil"/>
          <w:right w:val="nil"/>
          <w:between w:val="nil"/>
        </w:pBdr>
        <w:spacing w:after="0" w:line="276" w:lineRule="auto"/>
        <w:ind w:left="567" w:right="49" w:hanging="425"/>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color w:val="000000"/>
          <w:sz w:val="20"/>
          <w:szCs w:val="20"/>
        </w:rPr>
        <w:t>Realizar los actos y gestiones necesarias para coadyuvar a desarrollar los procedimientos necesarios para el reconocimiento y tutela de los derechos político-electorales de las personas integrantes de los pueblos originarios en el estado, ya sea que deriven de alguna solicitud de las personas interesadas o bien de las resoluciones de autoridades electorales.</w:t>
      </w:r>
    </w:p>
    <w:p w14:paraId="73DFD2B8" w14:textId="77777777" w:rsidR="00D465EA" w:rsidRDefault="00D465EA" w:rsidP="00D465EA">
      <w:pPr>
        <w:pStyle w:val="Prrafodelista"/>
        <w:rPr>
          <w:rFonts w:ascii="Lucida Sans Unicode" w:eastAsia="Lucida Sans" w:hAnsi="Lucida Sans Unicode" w:cs="Lucida Sans Unicode"/>
          <w:color w:val="000000"/>
          <w:sz w:val="20"/>
          <w:szCs w:val="20"/>
        </w:rPr>
      </w:pPr>
    </w:p>
    <w:p w14:paraId="6EF291E1" w14:textId="77777777" w:rsidR="0094419B"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 xml:space="preserve">V. </w:t>
      </w:r>
      <w:bookmarkStart w:id="1" w:name="_Hlk151731702"/>
      <w:r w:rsidRPr="00D3317C">
        <w:rPr>
          <w:rFonts w:ascii="Lucida Sans Unicode" w:eastAsia="Lucida Sans" w:hAnsi="Lucida Sans Unicode" w:cs="Lucida Sans Unicode"/>
          <w:b/>
          <w:color w:val="000000"/>
          <w:sz w:val="20"/>
          <w:szCs w:val="20"/>
        </w:rPr>
        <w:t>De la propuesta de programa anual de trabajo.</w:t>
      </w:r>
      <w:r w:rsidRPr="00D3317C">
        <w:rPr>
          <w:rFonts w:ascii="Lucida Sans Unicode" w:eastAsia="Lucida Sans" w:hAnsi="Lucida Sans Unicode" w:cs="Lucida Sans Unicode"/>
          <w:color w:val="000000"/>
          <w:sz w:val="20"/>
          <w:szCs w:val="20"/>
        </w:rPr>
        <w:t xml:space="preserve"> </w:t>
      </w:r>
      <w:bookmarkEnd w:id="1"/>
      <w:r w:rsidRPr="00D3317C">
        <w:rPr>
          <w:rFonts w:ascii="Lucida Sans Unicode" w:eastAsia="Lucida Sans" w:hAnsi="Lucida Sans Unicode" w:cs="Lucida Sans Unicode"/>
          <w:color w:val="000000"/>
          <w:sz w:val="20"/>
          <w:szCs w:val="20"/>
        </w:rPr>
        <w:t xml:space="preserve">Las comisiones del Instituto tienen, entre otras obligaciones, la de presentar al Consejo General, un programa anual de trabajo para la gestión de los asuntos de la comisión de que se trate, acorde a las atribuciones previstas en el Reglamento Interior de este organismo electoral. </w:t>
      </w:r>
    </w:p>
    <w:p w14:paraId="4B66DCC7" w14:textId="77777777" w:rsidR="0094419B" w:rsidRDefault="0094419B"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21DA8480" w14:textId="040EE3C0"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color w:val="000000"/>
          <w:sz w:val="20"/>
          <w:szCs w:val="20"/>
        </w:rPr>
        <w:t>Dicho programa, deberá de presentarse dentro de los treinta días naturales siguientes a su integración o, en su caso, a la rotación en la presidencia</w:t>
      </w:r>
      <w:r w:rsidR="0094419B">
        <w:rPr>
          <w:rFonts w:ascii="Lucida Sans Unicode" w:eastAsia="Lucida Sans" w:hAnsi="Lucida Sans Unicode" w:cs="Lucida Sans Unicode"/>
          <w:color w:val="000000"/>
          <w:sz w:val="20"/>
          <w:szCs w:val="20"/>
        </w:rPr>
        <w:t xml:space="preserve">, de </w:t>
      </w:r>
      <w:r w:rsidRPr="00D3317C">
        <w:rPr>
          <w:rFonts w:ascii="Lucida Sans Unicode" w:eastAsia="Lucida Sans" w:hAnsi="Lucida Sans Unicode" w:cs="Lucida Sans Unicode"/>
          <w:color w:val="000000"/>
          <w:sz w:val="20"/>
          <w:szCs w:val="20"/>
        </w:rPr>
        <w:t xml:space="preserve">conformidad </w:t>
      </w:r>
      <w:r w:rsidR="00F8063B">
        <w:rPr>
          <w:rFonts w:ascii="Lucida Sans Unicode" w:eastAsia="Lucida Sans" w:hAnsi="Lucida Sans Unicode" w:cs="Lucida Sans Unicode"/>
          <w:color w:val="000000"/>
          <w:sz w:val="20"/>
          <w:szCs w:val="20"/>
        </w:rPr>
        <w:t xml:space="preserve">a lo previsto en </w:t>
      </w:r>
      <w:r w:rsidRPr="00D3317C">
        <w:rPr>
          <w:rFonts w:ascii="Lucida Sans Unicode" w:eastAsia="Lucida Sans" w:hAnsi="Lucida Sans Unicode" w:cs="Lucida Sans Unicode"/>
          <w:color w:val="000000"/>
          <w:sz w:val="20"/>
          <w:szCs w:val="20"/>
        </w:rPr>
        <w:t xml:space="preserve">el artículo 28, párrafo 1, fracción I del Reglamento Interior del Instituto Electoral y de Participación Ciudadana del Estado de Jalisco. </w:t>
      </w:r>
    </w:p>
    <w:p w14:paraId="5719F5F8"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704B4E33" w14:textId="2B6EA3E8" w:rsidR="00B3766F" w:rsidRDefault="00335961" w:rsidP="00BB6112">
      <w:pPr>
        <w:suppressAutoHyphens/>
        <w:spacing w:after="0" w:line="276" w:lineRule="auto"/>
        <w:ind w:right="-234"/>
        <w:jc w:val="both"/>
        <w:rPr>
          <w:rFonts w:ascii="Lucida Sans Unicode" w:eastAsia="Lucida Sans" w:hAnsi="Lucida Sans Unicode" w:cs="Lucida Sans Unicode"/>
          <w:color w:val="000000"/>
          <w:sz w:val="20"/>
          <w:szCs w:val="20"/>
        </w:rPr>
      </w:pPr>
      <w:bookmarkStart w:id="2" w:name="_Hlk151031456"/>
      <w:r w:rsidRPr="00D3317C">
        <w:rPr>
          <w:rFonts w:ascii="Lucida Sans Unicode" w:eastAsia="Lucida Sans" w:hAnsi="Lucida Sans Unicode" w:cs="Lucida Sans Unicode"/>
          <w:color w:val="000000"/>
          <w:sz w:val="20"/>
          <w:szCs w:val="20"/>
        </w:rPr>
        <w:t xml:space="preserve">Así, con la finalidad de dar cumplimiento a la disposición reglamentaria aludida, a </w:t>
      </w:r>
      <w:r w:rsidR="00601598" w:rsidRPr="00D3317C">
        <w:rPr>
          <w:rFonts w:ascii="Lucida Sans Unicode" w:eastAsia="Lucida Sans" w:hAnsi="Lucida Sans Unicode" w:cs="Lucida Sans Unicode"/>
          <w:color w:val="000000"/>
          <w:sz w:val="20"/>
          <w:szCs w:val="20"/>
        </w:rPr>
        <w:t>continuación,</w:t>
      </w:r>
      <w:r w:rsidRPr="00D3317C">
        <w:rPr>
          <w:rFonts w:ascii="Lucida Sans Unicode" w:eastAsia="Lucida Sans" w:hAnsi="Lucida Sans Unicode" w:cs="Lucida Sans Unicode"/>
          <w:color w:val="000000"/>
          <w:sz w:val="20"/>
          <w:szCs w:val="20"/>
        </w:rPr>
        <w:t xml:space="preserve"> se describen de manera enunciativa, las actividades que </w:t>
      </w:r>
      <w:r w:rsidR="00B3766F" w:rsidRPr="00D3317C">
        <w:rPr>
          <w:rFonts w:ascii="Lucida Sans Unicode" w:eastAsia="Lucida Sans" w:hAnsi="Lucida Sans Unicode" w:cs="Lucida Sans Unicode"/>
          <w:color w:val="000000"/>
          <w:sz w:val="20"/>
          <w:szCs w:val="20"/>
        </w:rPr>
        <w:t xml:space="preserve">desarrollará </w:t>
      </w:r>
      <w:r w:rsidRPr="00D3317C">
        <w:rPr>
          <w:rFonts w:ascii="Lucida Sans Unicode" w:eastAsia="Lucida Sans" w:hAnsi="Lucida Sans Unicode" w:cs="Lucida Sans Unicode"/>
          <w:color w:val="000000"/>
          <w:sz w:val="20"/>
          <w:szCs w:val="20"/>
        </w:rPr>
        <w:t xml:space="preserve">la </w:t>
      </w:r>
      <w:r w:rsidR="0014401C" w:rsidRPr="00D3317C">
        <w:rPr>
          <w:rFonts w:ascii="Lucida Sans Unicode" w:eastAsia="Lucida Sans" w:hAnsi="Lucida Sans Unicode" w:cs="Lucida Sans Unicode"/>
          <w:color w:val="000000"/>
          <w:sz w:val="20"/>
          <w:szCs w:val="20"/>
        </w:rPr>
        <w:t>C</w:t>
      </w:r>
      <w:r w:rsidRPr="00D3317C">
        <w:rPr>
          <w:rFonts w:ascii="Lucida Sans Unicode" w:eastAsia="Lucida Sans" w:hAnsi="Lucida Sans Unicode" w:cs="Lucida Sans Unicode"/>
          <w:color w:val="000000"/>
          <w:sz w:val="20"/>
          <w:szCs w:val="20"/>
        </w:rPr>
        <w:t xml:space="preserve">omisión durante el periodo </w:t>
      </w:r>
      <w:r w:rsidR="004067C2">
        <w:rPr>
          <w:rFonts w:ascii="Lucida Sans Unicode" w:eastAsia="Lucida Sans" w:hAnsi="Lucida Sans Unicode" w:cs="Lucida Sans Unicode"/>
          <w:color w:val="000000"/>
          <w:sz w:val="20"/>
          <w:szCs w:val="20"/>
        </w:rPr>
        <w:t xml:space="preserve">antes mencionado, </w:t>
      </w:r>
      <w:r w:rsidR="00B3766F" w:rsidRPr="00D3317C">
        <w:rPr>
          <w:rFonts w:ascii="Lucida Sans Unicode" w:eastAsia="Lucida Sans" w:hAnsi="Lucida Sans Unicode" w:cs="Lucida Sans Unicode"/>
          <w:color w:val="000000"/>
          <w:sz w:val="20"/>
          <w:szCs w:val="20"/>
        </w:rPr>
        <w:t>por lo que se propone al Consejo General, el siguiente programa anual de trabajo para la gestión de los asuntos de su competencia:</w:t>
      </w:r>
    </w:p>
    <w:p w14:paraId="4B9186DA" w14:textId="77777777" w:rsidR="00A848F4" w:rsidRPr="00D26681" w:rsidRDefault="00A848F4" w:rsidP="00BB6112">
      <w:pPr>
        <w:suppressAutoHyphens/>
        <w:spacing w:after="0" w:line="276" w:lineRule="auto"/>
        <w:ind w:right="-234"/>
        <w:jc w:val="both"/>
        <w:rPr>
          <w:rFonts w:ascii="Lucida Sans Unicode" w:eastAsia="Lucida Sans" w:hAnsi="Lucida Sans Unicode" w:cs="Lucida Sans Unicode"/>
          <w:color w:val="000000"/>
          <w:sz w:val="28"/>
          <w:szCs w:val="28"/>
        </w:rPr>
      </w:pPr>
    </w:p>
    <w:tbl>
      <w:tblPr>
        <w:tblStyle w:val="Tablaconcuadrcula"/>
        <w:tblW w:w="934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977"/>
        <w:gridCol w:w="2126"/>
        <w:gridCol w:w="1701"/>
        <w:gridCol w:w="1559"/>
        <w:gridCol w:w="1985"/>
      </w:tblGrid>
      <w:tr w:rsidR="005A6A8C" w:rsidRPr="00BB6112" w14:paraId="3918B3B1" w14:textId="77777777" w:rsidTr="003D1220">
        <w:trPr>
          <w:tblCellSpacing w:w="20" w:type="dxa"/>
        </w:trPr>
        <w:tc>
          <w:tcPr>
            <w:tcW w:w="1917" w:type="dxa"/>
            <w:shd w:val="clear" w:color="auto" w:fill="19D3C5"/>
            <w:vAlign w:val="center"/>
          </w:tcPr>
          <w:bookmarkEnd w:id="2"/>
          <w:p w14:paraId="78D92EEB" w14:textId="56717470" w:rsidR="007A4390" w:rsidRPr="00A320D0" w:rsidRDefault="007A4390" w:rsidP="00A320D0">
            <w:pPr>
              <w:ind w:right="-66"/>
              <w:jc w:val="cente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b/>
                <w:color w:val="FFFFFF"/>
                <w:sz w:val="17"/>
                <w:szCs w:val="17"/>
              </w:rPr>
              <w:t>Proyecto</w:t>
            </w:r>
          </w:p>
        </w:tc>
        <w:tc>
          <w:tcPr>
            <w:tcW w:w="2086" w:type="dxa"/>
            <w:shd w:val="clear" w:color="auto" w:fill="19D3C5"/>
            <w:vAlign w:val="center"/>
          </w:tcPr>
          <w:p w14:paraId="3F3B1042" w14:textId="77777777" w:rsidR="00D943EB" w:rsidRPr="00A320D0" w:rsidRDefault="00D943EB" w:rsidP="00A320D0">
            <w:pPr>
              <w:ind w:right="-3"/>
              <w:rPr>
                <w:rFonts w:ascii="Lucida Sans Unicode" w:eastAsia="Lucida Sans" w:hAnsi="Lucida Sans Unicode" w:cs="Lucida Sans Unicode"/>
                <w:b/>
                <w:color w:val="FFFFFF"/>
                <w:sz w:val="17"/>
                <w:szCs w:val="17"/>
              </w:rPr>
            </w:pPr>
          </w:p>
          <w:p w14:paraId="46BA57A0" w14:textId="345F187C" w:rsidR="007A4390" w:rsidRPr="00A320D0" w:rsidRDefault="007A4390" w:rsidP="00A320D0">
            <w:pPr>
              <w:ind w:right="-3"/>
              <w:jc w:val="center"/>
              <w:rPr>
                <w:rFonts w:ascii="Lucida Sans Unicode" w:eastAsia="Lucida Sans" w:hAnsi="Lucida Sans Unicode" w:cs="Lucida Sans Unicode"/>
                <w:b/>
                <w:color w:val="FFFFFF"/>
                <w:sz w:val="17"/>
                <w:szCs w:val="17"/>
              </w:rPr>
            </w:pPr>
            <w:r w:rsidRPr="00A320D0">
              <w:rPr>
                <w:rFonts w:ascii="Lucida Sans Unicode" w:eastAsia="Lucida Sans" w:hAnsi="Lucida Sans Unicode" w:cs="Lucida Sans Unicode"/>
                <w:b/>
                <w:color w:val="FFFFFF"/>
                <w:sz w:val="17"/>
                <w:szCs w:val="17"/>
              </w:rPr>
              <w:t>Actividades</w:t>
            </w:r>
          </w:p>
          <w:p w14:paraId="3EE9D765" w14:textId="5EFDB94B" w:rsidR="006F1777" w:rsidRPr="00A320D0" w:rsidRDefault="006F1777" w:rsidP="00A320D0">
            <w:pPr>
              <w:ind w:right="-3"/>
              <w:rPr>
                <w:rFonts w:ascii="Lucida Sans Unicode" w:eastAsia="Lucida Sans" w:hAnsi="Lucida Sans Unicode" w:cs="Lucida Sans Unicode"/>
                <w:color w:val="000000"/>
                <w:sz w:val="17"/>
                <w:szCs w:val="17"/>
              </w:rPr>
            </w:pPr>
          </w:p>
        </w:tc>
        <w:tc>
          <w:tcPr>
            <w:tcW w:w="1661" w:type="dxa"/>
            <w:shd w:val="clear" w:color="auto" w:fill="19D3C5"/>
            <w:vAlign w:val="center"/>
          </w:tcPr>
          <w:p w14:paraId="7D030B9B" w14:textId="6CC11309" w:rsidR="002B028E" w:rsidRPr="00A320D0" w:rsidRDefault="007A4390" w:rsidP="00A320D0">
            <w:pPr>
              <w:ind w:right="-9"/>
              <w:jc w:val="center"/>
              <w:rPr>
                <w:rFonts w:ascii="Lucida Sans Unicode" w:eastAsia="Lucida Sans" w:hAnsi="Lucida Sans Unicode" w:cs="Lucida Sans Unicode"/>
                <w:b/>
                <w:color w:val="FFFFFF"/>
                <w:sz w:val="17"/>
                <w:szCs w:val="17"/>
              </w:rPr>
            </w:pPr>
            <w:r w:rsidRPr="00A320D0">
              <w:rPr>
                <w:rFonts w:ascii="Lucida Sans Unicode" w:eastAsia="Lucida Sans" w:hAnsi="Lucida Sans Unicode" w:cs="Lucida Sans Unicode"/>
                <w:b/>
                <w:color w:val="FFFFFF"/>
                <w:sz w:val="17"/>
                <w:szCs w:val="17"/>
              </w:rPr>
              <w:t>Periodo de</w:t>
            </w:r>
          </w:p>
          <w:p w14:paraId="2BF9186E" w14:textId="6DC6C1BB" w:rsidR="007A4390" w:rsidRPr="00A320D0" w:rsidRDefault="007A4390" w:rsidP="00A320D0">
            <w:pPr>
              <w:ind w:right="-9"/>
              <w:jc w:val="cente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b/>
                <w:color w:val="FFFFFF"/>
                <w:sz w:val="17"/>
                <w:szCs w:val="17"/>
              </w:rPr>
              <w:t>ejecución</w:t>
            </w:r>
          </w:p>
        </w:tc>
        <w:tc>
          <w:tcPr>
            <w:tcW w:w="1519" w:type="dxa"/>
            <w:shd w:val="clear" w:color="auto" w:fill="19D3C5"/>
            <w:vAlign w:val="center"/>
          </w:tcPr>
          <w:p w14:paraId="0E2B0C88" w14:textId="515CDB50" w:rsidR="007A4390" w:rsidRPr="00A320D0" w:rsidRDefault="007A4390" w:rsidP="00A320D0">
            <w:pPr>
              <w:ind w:right="-92"/>
              <w:jc w:val="cente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b/>
                <w:color w:val="FFFFFF"/>
                <w:sz w:val="17"/>
                <w:szCs w:val="17"/>
              </w:rPr>
              <w:t>Producto</w:t>
            </w:r>
          </w:p>
        </w:tc>
        <w:tc>
          <w:tcPr>
            <w:tcW w:w="1925" w:type="dxa"/>
            <w:shd w:val="clear" w:color="auto" w:fill="19D3C5"/>
            <w:vAlign w:val="center"/>
          </w:tcPr>
          <w:p w14:paraId="248C6558" w14:textId="72567A5B" w:rsidR="007A4390" w:rsidRPr="00A320D0" w:rsidRDefault="007A4390" w:rsidP="00A320D0">
            <w:pPr>
              <w:ind w:right="-20"/>
              <w:jc w:val="cente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b/>
                <w:color w:val="FFFFFF"/>
                <w:sz w:val="17"/>
                <w:szCs w:val="17"/>
              </w:rPr>
              <w:t>Marco jurídico</w:t>
            </w:r>
          </w:p>
        </w:tc>
      </w:tr>
      <w:tr w:rsidR="005A6A8C" w:rsidRPr="00BB6112" w14:paraId="1A2391AE" w14:textId="77777777" w:rsidTr="003D1220">
        <w:trPr>
          <w:tblCellSpacing w:w="20" w:type="dxa"/>
        </w:trPr>
        <w:tc>
          <w:tcPr>
            <w:tcW w:w="1917" w:type="dxa"/>
          </w:tcPr>
          <w:p w14:paraId="03B25529" w14:textId="745F5E9B" w:rsidR="007A4390" w:rsidRPr="00B128B3" w:rsidRDefault="00220E1C" w:rsidP="00003BBD">
            <w:pPr>
              <w:pStyle w:val="Prrafodelista"/>
              <w:numPr>
                <w:ilvl w:val="0"/>
                <w:numId w:val="10"/>
              </w:numPr>
              <w:tabs>
                <w:tab w:val="left" w:pos="261"/>
              </w:tabs>
              <w:ind w:left="-23" w:right="-88" w:firstLine="23"/>
              <w:rPr>
                <w:rFonts w:ascii="Lucida Sans Unicode" w:eastAsia="Lucida Sans" w:hAnsi="Lucida Sans Unicode" w:cs="Lucida Sans Unicode"/>
                <w:color w:val="000000"/>
                <w:sz w:val="17"/>
                <w:szCs w:val="17"/>
              </w:rPr>
            </w:pPr>
            <w:r w:rsidRPr="00B128B3">
              <w:rPr>
                <w:rFonts w:ascii="Lucida Sans Unicode" w:eastAsia="Lucida Sans" w:hAnsi="Lucida Sans Unicode" w:cs="Lucida Sans Unicode"/>
                <w:color w:val="000000"/>
                <w:sz w:val="17"/>
                <w:szCs w:val="17"/>
              </w:rPr>
              <w:t xml:space="preserve">Programa </w:t>
            </w:r>
            <w:r w:rsidR="00CB0DBD" w:rsidRPr="00B128B3">
              <w:rPr>
                <w:rFonts w:ascii="Lucida Sans Unicode" w:eastAsia="Lucida Sans" w:hAnsi="Lucida Sans Unicode" w:cs="Lucida Sans Unicode"/>
                <w:color w:val="000000"/>
                <w:sz w:val="17"/>
                <w:szCs w:val="17"/>
              </w:rPr>
              <w:t>anu</w:t>
            </w:r>
            <w:r w:rsidR="000D2B55" w:rsidRPr="00B128B3">
              <w:rPr>
                <w:rFonts w:ascii="Lucida Sans Unicode" w:eastAsia="Lucida Sans" w:hAnsi="Lucida Sans Unicode" w:cs="Lucida Sans Unicode"/>
                <w:color w:val="000000"/>
                <w:sz w:val="17"/>
                <w:szCs w:val="17"/>
              </w:rPr>
              <w:t>a</w:t>
            </w:r>
            <w:r w:rsidR="00CB0DBD" w:rsidRPr="00B128B3">
              <w:rPr>
                <w:rFonts w:ascii="Lucida Sans Unicode" w:eastAsia="Lucida Sans" w:hAnsi="Lucida Sans Unicode" w:cs="Lucida Sans Unicode"/>
                <w:color w:val="000000"/>
                <w:sz w:val="17"/>
                <w:szCs w:val="17"/>
              </w:rPr>
              <w:t xml:space="preserve">l </w:t>
            </w:r>
            <w:r w:rsidRPr="00B128B3">
              <w:rPr>
                <w:rFonts w:ascii="Lucida Sans Unicode" w:eastAsia="Lucida Sans" w:hAnsi="Lucida Sans Unicode" w:cs="Lucida Sans Unicode"/>
                <w:color w:val="000000"/>
                <w:sz w:val="17"/>
                <w:szCs w:val="17"/>
              </w:rPr>
              <w:t>de trabajo</w:t>
            </w:r>
          </w:p>
        </w:tc>
        <w:tc>
          <w:tcPr>
            <w:tcW w:w="2086" w:type="dxa"/>
          </w:tcPr>
          <w:p w14:paraId="6B79C0C9" w14:textId="0E868574" w:rsidR="007A4390" w:rsidRPr="00A320D0" w:rsidRDefault="007A4390" w:rsidP="00003BBD">
            <w:pPr>
              <w:ind w:right="-49"/>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Proyección y calendarización integral de las actividades de la Comisión</w:t>
            </w:r>
          </w:p>
        </w:tc>
        <w:tc>
          <w:tcPr>
            <w:tcW w:w="1661" w:type="dxa"/>
          </w:tcPr>
          <w:p w14:paraId="38E5D662" w14:textId="226BEEA9" w:rsidR="007A4390" w:rsidRPr="00A320D0" w:rsidRDefault="002B3A81" w:rsidP="00003BBD">
            <w:pPr>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w:t>
            </w:r>
            <w:r w:rsidR="00C96C49">
              <w:rPr>
                <w:rFonts w:ascii="Lucida Sans Unicode" w:eastAsia="Lucida Sans" w:hAnsi="Lucida Sans Unicode" w:cs="Lucida Sans Unicode"/>
                <w:color w:val="000000"/>
                <w:sz w:val="17"/>
                <w:szCs w:val="17"/>
              </w:rPr>
              <w:t xml:space="preserve"> 2024</w:t>
            </w:r>
          </w:p>
        </w:tc>
        <w:tc>
          <w:tcPr>
            <w:tcW w:w="1519" w:type="dxa"/>
          </w:tcPr>
          <w:p w14:paraId="645E2EB6" w14:textId="14681ABB" w:rsidR="007A4390" w:rsidRPr="00A320D0" w:rsidRDefault="00FF25CB" w:rsidP="00003BBD">
            <w:pPr>
              <w:ind w:right="-92"/>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Programa</w:t>
            </w:r>
            <w:r w:rsidR="00CB0DBD">
              <w:rPr>
                <w:rFonts w:ascii="Lucida Sans Unicode" w:eastAsia="Lucida Sans" w:hAnsi="Lucida Sans Unicode" w:cs="Lucida Sans Unicode"/>
                <w:color w:val="000000"/>
                <w:sz w:val="17"/>
                <w:szCs w:val="17"/>
              </w:rPr>
              <w:t xml:space="preserve"> anual</w:t>
            </w:r>
            <w:r w:rsidRPr="00A320D0">
              <w:rPr>
                <w:rFonts w:ascii="Lucida Sans Unicode" w:eastAsia="Lucida Sans" w:hAnsi="Lucida Sans Unicode" w:cs="Lucida Sans Unicode"/>
                <w:color w:val="000000"/>
                <w:sz w:val="17"/>
                <w:szCs w:val="17"/>
              </w:rPr>
              <w:t xml:space="preserve"> </w:t>
            </w:r>
            <w:r w:rsidR="007A4390" w:rsidRPr="00A320D0">
              <w:rPr>
                <w:rFonts w:ascii="Lucida Sans Unicode" w:eastAsia="Lucida Sans" w:hAnsi="Lucida Sans Unicode" w:cs="Lucida Sans Unicode"/>
                <w:color w:val="000000"/>
                <w:sz w:val="17"/>
                <w:szCs w:val="17"/>
              </w:rPr>
              <w:t xml:space="preserve">de </w:t>
            </w:r>
            <w:r w:rsidR="00CB0DBD">
              <w:rPr>
                <w:rFonts w:ascii="Lucida Sans Unicode" w:eastAsia="Lucida Sans" w:hAnsi="Lucida Sans Unicode" w:cs="Lucida Sans Unicode"/>
                <w:color w:val="000000"/>
                <w:sz w:val="17"/>
                <w:szCs w:val="17"/>
              </w:rPr>
              <w:t>t</w:t>
            </w:r>
            <w:r w:rsidR="007A4390" w:rsidRPr="00A320D0">
              <w:rPr>
                <w:rFonts w:ascii="Lucida Sans Unicode" w:eastAsia="Lucida Sans" w:hAnsi="Lucida Sans Unicode" w:cs="Lucida Sans Unicode"/>
                <w:color w:val="000000"/>
                <w:sz w:val="17"/>
                <w:szCs w:val="17"/>
              </w:rPr>
              <w:t>rabajo</w:t>
            </w:r>
          </w:p>
        </w:tc>
        <w:tc>
          <w:tcPr>
            <w:tcW w:w="1925" w:type="dxa"/>
          </w:tcPr>
          <w:p w14:paraId="4A26F38F" w14:textId="37429159" w:rsidR="007A4390" w:rsidRPr="00A320D0" w:rsidRDefault="007A4390" w:rsidP="00003BBD">
            <w:pPr>
              <w:pBdr>
                <w:top w:val="nil"/>
                <w:left w:val="nil"/>
                <w:bottom w:val="nil"/>
                <w:right w:val="nil"/>
                <w:between w:val="nil"/>
              </w:pBdr>
              <w:ind w:right="-25"/>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Artículos 134, fracción II, del Código Electoral del Estado de Jalisco; 28</w:t>
            </w:r>
            <w:r w:rsidR="00E8134E">
              <w:rPr>
                <w:rFonts w:ascii="Lucida Sans Unicode" w:eastAsia="Lucida Sans" w:hAnsi="Lucida Sans Unicode" w:cs="Lucida Sans Unicode"/>
                <w:color w:val="000000"/>
                <w:sz w:val="17"/>
                <w:szCs w:val="17"/>
              </w:rPr>
              <w:t xml:space="preserve">, numeral 1, </w:t>
            </w:r>
            <w:r w:rsidR="00E8134E">
              <w:rPr>
                <w:rFonts w:ascii="Lucida Sans Unicode" w:eastAsia="Lucida Sans" w:hAnsi="Lucida Sans Unicode" w:cs="Lucida Sans Unicode"/>
                <w:color w:val="000000"/>
                <w:sz w:val="17"/>
                <w:szCs w:val="17"/>
              </w:rPr>
              <w:lastRenderedPageBreak/>
              <w:t xml:space="preserve">fracción I </w:t>
            </w:r>
            <w:r w:rsidRPr="00A320D0">
              <w:rPr>
                <w:rFonts w:ascii="Lucida Sans Unicode" w:eastAsia="Lucida Sans" w:hAnsi="Lucida Sans Unicode" w:cs="Lucida Sans Unicode"/>
                <w:color w:val="000000"/>
                <w:sz w:val="17"/>
                <w:szCs w:val="17"/>
              </w:rPr>
              <w:t xml:space="preserve">del Reglamento Interior del Instituto Electoral y de Participación Ciudadana del Estado de Jalisco </w:t>
            </w:r>
          </w:p>
          <w:p w14:paraId="0C32F667" w14:textId="77777777" w:rsidR="007A4390" w:rsidRPr="00A320D0" w:rsidRDefault="007A4390" w:rsidP="00003BBD">
            <w:pPr>
              <w:ind w:right="-234"/>
              <w:rPr>
                <w:rFonts w:ascii="Lucida Sans Unicode" w:eastAsia="Lucida Sans" w:hAnsi="Lucida Sans Unicode" w:cs="Lucida Sans Unicode"/>
                <w:color w:val="000000"/>
                <w:sz w:val="17"/>
                <w:szCs w:val="17"/>
              </w:rPr>
            </w:pPr>
          </w:p>
        </w:tc>
      </w:tr>
      <w:tr w:rsidR="005A6A8C" w:rsidRPr="00BB6112" w14:paraId="3728B114" w14:textId="77777777" w:rsidTr="003D1220">
        <w:trPr>
          <w:tblCellSpacing w:w="20" w:type="dxa"/>
        </w:trPr>
        <w:tc>
          <w:tcPr>
            <w:tcW w:w="1917" w:type="dxa"/>
          </w:tcPr>
          <w:p w14:paraId="619885E4" w14:textId="0A43211F" w:rsidR="007A4390" w:rsidRPr="00B128B3" w:rsidRDefault="007A4390" w:rsidP="00003BBD">
            <w:pPr>
              <w:pStyle w:val="Prrafodelista"/>
              <w:numPr>
                <w:ilvl w:val="0"/>
                <w:numId w:val="10"/>
              </w:numPr>
              <w:tabs>
                <w:tab w:val="left" w:pos="261"/>
              </w:tabs>
              <w:ind w:left="0" w:right="-88" w:firstLine="0"/>
              <w:rPr>
                <w:rFonts w:ascii="Lucida Sans Unicode" w:eastAsia="Lucida Sans" w:hAnsi="Lucida Sans Unicode" w:cs="Lucida Sans Unicode"/>
                <w:color w:val="000000"/>
                <w:sz w:val="17"/>
                <w:szCs w:val="17"/>
              </w:rPr>
            </w:pPr>
            <w:r w:rsidRPr="00B128B3">
              <w:rPr>
                <w:rFonts w:ascii="Lucida Sans Unicode" w:eastAsia="Lucida Sans" w:hAnsi="Lucida Sans Unicode" w:cs="Lucida Sans Unicode"/>
                <w:color w:val="000000"/>
                <w:sz w:val="17"/>
                <w:szCs w:val="17"/>
              </w:rPr>
              <w:lastRenderedPageBreak/>
              <w:t xml:space="preserve">Sesiones de la Comisión </w:t>
            </w:r>
          </w:p>
        </w:tc>
        <w:tc>
          <w:tcPr>
            <w:tcW w:w="2086" w:type="dxa"/>
          </w:tcPr>
          <w:p w14:paraId="3355792F" w14:textId="12105200" w:rsidR="007A4390" w:rsidRPr="00A320D0" w:rsidRDefault="007A4390" w:rsidP="00003BBD">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Calendarización de las actividades de la Comisión</w:t>
            </w:r>
          </w:p>
        </w:tc>
        <w:tc>
          <w:tcPr>
            <w:tcW w:w="1661" w:type="dxa"/>
          </w:tcPr>
          <w:p w14:paraId="3D1034FF" w14:textId="7A7F0583" w:rsidR="003C28C5" w:rsidRDefault="00D977C7" w:rsidP="00003BBD">
            <w:pPr>
              <w:pBdr>
                <w:top w:val="nil"/>
                <w:left w:val="nil"/>
                <w:bottom w:val="nil"/>
                <w:right w:val="nil"/>
                <w:between w:val="nil"/>
              </w:pBdr>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Sesiones ordinarias, </w:t>
            </w:r>
            <w:r w:rsidR="00A35A08">
              <w:rPr>
                <w:rFonts w:ascii="Lucida Sans Unicode" w:eastAsia="Lucida Sans" w:hAnsi="Lucida Sans Unicode" w:cs="Lucida Sans Unicode"/>
                <w:color w:val="000000"/>
                <w:sz w:val="17"/>
                <w:szCs w:val="17"/>
              </w:rPr>
              <w:t>que se llevar</w:t>
            </w:r>
            <w:r w:rsidR="001846CA">
              <w:rPr>
                <w:rFonts w:ascii="Lucida Sans Unicode" w:eastAsia="Lucida Sans" w:hAnsi="Lucida Sans Unicode" w:cs="Lucida Sans Unicode"/>
                <w:color w:val="000000"/>
                <w:sz w:val="17"/>
                <w:szCs w:val="17"/>
              </w:rPr>
              <w:t>á</w:t>
            </w:r>
            <w:r w:rsidR="00A35A08">
              <w:rPr>
                <w:rFonts w:ascii="Lucida Sans Unicode" w:eastAsia="Lucida Sans" w:hAnsi="Lucida Sans Unicode" w:cs="Lucida Sans Unicode"/>
                <w:color w:val="000000"/>
                <w:sz w:val="17"/>
                <w:szCs w:val="17"/>
              </w:rPr>
              <w:t>n a cabo</w:t>
            </w:r>
            <w:r w:rsidR="00DB3F19">
              <w:rPr>
                <w:rFonts w:ascii="Lucida Sans Unicode" w:eastAsia="Lucida Sans" w:hAnsi="Lucida Sans Unicode" w:cs="Lucida Sans Unicode"/>
                <w:color w:val="000000"/>
                <w:sz w:val="17"/>
                <w:szCs w:val="17"/>
              </w:rPr>
              <w:t>,</w:t>
            </w:r>
            <w:r w:rsidR="00A35A08">
              <w:rPr>
                <w:rFonts w:ascii="Lucida Sans Unicode" w:eastAsia="Lucida Sans" w:hAnsi="Lucida Sans Unicode" w:cs="Lucida Sans Unicode"/>
                <w:color w:val="000000"/>
                <w:sz w:val="17"/>
                <w:szCs w:val="17"/>
              </w:rPr>
              <w:t xml:space="preserve"> </w:t>
            </w:r>
            <w:r>
              <w:rPr>
                <w:rFonts w:ascii="Lucida Sans Unicode" w:eastAsia="Lucida Sans" w:hAnsi="Lucida Sans Unicode" w:cs="Lucida Sans Unicode"/>
                <w:color w:val="000000"/>
                <w:sz w:val="17"/>
                <w:szCs w:val="17"/>
              </w:rPr>
              <w:t>por lo menos</w:t>
            </w:r>
            <w:r w:rsidR="00DB3F19">
              <w:rPr>
                <w:rFonts w:ascii="Lucida Sans Unicode" w:eastAsia="Lucida Sans" w:hAnsi="Lucida Sans Unicode" w:cs="Lucida Sans Unicode"/>
                <w:color w:val="000000"/>
                <w:sz w:val="17"/>
                <w:szCs w:val="17"/>
              </w:rPr>
              <w:t>,</w:t>
            </w:r>
            <w:r>
              <w:rPr>
                <w:rFonts w:ascii="Lucida Sans Unicode" w:eastAsia="Lucida Sans" w:hAnsi="Lucida Sans Unicode" w:cs="Lucida Sans Unicode"/>
                <w:color w:val="000000"/>
                <w:sz w:val="17"/>
                <w:szCs w:val="17"/>
              </w:rPr>
              <w:t xml:space="preserve"> cada dos meses</w:t>
            </w:r>
          </w:p>
          <w:p w14:paraId="411B1DA0" w14:textId="77777777" w:rsidR="00D977C7" w:rsidRPr="00A320D0" w:rsidRDefault="00D977C7" w:rsidP="00003BBD">
            <w:pPr>
              <w:pBdr>
                <w:top w:val="nil"/>
                <w:left w:val="nil"/>
                <w:bottom w:val="nil"/>
                <w:right w:val="nil"/>
                <w:between w:val="nil"/>
              </w:pBdr>
              <w:rPr>
                <w:rFonts w:ascii="Lucida Sans Unicode" w:eastAsia="Lucida Sans" w:hAnsi="Lucida Sans Unicode" w:cs="Lucida Sans Unicode"/>
                <w:color w:val="000000"/>
                <w:sz w:val="17"/>
                <w:szCs w:val="17"/>
              </w:rPr>
            </w:pPr>
          </w:p>
          <w:p w14:paraId="73C3EC1A" w14:textId="090A2D29" w:rsidR="007A4390" w:rsidRDefault="007A4390" w:rsidP="00003BBD">
            <w:pPr>
              <w:pBdr>
                <w:top w:val="nil"/>
                <w:left w:val="nil"/>
                <w:bottom w:val="nil"/>
                <w:right w:val="nil"/>
                <w:between w:val="nil"/>
              </w:pBd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Adicionalment</w:t>
            </w:r>
            <w:r w:rsidR="003C28C5" w:rsidRPr="00A320D0">
              <w:rPr>
                <w:rFonts w:ascii="Lucida Sans Unicode" w:eastAsia="Lucida Sans" w:hAnsi="Lucida Sans Unicode" w:cs="Lucida Sans Unicode"/>
                <w:color w:val="000000"/>
                <w:sz w:val="17"/>
                <w:szCs w:val="17"/>
              </w:rPr>
              <w:t>e</w:t>
            </w:r>
            <w:r w:rsidRPr="00A320D0">
              <w:rPr>
                <w:rFonts w:ascii="Lucida Sans Unicode" w:eastAsia="Lucida Sans" w:hAnsi="Lucida Sans Unicode" w:cs="Lucida Sans Unicode"/>
                <w:color w:val="000000"/>
                <w:sz w:val="17"/>
                <w:szCs w:val="17"/>
              </w:rPr>
              <w:t xml:space="preserve"> se celebrarán las sesiones extraordinarias cuando lo considere conveniente la </w:t>
            </w:r>
            <w:r w:rsidR="00CC67DE" w:rsidRPr="00A320D0">
              <w:rPr>
                <w:rFonts w:ascii="Lucida Sans Unicode" w:eastAsia="Lucida Sans" w:hAnsi="Lucida Sans Unicode" w:cs="Lucida Sans Unicode"/>
                <w:color w:val="000000"/>
                <w:sz w:val="17"/>
                <w:szCs w:val="17"/>
              </w:rPr>
              <w:t>presidenta</w:t>
            </w:r>
            <w:r w:rsidRPr="00A320D0">
              <w:rPr>
                <w:rFonts w:ascii="Lucida Sans Unicode" w:eastAsia="Lucida Sans" w:hAnsi="Lucida Sans Unicode" w:cs="Lucida Sans Unicode"/>
                <w:color w:val="000000"/>
                <w:sz w:val="17"/>
                <w:szCs w:val="17"/>
              </w:rPr>
              <w:t xml:space="preserve"> y/o sus integrantes</w:t>
            </w:r>
          </w:p>
          <w:p w14:paraId="7116D57D" w14:textId="497A4C0A" w:rsidR="00663F55" w:rsidRPr="00A320D0" w:rsidRDefault="00663F55" w:rsidP="00003BBD">
            <w:pPr>
              <w:pBdr>
                <w:top w:val="nil"/>
                <w:left w:val="nil"/>
                <w:bottom w:val="nil"/>
                <w:right w:val="nil"/>
                <w:between w:val="nil"/>
              </w:pBdr>
              <w:rPr>
                <w:rFonts w:ascii="Lucida Sans Unicode" w:eastAsia="Lucida Sans" w:hAnsi="Lucida Sans Unicode" w:cs="Lucida Sans Unicode"/>
                <w:color w:val="000000"/>
                <w:sz w:val="17"/>
                <w:szCs w:val="17"/>
              </w:rPr>
            </w:pPr>
          </w:p>
        </w:tc>
        <w:tc>
          <w:tcPr>
            <w:tcW w:w="1519" w:type="dxa"/>
          </w:tcPr>
          <w:p w14:paraId="0C033436" w14:textId="28586251" w:rsidR="00FF68E6" w:rsidRPr="00A320D0" w:rsidRDefault="00FF68E6" w:rsidP="00003BBD">
            <w:pPr>
              <w:ind w:right="-92"/>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Reuniones de trabajo, acuerdos,</w:t>
            </w:r>
            <w:r w:rsidR="00D977C7">
              <w:rPr>
                <w:rFonts w:ascii="Lucida Sans Unicode" w:eastAsia="Lucida Sans" w:hAnsi="Lucida Sans Unicode" w:cs="Lucida Sans Unicode"/>
                <w:color w:val="000000"/>
                <w:sz w:val="17"/>
                <w:szCs w:val="17"/>
              </w:rPr>
              <w:t xml:space="preserve"> traducciones, </w:t>
            </w:r>
            <w:r w:rsidRPr="00A320D0">
              <w:rPr>
                <w:rFonts w:ascii="Lucida Sans Unicode" w:eastAsia="Lucida Sans" w:hAnsi="Lucida Sans Unicode" w:cs="Lucida Sans Unicode"/>
                <w:color w:val="000000"/>
                <w:sz w:val="17"/>
                <w:szCs w:val="17"/>
              </w:rPr>
              <w:t>notificaci</w:t>
            </w:r>
            <w:r w:rsidR="00D977C7">
              <w:rPr>
                <w:rFonts w:ascii="Lucida Sans Unicode" w:eastAsia="Lucida Sans" w:hAnsi="Lucida Sans Unicode" w:cs="Lucida Sans Unicode"/>
                <w:color w:val="000000"/>
                <w:sz w:val="17"/>
                <w:szCs w:val="17"/>
              </w:rPr>
              <w:t>ones,</w:t>
            </w:r>
            <w:r w:rsidR="003D2688" w:rsidRPr="00A320D0">
              <w:rPr>
                <w:rFonts w:ascii="Lucida Sans Unicode" w:eastAsia="Lucida Sans" w:hAnsi="Lucida Sans Unicode" w:cs="Lucida Sans Unicode"/>
                <w:color w:val="000000"/>
                <w:sz w:val="17"/>
                <w:szCs w:val="17"/>
              </w:rPr>
              <w:t xml:space="preserve"> actas de sesión</w:t>
            </w:r>
          </w:p>
          <w:p w14:paraId="20E14F4C" w14:textId="77777777" w:rsidR="00FF68E6" w:rsidRPr="00A320D0" w:rsidRDefault="00FF68E6" w:rsidP="00003BBD">
            <w:pPr>
              <w:ind w:right="-92"/>
              <w:rPr>
                <w:rFonts w:ascii="Lucida Sans Unicode" w:eastAsia="Lucida Sans" w:hAnsi="Lucida Sans Unicode" w:cs="Lucida Sans Unicode"/>
                <w:color w:val="000000"/>
                <w:sz w:val="17"/>
                <w:szCs w:val="17"/>
              </w:rPr>
            </w:pPr>
          </w:p>
          <w:p w14:paraId="14091F50" w14:textId="21126D0B" w:rsidR="007A4390" w:rsidRPr="00A320D0" w:rsidRDefault="007A4390" w:rsidP="00003BBD">
            <w:pPr>
              <w:ind w:right="-92"/>
              <w:rPr>
                <w:rFonts w:ascii="Lucida Sans Unicode" w:eastAsia="Lucida Sans" w:hAnsi="Lucida Sans Unicode" w:cs="Lucida Sans Unicode"/>
                <w:color w:val="000000"/>
                <w:sz w:val="17"/>
                <w:szCs w:val="17"/>
              </w:rPr>
            </w:pPr>
          </w:p>
        </w:tc>
        <w:tc>
          <w:tcPr>
            <w:tcW w:w="1925" w:type="dxa"/>
          </w:tcPr>
          <w:p w14:paraId="3D030020" w14:textId="535A8EA3" w:rsidR="007A4390" w:rsidRPr="00A320D0" w:rsidRDefault="007A4390" w:rsidP="00003BBD">
            <w:pPr>
              <w:ind w:right="-25"/>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Artículo 11, párrafo 1, fracciones I y II del Reglamento de Sesiones del Instituto Electoral y de Participación Ciudadana del Estado de Jalisco</w:t>
            </w:r>
          </w:p>
        </w:tc>
      </w:tr>
      <w:tr w:rsidR="005A6A8C" w:rsidRPr="00BB6112" w14:paraId="1620B89E" w14:textId="77777777" w:rsidTr="003D1220">
        <w:trPr>
          <w:tblCellSpacing w:w="20" w:type="dxa"/>
        </w:trPr>
        <w:tc>
          <w:tcPr>
            <w:tcW w:w="1917" w:type="dxa"/>
          </w:tcPr>
          <w:p w14:paraId="68E3ABBE" w14:textId="798D1AD6" w:rsidR="006F0E1B" w:rsidRPr="00B128B3" w:rsidRDefault="005858CE" w:rsidP="00003BBD">
            <w:pPr>
              <w:pStyle w:val="Prrafodelista"/>
              <w:numPr>
                <w:ilvl w:val="0"/>
                <w:numId w:val="10"/>
              </w:numPr>
              <w:pBdr>
                <w:top w:val="nil"/>
                <w:left w:val="nil"/>
                <w:bottom w:val="nil"/>
                <w:right w:val="nil"/>
                <w:between w:val="nil"/>
              </w:pBdr>
              <w:tabs>
                <w:tab w:val="left" w:pos="261"/>
              </w:tabs>
              <w:ind w:left="0" w:right="-88" w:hanging="23"/>
              <w:rPr>
                <w:rFonts w:ascii="Lucida Sans Unicode" w:eastAsia="Lucida Sans" w:hAnsi="Lucida Sans Unicode" w:cs="Lucida Sans Unicode"/>
                <w:color w:val="000000"/>
                <w:sz w:val="17"/>
                <w:szCs w:val="17"/>
              </w:rPr>
            </w:pPr>
            <w:r w:rsidRPr="00B128B3">
              <w:rPr>
                <w:rFonts w:ascii="Lucida Sans Unicode" w:eastAsia="Lucida Sans" w:hAnsi="Lucida Sans Unicode" w:cs="Lucida Sans Unicode"/>
                <w:color w:val="000000"/>
                <w:sz w:val="17"/>
                <w:szCs w:val="17"/>
              </w:rPr>
              <w:t xml:space="preserve">Coadyuvar en la estrategia de elaboración de insumos para la construcción de los lineamientos para garantizar el principio de paridad y acciones afirmativas para el </w:t>
            </w:r>
            <w:r w:rsidR="003F45B9" w:rsidRPr="00B128B3">
              <w:rPr>
                <w:rFonts w:ascii="Lucida Sans Unicode" w:eastAsia="Lucida Sans" w:hAnsi="Lucida Sans Unicode" w:cs="Lucida Sans Unicode"/>
                <w:color w:val="000000"/>
                <w:sz w:val="17"/>
                <w:szCs w:val="17"/>
              </w:rPr>
              <w:t>proceso</w:t>
            </w:r>
            <w:r w:rsidRPr="00B128B3">
              <w:rPr>
                <w:rFonts w:ascii="Lucida Sans Unicode" w:eastAsia="Lucida Sans" w:hAnsi="Lucida Sans Unicode" w:cs="Lucida Sans Unicode"/>
                <w:color w:val="000000"/>
                <w:sz w:val="17"/>
                <w:szCs w:val="17"/>
              </w:rPr>
              <w:t xml:space="preserve"> electoral ordinario </w:t>
            </w:r>
            <w:r w:rsidR="003F45B9" w:rsidRPr="00B128B3">
              <w:rPr>
                <w:rFonts w:ascii="Lucida Sans Unicode" w:eastAsia="Lucida Sans" w:hAnsi="Lucida Sans Unicode" w:cs="Lucida Sans Unicode"/>
                <w:color w:val="000000"/>
                <w:sz w:val="17"/>
                <w:szCs w:val="17"/>
              </w:rPr>
              <w:t>2026-2027</w:t>
            </w:r>
            <w:r w:rsidR="005959B0" w:rsidRPr="00B128B3">
              <w:rPr>
                <w:rFonts w:ascii="Lucida Sans Unicode" w:eastAsia="Lucida Sans" w:hAnsi="Lucida Sans Unicode" w:cs="Lucida Sans Unicode"/>
                <w:color w:val="000000"/>
                <w:sz w:val="17"/>
                <w:szCs w:val="17"/>
              </w:rPr>
              <w:t xml:space="preserve"> </w:t>
            </w:r>
          </w:p>
          <w:p w14:paraId="4D9185ED" w14:textId="066EEF6C" w:rsidR="005959B0" w:rsidRPr="00A320D0" w:rsidRDefault="005959B0" w:rsidP="00003BBD">
            <w:pPr>
              <w:pBdr>
                <w:top w:val="nil"/>
                <w:left w:val="nil"/>
                <w:bottom w:val="nil"/>
                <w:right w:val="nil"/>
                <w:between w:val="nil"/>
              </w:pBdr>
              <w:ind w:right="-88"/>
              <w:rPr>
                <w:rFonts w:ascii="Lucida Sans Unicode" w:eastAsia="Lucida Sans" w:hAnsi="Lucida Sans Unicode" w:cs="Lucida Sans Unicode"/>
                <w:color w:val="000000"/>
                <w:sz w:val="17"/>
                <w:szCs w:val="17"/>
              </w:rPr>
            </w:pPr>
          </w:p>
        </w:tc>
        <w:tc>
          <w:tcPr>
            <w:tcW w:w="2086" w:type="dxa"/>
          </w:tcPr>
          <w:p w14:paraId="62CBAC16" w14:textId="63DBF93A" w:rsidR="006F0E1B" w:rsidRPr="00FF1AF6" w:rsidRDefault="005858CE" w:rsidP="00003BBD">
            <w:pPr>
              <w:pStyle w:val="Prrafodelista"/>
              <w:tabs>
                <w:tab w:val="left" w:pos="283"/>
              </w:tabs>
              <w:ind w:left="0"/>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Dar seguimiento a la inserción de las acciones afirmativas en materia indígena</w:t>
            </w:r>
          </w:p>
        </w:tc>
        <w:tc>
          <w:tcPr>
            <w:tcW w:w="1661" w:type="dxa"/>
          </w:tcPr>
          <w:p w14:paraId="3A95C3C6" w14:textId="644EDD9C" w:rsidR="006F0E1B" w:rsidRDefault="002B3A81" w:rsidP="00003BBD">
            <w:pPr>
              <w:ind w:righ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w:t>
            </w:r>
            <w:r w:rsidR="003F45B9">
              <w:rPr>
                <w:rFonts w:ascii="Lucida Sans Unicode" w:eastAsia="Lucida Sans" w:hAnsi="Lucida Sans Unicode" w:cs="Lucida Sans Unicode"/>
                <w:color w:val="000000"/>
                <w:sz w:val="17"/>
                <w:szCs w:val="17"/>
              </w:rPr>
              <w:t xml:space="preserve"> 2024 a </w:t>
            </w:r>
            <w:r w:rsidR="007702DC">
              <w:rPr>
                <w:rFonts w:ascii="Lucida Sans Unicode" w:eastAsia="Lucida Sans" w:hAnsi="Lucida Sans Unicode" w:cs="Lucida Sans Unicode"/>
                <w:color w:val="000000"/>
                <w:sz w:val="17"/>
                <w:szCs w:val="17"/>
              </w:rPr>
              <w:t>junio</w:t>
            </w:r>
            <w:r w:rsidR="003F45B9">
              <w:rPr>
                <w:rFonts w:ascii="Lucida Sans Unicode" w:eastAsia="Lucida Sans" w:hAnsi="Lucida Sans Unicode" w:cs="Lucida Sans Unicode"/>
                <w:color w:val="000000"/>
                <w:sz w:val="17"/>
                <w:szCs w:val="17"/>
              </w:rPr>
              <w:t xml:space="preserve"> 2025</w:t>
            </w:r>
          </w:p>
        </w:tc>
        <w:tc>
          <w:tcPr>
            <w:tcW w:w="1519" w:type="dxa"/>
          </w:tcPr>
          <w:p w14:paraId="1E845F78" w14:textId="3C644FE2" w:rsidR="006F0E1B" w:rsidRPr="00A320D0" w:rsidRDefault="007702DC" w:rsidP="00003BBD">
            <w:pPr>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Reuniones de trabajo</w:t>
            </w:r>
            <w:r w:rsidR="00283B89">
              <w:rPr>
                <w:rFonts w:ascii="Lucida Sans Unicode" w:eastAsia="Lucida Sans" w:hAnsi="Lucida Sans Unicode" w:cs="Lucida Sans Unicode"/>
                <w:color w:val="000000"/>
                <w:sz w:val="17"/>
                <w:szCs w:val="17"/>
              </w:rPr>
              <w:t>, acuerdos</w:t>
            </w:r>
            <w:r w:rsidR="00003BBD">
              <w:rPr>
                <w:rFonts w:ascii="Lucida Sans Unicode" w:eastAsia="Lucida Sans" w:hAnsi="Lucida Sans Unicode" w:cs="Lucida Sans Unicode"/>
                <w:color w:val="000000"/>
                <w:sz w:val="17"/>
                <w:szCs w:val="17"/>
              </w:rPr>
              <w:t xml:space="preserve"> </w:t>
            </w:r>
          </w:p>
        </w:tc>
        <w:tc>
          <w:tcPr>
            <w:tcW w:w="1925" w:type="dxa"/>
          </w:tcPr>
          <w:p w14:paraId="574F3E95" w14:textId="716A9A75" w:rsidR="006F0E1B" w:rsidRPr="00A320D0" w:rsidRDefault="00546949" w:rsidP="00003BBD">
            <w:pPr>
              <w:ind w:right="-25"/>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Artículo </w:t>
            </w:r>
            <w:r w:rsidR="007E02BE">
              <w:rPr>
                <w:rFonts w:ascii="Lucida Sans Unicode" w:eastAsia="Lucida Sans" w:hAnsi="Lucida Sans Unicode" w:cs="Lucida Sans Unicode"/>
                <w:color w:val="000000"/>
                <w:sz w:val="17"/>
                <w:szCs w:val="17"/>
              </w:rPr>
              <w:t xml:space="preserve">134, párrafo 1, fracción </w:t>
            </w:r>
            <w:r w:rsidR="007E02BE" w:rsidRPr="007E02BE">
              <w:rPr>
                <w:rFonts w:ascii="Lucida Sans Unicode" w:eastAsia="Lucida Sans" w:hAnsi="Lucida Sans Unicode" w:cs="Lucida Sans Unicode"/>
                <w:color w:val="000000"/>
                <w:sz w:val="17"/>
                <w:szCs w:val="17"/>
              </w:rPr>
              <w:t>LVII</w:t>
            </w:r>
            <w:r w:rsidR="002F56A2">
              <w:rPr>
                <w:rFonts w:ascii="Lucida Sans Unicode" w:eastAsia="Lucida Sans" w:hAnsi="Lucida Sans Unicode" w:cs="Lucida Sans Unicode"/>
                <w:color w:val="000000"/>
                <w:sz w:val="17"/>
                <w:szCs w:val="17"/>
              </w:rPr>
              <w:t xml:space="preserve"> </w:t>
            </w:r>
            <w:r w:rsidR="007E02BE" w:rsidRPr="007E02BE">
              <w:rPr>
                <w:rFonts w:ascii="Lucida Sans Unicode" w:eastAsia="Lucida Sans" w:hAnsi="Lucida Sans Unicode" w:cs="Lucida Sans Unicode"/>
                <w:color w:val="000000"/>
                <w:sz w:val="17"/>
                <w:szCs w:val="17"/>
              </w:rPr>
              <w:t>del Código Electoral</w:t>
            </w:r>
            <w:r w:rsidR="007E02BE" w:rsidRPr="006B5A59">
              <w:rPr>
                <w:rFonts w:ascii="Lucida Sans Unicode" w:eastAsia="Lucida Sans" w:hAnsi="Lucida Sans Unicode" w:cs="Lucida Sans Unicode"/>
                <w:color w:val="000000"/>
                <w:sz w:val="17"/>
                <w:szCs w:val="17"/>
              </w:rPr>
              <w:t xml:space="preserve"> </w:t>
            </w:r>
            <w:r w:rsidR="006B5A59" w:rsidRPr="006B5A59">
              <w:rPr>
                <w:rFonts w:ascii="Lucida Sans Unicode" w:eastAsia="Lucida Sans" w:hAnsi="Lucida Sans Unicode" w:cs="Lucida Sans Unicode"/>
                <w:color w:val="000000"/>
                <w:sz w:val="17"/>
                <w:szCs w:val="17"/>
              </w:rPr>
              <w:t>del Estado de Jalisco</w:t>
            </w:r>
          </w:p>
        </w:tc>
      </w:tr>
      <w:tr w:rsidR="005A6A8C" w:rsidRPr="00BB6112" w14:paraId="5179282F" w14:textId="77777777" w:rsidTr="003D1220">
        <w:trPr>
          <w:tblCellSpacing w:w="20" w:type="dxa"/>
        </w:trPr>
        <w:tc>
          <w:tcPr>
            <w:tcW w:w="1917" w:type="dxa"/>
          </w:tcPr>
          <w:p w14:paraId="2D7DDC28" w14:textId="202D3CB0" w:rsidR="00D35A19" w:rsidRPr="00B128B3" w:rsidRDefault="003D2688" w:rsidP="00003BBD">
            <w:pPr>
              <w:pStyle w:val="Prrafodelista"/>
              <w:numPr>
                <w:ilvl w:val="0"/>
                <w:numId w:val="10"/>
              </w:numPr>
              <w:pBdr>
                <w:top w:val="nil"/>
                <w:left w:val="nil"/>
                <w:bottom w:val="nil"/>
                <w:right w:val="nil"/>
                <w:between w:val="nil"/>
              </w:pBdr>
              <w:tabs>
                <w:tab w:val="left" w:pos="261"/>
              </w:tabs>
              <w:ind w:left="-23" w:right="-88" w:firstLine="0"/>
              <w:rPr>
                <w:rFonts w:ascii="Lucida Sans Unicode" w:eastAsia="Lucida Sans" w:hAnsi="Lucida Sans Unicode" w:cs="Lucida Sans Unicode"/>
                <w:color w:val="000000"/>
                <w:sz w:val="17"/>
                <w:szCs w:val="17"/>
              </w:rPr>
            </w:pPr>
            <w:r w:rsidRPr="00B128B3">
              <w:rPr>
                <w:rFonts w:ascii="Lucida Sans Unicode" w:eastAsia="Lucida Sans" w:hAnsi="Lucida Sans Unicode" w:cs="Lucida Sans Unicode"/>
                <w:color w:val="000000"/>
                <w:sz w:val="17"/>
                <w:szCs w:val="17"/>
              </w:rPr>
              <w:t xml:space="preserve">Consulta a la Comunidad Indígena </w:t>
            </w:r>
            <w:r w:rsidRPr="00B128B3">
              <w:rPr>
                <w:rFonts w:ascii="Lucida Sans Unicode" w:eastAsia="Lucida Sans" w:hAnsi="Lucida Sans Unicode" w:cs="Lucida Sans Unicode"/>
                <w:color w:val="000000"/>
                <w:sz w:val="17"/>
                <w:szCs w:val="17"/>
              </w:rPr>
              <w:lastRenderedPageBreak/>
              <w:t xml:space="preserve">Wixárika de Tuxpan, asentada en el municipio de Bolaños, Jalisco, relativa al cambio de régimen de gobierno (de un sistema de partidos </w:t>
            </w:r>
          </w:p>
          <w:p w14:paraId="0D3171FC" w14:textId="08EABEA3" w:rsidR="003D2688" w:rsidRPr="00A320D0" w:rsidRDefault="00D35A19" w:rsidP="00003BBD">
            <w:pPr>
              <w:pBdr>
                <w:top w:val="nil"/>
                <w:left w:val="nil"/>
                <w:bottom w:val="nil"/>
                <w:right w:val="nil"/>
                <w:between w:val="nil"/>
              </w:pBdr>
              <w:ind w:right="-88"/>
              <w:rPr>
                <w:rFonts w:ascii="Lucida Sans Unicode" w:eastAsia="Lucida Sans" w:hAnsi="Lucida Sans Unicode" w:cs="Lucida Sans Unicode"/>
                <w:color w:val="000000"/>
                <w:sz w:val="17"/>
                <w:szCs w:val="17"/>
              </w:rPr>
            </w:pPr>
            <w:r w:rsidRPr="00D35A19">
              <w:rPr>
                <w:rFonts w:ascii="Lucida Sans Unicode" w:eastAsia="Lucida Sans" w:hAnsi="Lucida Sans Unicode" w:cs="Lucida Sans Unicode"/>
                <w:color w:val="000000"/>
                <w:sz w:val="17"/>
                <w:szCs w:val="17"/>
              </w:rPr>
              <w:t>políticos a un proceso regulado por la normativa interna para la elección de sus autoridades</w:t>
            </w:r>
            <w:r w:rsidR="007D4FBD">
              <w:rPr>
                <w:rFonts w:ascii="Lucida Sans Unicode" w:eastAsia="Lucida Sans" w:hAnsi="Lucida Sans Unicode" w:cs="Lucida Sans Unicode"/>
                <w:color w:val="000000"/>
                <w:sz w:val="17"/>
                <w:szCs w:val="17"/>
              </w:rPr>
              <w:t>)</w:t>
            </w:r>
            <w:r w:rsidR="007D4FBD">
              <w:rPr>
                <w:rStyle w:val="Refdenotaalpie"/>
                <w:rFonts w:ascii="Lucida Sans Unicode" w:eastAsia="Lucida Sans" w:hAnsi="Lucida Sans Unicode" w:cs="Lucida Sans Unicode"/>
                <w:color w:val="000000"/>
                <w:sz w:val="17"/>
                <w:szCs w:val="17"/>
              </w:rPr>
              <w:footnoteReference w:id="5"/>
            </w:r>
            <w:r w:rsidR="007D4FBD">
              <w:rPr>
                <w:rFonts w:ascii="Lucida Sans Unicode" w:eastAsia="Lucida Sans" w:hAnsi="Lucida Sans Unicode" w:cs="Lucida Sans Unicode"/>
                <w:color w:val="000000"/>
                <w:sz w:val="17"/>
                <w:szCs w:val="17"/>
              </w:rPr>
              <w:t>.</w:t>
            </w:r>
          </w:p>
        </w:tc>
        <w:tc>
          <w:tcPr>
            <w:tcW w:w="2086" w:type="dxa"/>
          </w:tcPr>
          <w:p w14:paraId="40BB4643" w14:textId="130B564F" w:rsidR="003B06C1" w:rsidRPr="00B128B3" w:rsidRDefault="003B06C1" w:rsidP="00003BBD">
            <w:pPr>
              <w:pStyle w:val="Prrafodelista"/>
              <w:numPr>
                <w:ilvl w:val="1"/>
                <w:numId w:val="10"/>
              </w:numPr>
              <w:tabs>
                <w:tab w:val="left" w:pos="283"/>
                <w:tab w:val="left" w:pos="481"/>
              </w:tabs>
              <w:ind w:left="6" w:firstLine="0"/>
              <w:rPr>
                <w:rFonts w:ascii="Lucida Sans Unicode" w:eastAsia="Trebuchet MS" w:hAnsi="Lucida Sans Unicode" w:cs="Lucida Sans Unicode"/>
                <w:color w:val="09090A"/>
                <w:sz w:val="17"/>
                <w:szCs w:val="17"/>
                <w:lang w:eastAsia="es-ES" w:bidi="es-ES"/>
              </w:rPr>
            </w:pPr>
            <w:r w:rsidRPr="00B128B3">
              <w:rPr>
                <w:rFonts w:ascii="Lucida Sans Unicode" w:eastAsia="Lucida Sans" w:hAnsi="Lucida Sans Unicode" w:cs="Lucida Sans Unicode"/>
                <w:color w:val="000000"/>
                <w:sz w:val="17"/>
                <w:szCs w:val="17"/>
              </w:rPr>
              <w:lastRenderedPageBreak/>
              <w:t xml:space="preserve">Someter a consideración del </w:t>
            </w:r>
            <w:r w:rsidRPr="00B128B3">
              <w:rPr>
                <w:rFonts w:ascii="Lucida Sans Unicode" w:eastAsia="Lucida Sans" w:hAnsi="Lucida Sans Unicode" w:cs="Lucida Sans Unicode"/>
                <w:color w:val="000000"/>
                <w:sz w:val="17"/>
                <w:szCs w:val="17"/>
              </w:rPr>
              <w:lastRenderedPageBreak/>
              <w:t xml:space="preserve">Consejo General </w:t>
            </w:r>
            <w:r w:rsidR="006B5508" w:rsidRPr="00B128B3">
              <w:rPr>
                <w:rFonts w:ascii="Lucida Sans Unicode" w:eastAsia="Lucida Sans" w:hAnsi="Lucida Sans Unicode" w:cs="Lucida Sans Unicode"/>
                <w:color w:val="000000"/>
                <w:sz w:val="17"/>
                <w:szCs w:val="17"/>
              </w:rPr>
              <w:t>para su discusión y en su caso aprobación</w:t>
            </w:r>
            <w:r w:rsidR="00EA121B">
              <w:rPr>
                <w:rFonts w:ascii="Lucida Sans Unicode" w:eastAsia="Lucida Sans" w:hAnsi="Lucida Sans Unicode" w:cs="Lucida Sans Unicode"/>
                <w:color w:val="000000"/>
                <w:sz w:val="17"/>
                <w:szCs w:val="17"/>
              </w:rPr>
              <w:t xml:space="preserve">, </w:t>
            </w:r>
            <w:r w:rsidRPr="00B128B3">
              <w:rPr>
                <w:rFonts w:ascii="Lucida Sans Unicode" w:eastAsia="Trebuchet MS" w:hAnsi="Lucida Sans Unicode" w:cs="Lucida Sans Unicode"/>
                <w:color w:val="09090A"/>
                <w:sz w:val="17"/>
                <w:szCs w:val="17"/>
                <w:lang w:eastAsia="es-ES" w:bidi="es-ES"/>
              </w:rPr>
              <w:t>el Dictamen que determina la existencia y vigencia de un sistema normativo interno en la comunidad</w:t>
            </w:r>
            <w:r w:rsidR="007D4FBD" w:rsidRPr="00B128B3">
              <w:rPr>
                <w:rFonts w:ascii="Lucida Sans Unicode" w:eastAsia="Trebuchet MS" w:hAnsi="Lucida Sans Unicode" w:cs="Lucida Sans Unicode"/>
                <w:color w:val="09090A"/>
                <w:sz w:val="17"/>
                <w:szCs w:val="17"/>
                <w:lang w:eastAsia="es-ES" w:bidi="es-ES"/>
              </w:rPr>
              <w:t xml:space="preserve"> </w:t>
            </w:r>
            <w:r w:rsidR="007D4FBD" w:rsidRPr="00B128B3">
              <w:rPr>
                <w:rFonts w:ascii="Lucida Sans Unicode" w:eastAsia="Lucida Sans" w:hAnsi="Lucida Sans Unicode" w:cs="Lucida Sans Unicode"/>
                <w:color w:val="000000"/>
                <w:sz w:val="17"/>
                <w:szCs w:val="17"/>
              </w:rPr>
              <w:t>tradicional de Kuruxi Manuwe-Tuxpan de Bolaños, Jalisco</w:t>
            </w:r>
          </w:p>
          <w:p w14:paraId="73A0CC78" w14:textId="77777777" w:rsidR="006D4F13" w:rsidRDefault="006D4F13" w:rsidP="00003BBD">
            <w:pPr>
              <w:pStyle w:val="Prrafodelista"/>
              <w:tabs>
                <w:tab w:val="left" w:pos="283"/>
                <w:tab w:val="left" w:pos="481"/>
              </w:tabs>
              <w:ind w:left="6"/>
              <w:rPr>
                <w:rFonts w:ascii="Lucida Sans Unicode" w:eastAsia="Trebuchet MS" w:hAnsi="Lucida Sans Unicode" w:cs="Lucida Sans Unicode"/>
                <w:color w:val="09090A"/>
                <w:sz w:val="17"/>
                <w:szCs w:val="17"/>
                <w:lang w:eastAsia="es-ES" w:bidi="es-ES"/>
              </w:rPr>
            </w:pPr>
          </w:p>
          <w:p w14:paraId="5E981911" w14:textId="408F1B22" w:rsidR="006D4F13" w:rsidRDefault="006D4F13" w:rsidP="00003BBD">
            <w:pPr>
              <w:pStyle w:val="Prrafodelista"/>
              <w:numPr>
                <w:ilvl w:val="1"/>
                <w:numId w:val="10"/>
              </w:numPr>
              <w:tabs>
                <w:tab w:val="left" w:pos="283"/>
                <w:tab w:val="left" w:pos="481"/>
              </w:tabs>
              <w:ind w:left="6" w:firstLine="0"/>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Mesa de trabajo con</w:t>
            </w:r>
            <w:r w:rsidR="00D35A19">
              <w:rPr>
                <w:rFonts w:ascii="Lucida Sans Unicode" w:eastAsia="Lucida Sans" w:hAnsi="Lucida Sans Unicode" w:cs="Lucida Sans Unicode"/>
                <w:color w:val="000000"/>
                <w:sz w:val="17"/>
                <w:szCs w:val="17"/>
              </w:rPr>
              <w:t xml:space="preserve"> </w:t>
            </w:r>
            <w:r>
              <w:rPr>
                <w:rFonts w:ascii="Lucida Sans Unicode" w:eastAsia="Lucida Sans" w:hAnsi="Lucida Sans Unicode" w:cs="Lucida Sans Unicode"/>
                <w:color w:val="000000"/>
                <w:sz w:val="17"/>
                <w:szCs w:val="17"/>
              </w:rPr>
              <w:t>representa</w:t>
            </w:r>
            <w:r w:rsidR="00D35A19">
              <w:rPr>
                <w:rFonts w:ascii="Lucida Sans Unicode" w:eastAsia="Lucida Sans" w:hAnsi="Lucida Sans Unicode" w:cs="Lucida Sans Unicode"/>
                <w:color w:val="000000"/>
                <w:sz w:val="17"/>
                <w:szCs w:val="17"/>
              </w:rPr>
              <w:t xml:space="preserve">ciones </w:t>
            </w:r>
            <w:r>
              <w:rPr>
                <w:rFonts w:ascii="Lucida Sans Unicode" w:eastAsia="Lucida Sans" w:hAnsi="Lucida Sans Unicode" w:cs="Lucida Sans Unicode"/>
                <w:color w:val="000000"/>
                <w:sz w:val="17"/>
                <w:szCs w:val="17"/>
              </w:rPr>
              <w:t>de la comunidad</w:t>
            </w:r>
          </w:p>
          <w:p w14:paraId="13D688BF" w14:textId="77777777" w:rsidR="00B128B3" w:rsidRPr="00B128B3" w:rsidRDefault="00B128B3" w:rsidP="00003BBD">
            <w:pPr>
              <w:pStyle w:val="Prrafodelista"/>
              <w:tabs>
                <w:tab w:val="left" w:pos="481"/>
              </w:tabs>
              <w:ind w:left="6"/>
              <w:rPr>
                <w:rFonts w:ascii="Lucida Sans Unicode" w:eastAsia="Lucida Sans" w:hAnsi="Lucida Sans Unicode" w:cs="Lucida Sans Unicode"/>
                <w:color w:val="000000"/>
                <w:sz w:val="17"/>
                <w:szCs w:val="17"/>
              </w:rPr>
            </w:pPr>
          </w:p>
          <w:p w14:paraId="639E3637" w14:textId="12F99372" w:rsidR="00FF1AF6" w:rsidRDefault="003B06C1" w:rsidP="00003BBD">
            <w:pPr>
              <w:pStyle w:val="Prrafodelista"/>
              <w:numPr>
                <w:ilvl w:val="1"/>
                <w:numId w:val="10"/>
              </w:numPr>
              <w:tabs>
                <w:tab w:val="left" w:pos="283"/>
                <w:tab w:val="left" w:pos="481"/>
              </w:tabs>
              <w:ind w:left="6" w:firstLine="0"/>
              <w:rPr>
                <w:rFonts w:ascii="Lucida Sans Unicode" w:eastAsia="Lucida Sans" w:hAnsi="Lucida Sans Unicode" w:cs="Lucida Sans Unicode"/>
                <w:color w:val="000000"/>
                <w:sz w:val="17"/>
                <w:szCs w:val="17"/>
              </w:rPr>
            </w:pPr>
            <w:r w:rsidRPr="00FF1AF6">
              <w:rPr>
                <w:rFonts w:ascii="Lucida Sans Unicode" w:eastAsia="Trebuchet MS" w:hAnsi="Lucida Sans Unicode" w:cs="Lucida Sans Unicode"/>
                <w:color w:val="09090A"/>
                <w:sz w:val="17"/>
                <w:szCs w:val="17"/>
                <w:lang w:eastAsia="es-ES" w:bidi="es-ES"/>
              </w:rPr>
              <w:t>Elaboración</w:t>
            </w:r>
            <w:r w:rsidR="00FF1AF6" w:rsidRPr="00FF1AF6">
              <w:rPr>
                <w:rFonts w:ascii="Lucida Sans Unicode" w:eastAsia="Trebuchet MS" w:hAnsi="Lucida Sans Unicode" w:cs="Lucida Sans Unicode"/>
                <w:color w:val="09090A"/>
                <w:sz w:val="17"/>
                <w:szCs w:val="17"/>
                <w:lang w:eastAsia="es-ES" w:bidi="es-ES"/>
              </w:rPr>
              <w:t xml:space="preserve"> y </w:t>
            </w:r>
            <w:r w:rsidRPr="00FF1AF6">
              <w:rPr>
                <w:rFonts w:ascii="Lucida Sans Unicode" w:eastAsia="Trebuchet MS" w:hAnsi="Lucida Sans Unicode" w:cs="Lucida Sans Unicode"/>
                <w:color w:val="09090A"/>
                <w:sz w:val="17"/>
                <w:szCs w:val="17"/>
                <w:lang w:eastAsia="es-ES" w:bidi="es-ES"/>
              </w:rPr>
              <w:t xml:space="preserve">  aprobación </w:t>
            </w:r>
            <w:r w:rsidR="00D539E4">
              <w:rPr>
                <w:rFonts w:ascii="Lucida Sans Unicode" w:eastAsia="Trebuchet MS" w:hAnsi="Lucida Sans Unicode" w:cs="Lucida Sans Unicode"/>
                <w:color w:val="09090A"/>
                <w:sz w:val="17"/>
                <w:szCs w:val="17"/>
                <w:lang w:eastAsia="es-ES" w:bidi="es-ES"/>
              </w:rPr>
              <w:t>d</w:t>
            </w:r>
            <w:r w:rsidR="009E4747">
              <w:rPr>
                <w:rFonts w:ascii="Lucida Sans Unicode" w:eastAsia="Trebuchet MS" w:hAnsi="Lucida Sans Unicode" w:cs="Lucida Sans Unicode"/>
                <w:color w:val="09090A"/>
                <w:sz w:val="17"/>
                <w:szCs w:val="17"/>
                <w:lang w:eastAsia="es-ES" w:bidi="es-ES"/>
              </w:rPr>
              <w:t xml:space="preserve">el </w:t>
            </w:r>
            <w:r w:rsidR="00FF1AF6" w:rsidRPr="00FF1AF6">
              <w:rPr>
                <w:rFonts w:ascii="Lucida Sans Unicode" w:eastAsia="Lucida Sans" w:hAnsi="Lucida Sans Unicode" w:cs="Lucida Sans Unicode"/>
                <w:color w:val="000000"/>
                <w:sz w:val="17"/>
                <w:szCs w:val="17"/>
              </w:rPr>
              <w:t xml:space="preserve">acuerdo que propone al Consejo General </w:t>
            </w:r>
            <w:r w:rsidR="007D4FBD">
              <w:rPr>
                <w:rFonts w:ascii="Lucida Sans Unicode" w:eastAsia="Lucida Sans" w:hAnsi="Lucida Sans Unicode" w:cs="Lucida Sans Unicode"/>
                <w:color w:val="000000"/>
                <w:sz w:val="17"/>
                <w:szCs w:val="17"/>
              </w:rPr>
              <w:t xml:space="preserve">el Plan Ejecutivo </w:t>
            </w:r>
            <w:r w:rsidR="00FF1AF6" w:rsidRPr="00FF1AF6">
              <w:rPr>
                <w:rFonts w:ascii="Lucida Sans Unicode" w:eastAsia="Lucida Sans" w:hAnsi="Lucida Sans Unicode" w:cs="Lucida Sans Unicode"/>
                <w:color w:val="000000"/>
                <w:sz w:val="17"/>
                <w:szCs w:val="17"/>
              </w:rPr>
              <w:t xml:space="preserve">para el desarrollo de la consulta </w:t>
            </w:r>
          </w:p>
          <w:p w14:paraId="1D129B99" w14:textId="77777777" w:rsidR="00FF1AF6" w:rsidRPr="00FF1AF6" w:rsidRDefault="00FF1AF6" w:rsidP="00003BBD">
            <w:pPr>
              <w:pStyle w:val="Prrafodelista"/>
              <w:tabs>
                <w:tab w:val="left" w:pos="481"/>
              </w:tabs>
              <w:ind w:left="6"/>
              <w:rPr>
                <w:rFonts w:ascii="Lucida Sans Unicode" w:eastAsia="Lucida Sans" w:hAnsi="Lucida Sans Unicode" w:cs="Lucida Sans Unicode"/>
                <w:color w:val="000000"/>
                <w:sz w:val="17"/>
                <w:szCs w:val="17"/>
              </w:rPr>
            </w:pPr>
          </w:p>
          <w:p w14:paraId="522A0BF9" w14:textId="3257698B" w:rsidR="0002388A" w:rsidRDefault="0002388A" w:rsidP="00003BBD">
            <w:pPr>
              <w:pStyle w:val="Prrafodelista"/>
              <w:numPr>
                <w:ilvl w:val="1"/>
                <w:numId w:val="10"/>
              </w:numPr>
              <w:tabs>
                <w:tab w:val="left" w:pos="283"/>
                <w:tab w:val="left" w:pos="481"/>
              </w:tabs>
              <w:ind w:left="6" w:firstLine="0"/>
              <w:rPr>
                <w:rFonts w:ascii="Lucida Sans Unicode" w:eastAsia="Lucida Sans" w:hAnsi="Lucida Sans Unicode" w:cs="Lucida Sans Unicode"/>
                <w:color w:val="000000"/>
                <w:sz w:val="17"/>
                <w:szCs w:val="17"/>
              </w:rPr>
            </w:pPr>
            <w:r w:rsidRPr="00FF1AF6">
              <w:rPr>
                <w:rFonts w:ascii="Lucida Sans Unicode" w:eastAsia="Lucida Sans" w:hAnsi="Lucida Sans Unicode" w:cs="Lucida Sans Unicode"/>
                <w:color w:val="000000"/>
                <w:sz w:val="17"/>
                <w:szCs w:val="17"/>
              </w:rPr>
              <w:t>Someter a consideración del Consejo General</w:t>
            </w:r>
            <w:r>
              <w:rPr>
                <w:rFonts w:ascii="Lucida Sans Unicode" w:eastAsia="Lucida Sans" w:hAnsi="Lucida Sans Unicode" w:cs="Lucida Sans Unicode"/>
                <w:color w:val="000000"/>
                <w:sz w:val="17"/>
                <w:szCs w:val="17"/>
              </w:rPr>
              <w:t xml:space="preserve"> para su discusión y en su caso aprobación</w:t>
            </w:r>
            <w:r w:rsidR="00EA121B">
              <w:rPr>
                <w:rFonts w:ascii="Lucida Sans Unicode" w:eastAsia="Lucida Sans" w:hAnsi="Lucida Sans Unicode" w:cs="Lucida Sans Unicode"/>
                <w:color w:val="000000"/>
                <w:sz w:val="17"/>
                <w:szCs w:val="17"/>
              </w:rPr>
              <w:t>,</w:t>
            </w:r>
            <w:r w:rsidRPr="00FF1AF6">
              <w:rPr>
                <w:rFonts w:ascii="Lucida Sans Unicode" w:eastAsia="Lucida Sans" w:hAnsi="Lucida Sans Unicode" w:cs="Lucida Sans Unicode"/>
                <w:color w:val="000000"/>
                <w:sz w:val="17"/>
                <w:szCs w:val="17"/>
              </w:rPr>
              <w:t xml:space="preserve"> </w:t>
            </w:r>
            <w:r w:rsidRPr="00FF1AF6">
              <w:rPr>
                <w:rFonts w:ascii="Lucida Sans Unicode" w:eastAsia="Trebuchet MS" w:hAnsi="Lucida Sans Unicode" w:cs="Lucida Sans Unicode"/>
                <w:color w:val="09090A"/>
                <w:sz w:val="17"/>
                <w:szCs w:val="17"/>
                <w:lang w:eastAsia="es-ES" w:bidi="es-ES"/>
              </w:rPr>
              <w:t xml:space="preserve">el </w:t>
            </w:r>
            <w:r w:rsidRPr="00FF1AF6">
              <w:rPr>
                <w:rFonts w:ascii="Lucida Sans Unicode" w:eastAsia="Lucida Sans" w:hAnsi="Lucida Sans Unicode" w:cs="Lucida Sans Unicode"/>
                <w:color w:val="000000"/>
                <w:sz w:val="17"/>
                <w:szCs w:val="17"/>
              </w:rPr>
              <w:t xml:space="preserve">acuerdo que propone </w:t>
            </w:r>
            <w:r w:rsidR="0008231A">
              <w:rPr>
                <w:rFonts w:ascii="Lucida Sans Unicode" w:eastAsia="Lucida Sans" w:hAnsi="Lucida Sans Unicode" w:cs="Lucida Sans Unicode"/>
                <w:color w:val="000000"/>
                <w:sz w:val="17"/>
                <w:szCs w:val="17"/>
              </w:rPr>
              <w:t>el Plan Ejecutivo</w:t>
            </w:r>
            <w:r w:rsidR="0008231A" w:rsidRPr="00FF1AF6">
              <w:rPr>
                <w:rFonts w:ascii="Lucida Sans Unicode" w:eastAsia="Lucida Sans" w:hAnsi="Lucida Sans Unicode" w:cs="Lucida Sans Unicode"/>
                <w:color w:val="000000"/>
                <w:sz w:val="17"/>
                <w:szCs w:val="17"/>
              </w:rPr>
              <w:t xml:space="preserve"> </w:t>
            </w:r>
            <w:r w:rsidRPr="00FF1AF6">
              <w:rPr>
                <w:rFonts w:ascii="Lucida Sans Unicode" w:eastAsia="Lucida Sans" w:hAnsi="Lucida Sans Unicode" w:cs="Lucida Sans Unicode"/>
                <w:color w:val="000000"/>
                <w:sz w:val="17"/>
                <w:szCs w:val="17"/>
              </w:rPr>
              <w:t xml:space="preserve">para el desarrollo de la consulta </w:t>
            </w:r>
          </w:p>
          <w:p w14:paraId="61FE6EB2" w14:textId="77777777" w:rsidR="006D4F13" w:rsidRPr="006D4F13" w:rsidRDefault="006D4F13" w:rsidP="00003BBD">
            <w:pPr>
              <w:pStyle w:val="Prrafodelista"/>
              <w:tabs>
                <w:tab w:val="left" w:pos="481"/>
              </w:tabs>
              <w:ind w:left="6"/>
              <w:rPr>
                <w:rFonts w:ascii="Lucida Sans Unicode" w:eastAsia="Lucida Sans" w:hAnsi="Lucida Sans Unicode" w:cs="Lucida Sans Unicode"/>
                <w:color w:val="000000"/>
                <w:sz w:val="17"/>
                <w:szCs w:val="17"/>
              </w:rPr>
            </w:pPr>
          </w:p>
          <w:p w14:paraId="4EF682A2" w14:textId="54B8A13D" w:rsidR="006D4F13" w:rsidRDefault="006D4F13" w:rsidP="00003BBD">
            <w:pPr>
              <w:pStyle w:val="Prrafodelista"/>
              <w:numPr>
                <w:ilvl w:val="1"/>
                <w:numId w:val="10"/>
              </w:numPr>
              <w:tabs>
                <w:tab w:val="left" w:pos="283"/>
                <w:tab w:val="left" w:pos="481"/>
              </w:tabs>
              <w:ind w:left="6" w:firstLine="0"/>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Mesa de trabajo con las diferentes áreas del Instituto</w:t>
            </w:r>
            <w:r w:rsidR="00B71C67">
              <w:rPr>
                <w:rFonts w:ascii="Lucida Sans Unicode" w:eastAsia="Lucida Sans" w:hAnsi="Lucida Sans Unicode" w:cs="Lucida Sans Unicode"/>
                <w:color w:val="000000"/>
                <w:sz w:val="17"/>
                <w:szCs w:val="17"/>
              </w:rPr>
              <w:t xml:space="preserve"> </w:t>
            </w:r>
            <w:r w:rsidR="0008231A">
              <w:rPr>
                <w:rFonts w:ascii="Lucida Sans Unicode" w:eastAsia="Lucida Sans" w:hAnsi="Lucida Sans Unicode" w:cs="Lucida Sans Unicode"/>
                <w:color w:val="000000"/>
                <w:sz w:val="17"/>
                <w:szCs w:val="17"/>
              </w:rPr>
              <w:t xml:space="preserve">que de forma </w:t>
            </w:r>
            <w:r w:rsidR="004D0F14">
              <w:rPr>
                <w:rFonts w:ascii="Lucida Sans Unicode" w:eastAsia="Lucida Sans" w:hAnsi="Lucida Sans Unicode" w:cs="Lucida Sans Unicode"/>
                <w:color w:val="000000"/>
                <w:sz w:val="17"/>
                <w:szCs w:val="17"/>
              </w:rPr>
              <w:t xml:space="preserve">transversal </w:t>
            </w:r>
            <w:r w:rsidR="004D0F14">
              <w:rPr>
                <w:rFonts w:ascii="Lucida Sans Unicode" w:eastAsia="Lucida Sans" w:hAnsi="Lucida Sans Unicode" w:cs="Lucida Sans Unicode"/>
                <w:color w:val="000000"/>
                <w:sz w:val="17"/>
                <w:szCs w:val="17"/>
              </w:rPr>
              <w:lastRenderedPageBreak/>
              <w:t>participarán</w:t>
            </w:r>
            <w:r w:rsidR="00B71C67">
              <w:rPr>
                <w:rFonts w:ascii="Lucida Sans Unicode" w:eastAsia="Lucida Sans" w:hAnsi="Lucida Sans Unicode" w:cs="Lucida Sans Unicode"/>
                <w:color w:val="000000"/>
                <w:sz w:val="17"/>
                <w:szCs w:val="17"/>
              </w:rPr>
              <w:t xml:space="preserve"> en </w:t>
            </w:r>
            <w:r w:rsidR="0008231A">
              <w:rPr>
                <w:rFonts w:ascii="Lucida Sans Unicode" w:eastAsia="Lucida Sans" w:hAnsi="Lucida Sans Unicode" w:cs="Lucida Sans Unicode"/>
                <w:color w:val="000000"/>
                <w:sz w:val="17"/>
                <w:szCs w:val="17"/>
              </w:rPr>
              <w:t xml:space="preserve">el ejercicio de </w:t>
            </w:r>
            <w:r w:rsidR="00B71C67">
              <w:rPr>
                <w:rFonts w:ascii="Lucida Sans Unicode" w:eastAsia="Lucida Sans" w:hAnsi="Lucida Sans Unicode" w:cs="Lucida Sans Unicode"/>
                <w:color w:val="000000"/>
                <w:sz w:val="17"/>
                <w:szCs w:val="17"/>
              </w:rPr>
              <w:t xml:space="preserve">la consulta </w:t>
            </w:r>
            <w:r>
              <w:rPr>
                <w:rFonts w:ascii="Lucida Sans Unicode" w:eastAsia="Lucida Sans" w:hAnsi="Lucida Sans Unicode" w:cs="Lucida Sans Unicode"/>
                <w:color w:val="000000"/>
                <w:sz w:val="17"/>
                <w:szCs w:val="17"/>
              </w:rPr>
              <w:t xml:space="preserve"> </w:t>
            </w:r>
          </w:p>
          <w:p w14:paraId="7549E4DE" w14:textId="77777777" w:rsidR="0002388A" w:rsidRPr="0002388A" w:rsidRDefault="0002388A" w:rsidP="00003BBD">
            <w:pPr>
              <w:pStyle w:val="Prrafodelista"/>
              <w:tabs>
                <w:tab w:val="left" w:pos="481"/>
              </w:tabs>
              <w:ind w:left="6"/>
              <w:rPr>
                <w:rFonts w:ascii="Lucida Sans Unicode" w:eastAsia="Lucida Sans" w:hAnsi="Lucida Sans Unicode" w:cs="Lucida Sans Unicode"/>
                <w:color w:val="000000"/>
                <w:sz w:val="17"/>
                <w:szCs w:val="17"/>
              </w:rPr>
            </w:pPr>
          </w:p>
          <w:p w14:paraId="1E09B3F8" w14:textId="79B88EBE" w:rsidR="0002388A" w:rsidRDefault="003B483E" w:rsidP="00003BBD">
            <w:pPr>
              <w:pStyle w:val="Prrafodelista"/>
              <w:numPr>
                <w:ilvl w:val="1"/>
                <w:numId w:val="10"/>
              </w:numPr>
              <w:tabs>
                <w:tab w:val="left" w:pos="283"/>
                <w:tab w:val="left" w:pos="481"/>
              </w:tabs>
              <w:ind w:left="6" w:firstLine="0"/>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Realización de la </w:t>
            </w:r>
            <w:r w:rsidR="00110DEC">
              <w:rPr>
                <w:rFonts w:ascii="Lucida Sans Unicode" w:eastAsia="Lucida Sans" w:hAnsi="Lucida Sans Unicode" w:cs="Lucida Sans Unicode"/>
                <w:color w:val="000000"/>
                <w:sz w:val="17"/>
                <w:szCs w:val="17"/>
              </w:rPr>
              <w:t>consulta a la ciudadanía del municipio de Bolaños, Jalisco</w:t>
            </w:r>
          </w:p>
          <w:p w14:paraId="75C5467B" w14:textId="77777777" w:rsidR="00B71C67" w:rsidRPr="00B71C67" w:rsidRDefault="00B71C67" w:rsidP="00003BBD">
            <w:pPr>
              <w:pStyle w:val="Prrafodelista"/>
              <w:tabs>
                <w:tab w:val="left" w:pos="481"/>
              </w:tabs>
              <w:ind w:left="6"/>
              <w:rPr>
                <w:rFonts w:ascii="Lucida Sans Unicode" w:eastAsia="Lucida Sans" w:hAnsi="Lucida Sans Unicode" w:cs="Lucida Sans Unicode"/>
                <w:color w:val="000000"/>
                <w:sz w:val="17"/>
                <w:szCs w:val="17"/>
              </w:rPr>
            </w:pPr>
          </w:p>
          <w:p w14:paraId="7D13A59C" w14:textId="70991DDB" w:rsidR="00B71C67" w:rsidRDefault="00B71C67" w:rsidP="00003BBD">
            <w:pPr>
              <w:pStyle w:val="Prrafodelista"/>
              <w:numPr>
                <w:ilvl w:val="1"/>
                <w:numId w:val="10"/>
              </w:numPr>
              <w:tabs>
                <w:tab w:val="left" w:pos="283"/>
                <w:tab w:val="left" w:pos="481"/>
              </w:tabs>
              <w:ind w:left="6" w:firstLine="0"/>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Elaboración y presentación al Consejo General del informe de la consulta</w:t>
            </w:r>
          </w:p>
          <w:p w14:paraId="1F0FEC1F" w14:textId="77777777" w:rsidR="00110DEC" w:rsidRPr="00110DEC" w:rsidRDefault="00110DEC" w:rsidP="00003BBD">
            <w:pPr>
              <w:pStyle w:val="Prrafodelista"/>
              <w:tabs>
                <w:tab w:val="left" w:pos="481"/>
              </w:tabs>
              <w:ind w:left="6"/>
              <w:rPr>
                <w:rFonts w:ascii="Lucida Sans Unicode" w:eastAsia="Lucida Sans" w:hAnsi="Lucida Sans Unicode" w:cs="Lucida Sans Unicode"/>
                <w:color w:val="000000"/>
                <w:sz w:val="17"/>
                <w:szCs w:val="17"/>
              </w:rPr>
            </w:pPr>
          </w:p>
          <w:p w14:paraId="7D721813" w14:textId="1490A82A" w:rsidR="00FF1AF6" w:rsidRDefault="00110DEC" w:rsidP="00003BBD">
            <w:pPr>
              <w:pStyle w:val="Prrafodelista"/>
              <w:numPr>
                <w:ilvl w:val="1"/>
                <w:numId w:val="10"/>
              </w:numPr>
              <w:tabs>
                <w:tab w:val="left" w:pos="283"/>
                <w:tab w:val="left" w:pos="481"/>
              </w:tabs>
              <w:ind w:left="6" w:firstLine="0"/>
              <w:rPr>
                <w:rFonts w:ascii="Lucida Sans Unicode" w:eastAsia="Lucida Sans" w:hAnsi="Lucida Sans Unicode" w:cs="Lucida Sans Unicode"/>
                <w:color w:val="000000"/>
                <w:sz w:val="17"/>
                <w:szCs w:val="17"/>
              </w:rPr>
            </w:pPr>
            <w:r w:rsidRPr="00267EB6">
              <w:rPr>
                <w:rFonts w:ascii="Lucida Sans Unicode" w:eastAsia="Trebuchet MS" w:hAnsi="Lucida Sans Unicode" w:cs="Lucida Sans Unicode"/>
                <w:color w:val="09090A"/>
                <w:sz w:val="17"/>
                <w:szCs w:val="17"/>
                <w:lang w:eastAsia="es-ES" w:bidi="es-ES"/>
              </w:rPr>
              <w:t xml:space="preserve">Elaboración y   aprobación del </w:t>
            </w:r>
            <w:r w:rsidR="009E4747">
              <w:rPr>
                <w:rFonts w:ascii="Lucida Sans Unicode" w:eastAsia="Trebuchet MS" w:hAnsi="Lucida Sans Unicode" w:cs="Lucida Sans Unicode"/>
                <w:color w:val="09090A"/>
                <w:sz w:val="17"/>
                <w:szCs w:val="17"/>
                <w:lang w:eastAsia="es-ES" w:bidi="es-ES"/>
              </w:rPr>
              <w:t>p</w:t>
            </w:r>
            <w:r w:rsidRPr="00267EB6">
              <w:rPr>
                <w:rFonts w:ascii="Lucida Sans Unicode" w:eastAsia="Lucida Sans" w:hAnsi="Lucida Sans Unicode" w:cs="Lucida Sans Unicode"/>
                <w:color w:val="000000"/>
                <w:sz w:val="17"/>
                <w:szCs w:val="17"/>
              </w:rPr>
              <w:t>royecto de acuerdo mediante el cual se realiza la validación y calificación de la</w:t>
            </w:r>
            <w:r w:rsidR="00267EB6">
              <w:rPr>
                <w:rFonts w:ascii="Lucida Sans Unicode" w:eastAsia="Lucida Sans" w:hAnsi="Lucida Sans Unicode" w:cs="Lucida Sans Unicode"/>
                <w:color w:val="000000"/>
                <w:sz w:val="17"/>
                <w:szCs w:val="17"/>
              </w:rPr>
              <w:t xml:space="preserve"> </w:t>
            </w:r>
            <w:r w:rsidRPr="00267EB6">
              <w:rPr>
                <w:rFonts w:ascii="Lucida Sans Unicode" w:eastAsia="Lucida Sans" w:hAnsi="Lucida Sans Unicode" w:cs="Lucida Sans Unicode"/>
                <w:color w:val="000000"/>
                <w:sz w:val="17"/>
                <w:szCs w:val="17"/>
              </w:rPr>
              <w:t>consulta</w:t>
            </w:r>
          </w:p>
          <w:p w14:paraId="50500970" w14:textId="77777777" w:rsidR="00267EB6" w:rsidRPr="00267EB6" w:rsidRDefault="00267EB6" w:rsidP="00003BBD">
            <w:pPr>
              <w:pStyle w:val="Prrafodelista"/>
              <w:tabs>
                <w:tab w:val="left" w:pos="481"/>
              </w:tabs>
              <w:ind w:left="6"/>
              <w:rPr>
                <w:rFonts w:ascii="Lucida Sans Unicode" w:eastAsia="Lucida Sans" w:hAnsi="Lucida Sans Unicode" w:cs="Lucida Sans Unicode"/>
                <w:color w:val="000000"/>
                <w:sz w:val="17"/>
                <w:szCs w:val="17"/>
              </w:rPr>
            </w:pPr>
          </w:p>
          <w:p w14:paraId="0F67B14C" w14:textId="7F56A223" w:rsidR="00FF1AF6" w:rsidRPr="00F64210" w:rsidRDefault="009E4747" w:rsidP="00003BBD">
            <w:pPr>
              <w:pStyle w:val="Prrafodelista"/>
              <w:numPr>
                <w:ilvl w:val="1"/>
                <w:numId w:val="10"/>
              </w:numPr>
              <w:tabs>
                <w:tab w:val="left" w:pos="283"/>
                <w:tab w:val="left" w:pos="481"/>
              </w:tabs>
              <w:ind w:left="1" w:firstLine="0"/>
              <w:rPr>
                <w:rFonts w:ascii="Lucida Sans Unicode" w:eastAsia="Trebuchet MS" w:hAnsi="Lucida Sans Unicode" w:cs="Lucida Sans Unicode"/>
                <w:color w:val="09090A"/>
                <w:sz w:val="17"/>
                <w:szCs w:val="17"/>
                <w:lang w:eastAsia="es-ES" w:bidi="es-ES"/>
              </w:rPr>
            </w:pPr>
            <w:r>
              <w:rPr>
                <w:rFonts w:ascii="Lucida Sans Unicode" w:eastAsia="Lucida Sans" w:hAnsi="Lucida Sans Unicode" w:cs="Lucida Sans Unicode"/>
                <w:b/>
                <w:bCs/>
                <w:color w:val="000000"/>
                <w:sz w:val="17"/>
                <w:szCs w:val="17"/>
              </w:rPr>
              <w:t xml:space="preserve"> </w:t>
            </w:r>
            <w:r w:rsidR="0099635F" w:rsidRPr="0099635F">
              <w:rPr>
                <w:rFonts w:ascii="Lucida Sans Unicode" w:eastAsia="Lucida Sans" w:hAnsi="Lucida Sans Unicode" w:cs="Lucida Sans Unicode"/>
                <w:color w:val="000000"/>
                <w:sz w:val="17"/>
                <w:szCs w:val="17"/>
              </w:rPr>
              <w:t>Someter a consideración del Consejo General para su discusión y en su caso aprobación</w:t>
            </w:r>
            <w:r>
              <w:rPr>
                <w:rFonts w:ascii="Lucida Sans Unicode" w:eastAsia="Lucida Sans" w:hAnsi="Lucida Sans Unicode" w:cs="Lucida Sans Unicode"/>
                <w:color w:val="000000"/>
                <w:sz w:val="17"/>
                <w:szCs w:val="17"/>
              </w:rPr>
              <w:t>,</w:t>
            </w:r>
            <w:r w:rsidR="0099635F" w:rsidRPr="0099635F">
              <w:rPr>
                <w:rFonts w:ascii="Lucida Sans Unicode" w:eastAsia="Lucida Sans" w:hAnsi="Lucida Sans Unicode" w:cs="Lucida Sans Unicode"/>
                <w:color w:val="000000"/>
                <w:sz w:val="17"/>
                <w:szCs w:val="17"/>
              </w:rPr>
              <w:t xml:space="preserve"> el acuerdo mediante el cual se realiza la validación y calificación de la consulta</w:t>
            </w:r>
          </w:p>
          <w:p w14:paraId="42F4A26D" w14:textId="77777777" w:rsidR="00F64210" w:rsidRPr="00F64210" w:rsidRDefault="00F64210" w:rsidP="00003BBD">
            <w:pPr>
              <w:pStyle w:val="Prrafodelista"/>
              <w:tabs>
                <w:tab w:val="left" w:pos="481"/>
              </w:tabs>
              <w:ind w:left="6"/>
              <w:rPr>
                <w:rFonts w:ascii="Lucida Sans Unicode" w:eastAsia="Trebuchet MS" w:hAnsi="Lucida Sans Unicode" w:cs="Lucida Sans Unicode"/>
                <w:color w:val="09090A"/>
                <w:sz w:val="17"/>
                <w:szCs w:val="17"/>
                <w:lang w:eastAsia="es-ES" w:bidi="es-ES"/>
              </w:rPr>
            </w:pPr>
          </w:p>
          <w:p w14:paraId="0E0DD016" w14:textId="615F0E04" w:rsidR="00F64210" w:rsidRPr="00B128B3" w:rsidRDefault="00B128B3" w:rsidP="00003BBD">
            <w:pPr>
              <w:pStyle w:val="Prrafodelista"/>
              <w:tabs>
                <w:tab w:val="left" w:pos="283"/>
                <w:tab w:val="left" w:pos="481"/>
              </w:tabs>
              <w:ind w:left="6"/>
              <w:rPr>
                <w:rFonts w:ascii="Lucida Sans Unicode" w:eastAsia="Trebuchet MS" w:hAnsi="Lucida Sans Unicode" w:cs="Lucida Sans Unicode"/>
                <w:color w:val="09090A"/>
                <w:sz w:val="17"/>
                <w:szCs w:val="17"/>
                <w:lang w:eastAsia="es-ES" w:bidi="es-ES"/>
              </w:rPr>
            </w:pPr>
            <w:r w:rsidRPr="00B128B3">
              <w:rPr>
                <w:rFonts w:ascii="Lucida Sans Unicode" w:eastAsia="Trebuchet MS" w:hAnsi="Lucida Sans Unicode" w:cs="Lucida Sans Unicode"/>
                <w:b/>
                <w:bCs/>
                <w:color w:val="09090A"/>
                <w:sz w:val="17"/>
                <w:szCs w:val="17"/>
                <w:lang w:eastAsia="es-ES" w:bidi="es-ES"/>
              </w:rPr>
              <w:t>4.10.</w:t>
            </w:r>
            <w:r w:rsidRPr="00B128B3">
              <w:rPr>
                <w:rFonts w:ascii="Lucida Sans Unicode" w:eastAsia="Trebuchet MS" w:hAnsi="Lucida Sans Unicode" w:cs="Lucida Sans Unicode"/>
                <w:color w:val="09090A"/>
                <w:sz w:val="17"/>
                <w:szCs w:val="17"/>
                <w:lang w:eastAsia="es-ES" w:bidi="es-ES"/>
              </w:rPr>
              <w:t xml:space="preserve"> Elaboración</w:t>
            </w:r>
            <w:r w:rsidR="00F64210" w:rsidRPr="00B128B3">
              <w:rPr>
                <w:rFonts w:ascii="Lucida Sans Unicode" w:eastAsia="Trebuchet MS" w:hAnsi="Lucida Sans Unicode" w:cs="Lucida Sans Unicode"/>
                <w:color w:val="09090A"/>
                <w:sz w:val="17"/>
                <w:szCs w:val="17"/>
                <w:lang w:eastAsia="es-ES" w:bidi="es-ES"/>
              </w:rPr>
              <w:t xml:space="preserve"> de la memoria </w:t>
            </w:r>
            <w:r w:rsidR="001846CA" w:rsidRPr="00B128B3">
              <w:rPr>
                <w:rFonts w:ascii="Lucida Sans Unicode" w:eastAsia="Trebuchet MS" w:hAnsi="Lucida Sans Unicode" w:cs="Lucida Sans Unicode"/>
                <w:color w:val="09090A"/>
                <w:sz w:val="17"/>
                <w:szCs w:val="17"/>
                <w:lang w:eastAsia="es-ES" w:bidi="es-ES"/>
              </w:rPr>
              <w:t xml:space="preserve">alusiva </w:t>
            </w:r>
            <w:r w:rsidR="00F92BB2" w:rsidRPr="00B128B3">
              <w:rPr>
                <w:rFonts w:ascii="Lucida Sans Unicode" w:eastAsia="Trebuchet MS" w:hAnsi="Lucida Sans Unicode" w:cs="Lucida Sans Unicode"/>
                <w:color w:val="09090A"/>
                <w:sz w:val="17"/>
                <w:szCs w:val="17"/>
                <w:lang w:eastAsia="es-ES" w:bidi="es-ES"/>
              </w:rPr>
              <w:t xml:space="preserve">a los trabajos realizados con motivo de </w:t>
            </w:r>
            <w:r w:rsidR="00F64210" w:rsidRPr="00B128B3">
              <w:rPr>
                <w:rFonts w:ascii="Lucida Sans Unicode" w:eastAsia="Trebuchet MS" w:hAnsi="Lucida Sans Unicode" w:cs="Lucida Sans Unicode"/>
                <w:color w:val="09090A"/>
                <w:sz w:val="17"/>
                <w:szCs w:val="17"/>
                <w:lang w:eastAsia="es-ES" w:bidi="es-ES"/>
              </w:rPr>
              <w:t xml:space="preserve">la consulta </w:t>
            </w:r>
            <w:r w:rsidR="002147CE" w:rsidRPr="00B128B3">
              <w:rPr>
                <w:rFonts w:ascii="Lucida Sans Unicode" w:eastAsia="Trebuchet MS" w:hAnsi="Lucida Sans Unicode" w:cs="Lucida Sans Unicode"/>
                <w:color w:val="09090A"/>
                <w:sz w:val="17"/>
                <w:szCs w:val="17"/>
                <w:lang w:eastAsia="es-ES" w:bidi="es-ES"/>
              </w:rPr>
              <w:t xml:space="preserve"> </w:t>
            </w:r>
          </w:p>
          <w:p w14:paraId="3CEE824D" w14:textId="50A1BF44" w:rsidR="008E5E47" w:rsidRPr="00A320D0" w:rsidRDefault="008E5E47" w:rsidP="00003BBD">
            <w:pPr>
              <w:tabs>
                <w:tab w:val="left" w:pos="481"/>
              </w:tabs>
              <w:ind w:left="6"/>
              <w:rPr>
                <w:rFonts w:ascii="Lucida Sans Unicode" w:eastAsia="Lucida Sans" w:hAnsi="Lucida Sans Unicode" w:cs="Lucida Sans Unicode"/>
                <w:color w:val="000000"/>
                <w:sz w:val="17"/>
                <w:szCs w:val="17"/>
              </w:rPr>
            </w:pPr>
          </w:p>
        </w:tc>
        <w:tc>
          <w:tcPr>
            <w:tcW w:w="1661" w:type="dxa"/>
          </w:tcPr>
          <w:p w14:paraId="25098ED4" w14:textId="1B9B4891" w:rsidR="003D2688" w:rsidRPr="00A320D0" w:rsidRDefault="007A436A" w:rsidP="00003BBD">
            <w:pPr>
              <w:ind w:righ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Octubre</w:t>
            </w:r>
            <w:r w:rsidR="009F2096">
              <w:rPr>
                <w:rFonts w:ascii="Lucida Sans Unicode" w:eastAsia="Lucida Sans" w:hAnsi="Lucida Sans Unicode" w:cs="Lucida Sans Unicode"/>
                <w:color w:val="000000"/>
                <w:sz w:val="17"/>
                <w:szCs w:val="17"/>
              </w:rPr>
              <w:t xml:space="preserve"> 2024</w:t>
            </w:r>
            <w:r w:rsidR="0027733B">
              <w:rPr>
                <w:rFonts w:ascii="Lucida Sans Unicode" w:eastAsia="Lucida Sans" w:hAnsi="Lucida Sans Unicode" w:cs="Lucida Sans Unicode"/>
                <w:color w:val="000000"/>
                <w:sz w:val="17"/>
                <w:szCs w:val="17"/>
              </w:rPr>
              <w:t xml:space="preserve"> a </w:t>
            </w:r>
            <w:r w:rsidR="004D0F14">
              <w:rPr>
                <w:rFonts w:ascii="Lucida Sans Unicode" w:eastAsia="Lucida Sans" w:hAnsi="Lucida Sans Unicode" w:cs="Lucida Sans Unicode"/>
                <w:color w:val="000000"/>
                <w:sz w:val="17"/>
                <w:szCs w:val="17"/>
              </w:rPr>
              <w:t>septiembre</w:t>
            </w:r>
            <w:r w:rsidR="009F2096">
              <w:rPr>
                <w:rFonts w:ascii="Lucida Sans Unicode" w:eastAsia="Lucida Sans" w:hAnsi="Lucida Sans Unicode" w:cs="Lucida Sans Unicode"/>
                <w:color w:val="000000"/>
                <w:sz w:val="17"/>
                <w:szCs w:val="17"/>
              </w:rPr>
              <w:t xml:space="preserve"> 2025</w:t>
            </w:r>
          </w:p>
        </w:tc>
        <w:tc>
          <w:tcPr>
            <w:tcW w:w="1519" w:type="dxa"/>
          </w:tcPr>
          <w:p w14:paraId="32663B77" w14:textId="7E02055E" w:rsidR="003D2688" w:rsidRPr="00A320D0" w:rsidRDefault="003D2688" w:rsidP="00003BBD">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Oficios de gestión</w:t>
            </w:r>
            <w:r w:rsidR="00F64210">
              <w:rPr>
                <w:rFonts w:ascii="Lucida Sans Unicode" w:eastAsia="Lucida Sans" w:hAnsi="Lucida Sans Unicode" w:cs="Lucida Sans Unicode"/>
                <w:color w:val="000000"/>
                <w:sz w:val="17"/>
                <w:szCs w:val="17"/>
              </w:rPr>
              <w:t xml:space="preserve">, </w:t>
            </w:r>
            <w:r w:rsidR="00F92BB2">
              <w:rPr>
                <w:rFonts w:ascii="Lucida Sans Unicode" w:eastAsia="Lucida Sans" w:hAnsi="Lucida Sans Unicode" w:cs="Lucida Sans Unicode"/>
                <w:color w:val="000000"/>
                <w:sz w:val="17"/>
                <w:szCs w:val="17"/>
              </w:rPr>
              <w:lastRenderedPageBreak/>
              <w:t>s</w:t>
            </w:r>
            <w:r w:rsidR="006B5508">
              <w:rPr>
                <w:rFonts w:ascii="Lucida Sans Unicode" w:eastAsia="Lucida Sans" w:hAnsi="Lucida Sans Unicode" w:cs="Lucida Sans Unicode"/>
                <w:color w:val="000000"/>
                <w:sz w:val="17"/>
                <w:szCs w:val="17"/>
              </w:rPr>
              <w:t>o</w:t>
            </w:r>
            <w:r w:rsidRPr="00A320D0">
              <w:rPr>
                <w:rFonts w:ascii="Lucida Sans Unicode" w:eastAsia="Lucida Sans" w:hAnsi="Lucida Sans Unicode" w:cs="Lucida Sans Unicode"/>
                <w:color w:val="000000"/>
                <w:sz w:val="17"/>
                <w:szCs w:val="17"/>
              </w:rPr>
              <w:t xml:space="preserve">licitudes de información, </w:t>
            </w:r>
            <w:r w:rsidR="006D4F13">
              <w:rPr>
                <w:rFonts w:ascii="Lucida Sans Unicode" w:eastAsia="Lucida Sans" w:hAnsi="Lucida Sans Unicode" w:cs="Lucida Sans Unicode"/>
                <w:color w:val="000000"/>
                <w:sz w:val="17"/>
                <w:szCs w:val="17"/>
              </w:rPr>
              <w:t xml:space="preserve">mesas de trabajo, </w:t>
            </w:r>
            <w:r w:rsidR="003B06C1">
              <w:rPr>
                <w:rFonts w:ascii="Lucida Sans Unicode" w:eastAsia="Lucida Sans" w:hAnsi="Lucida Sans Unicode" w:cs="Lucida Sans Unicode"/>
                <w:color w:val="000000"/>
                <w:sz w:val="17"/>
                <w:szCs w:val="17"/>
              </w:rPr>
              <w:t>acuerdos, actas</w:t>
            </w:r>
            <w:r w:rsidR="005F720F">
              <w:rPr>
                <w:rFonts w:ascii="Lucida Sans Unicode" w:eastAsia="Lucida Sans" w:hAnsi="Lucida Sans Unicode" w:cs="Lucida Sans Unicode"/>
                <w:color w:val="000000"/>
                <w:sz w:val="17"/>
                <w:szCs w:val="17"/>
              </w:rPr>
              <w:t xml:space="preserve">, memoria </w:t>
            </w:r>
            <w:r w:rsidR="003B06C1">
              <w:rPr>
                <w:rFonts w:ascii="Lucida Sans Unicode" w:eastAsia="Lucida Sans" w:hAnsi="Lucida Sans Unicode" w:cs="Lucida Sans Unicode"/>
                <w:color w:val="000000"/>
                <w:sz w:val="17"/>
                <w:szCs w:val="17"/>
              </w:rPr>
              <w:t xml:space="preserve"> </w:t>
            </w:r>
            <w:r w:rsidRPr="00A320D0">
              <w:rPr>
                <w:rFonts w:ascii="Lucida Sans Unicode" w:eastAsia="Lucida Sans" w:hAnsi="Lucida Sans Unicode" w:cs="Lucida Sans Unicode"/>
                <w:color w:val="000000"/>
                <w:sz w:val="17"/>
                <w:szCs w:val="17"/>
              </w:rPr>
              <w:t xml:space="preserve"> </w:t>
            </w:r>
          </w:p>
          <w:p w14:paraId="0FFA78A4" w14:textId="77777777" w:rsidR="003D2688" w:rsidRPr="00A320D0" w:rsidRDefault="003D2688" w:rsidP="00003BBD">
            <w:pPr>
              <w:rPr>
                <w:rFonts w:ascii="Lucida Sans Unicode" w:eastAsia="Lucida Sans" w:hAnsi="Lucida Sans Unicode" w:cs="Lucida Sans Unicode"/>
                <w:color w:val="000000"/>
                <w:sz w:val="17"/>
                <w:szCs w:val="17"/>
              </w:rPr>
            </w:pPr>
          </w:p>
          <w:p w14:paraId="7AB92019" w14:textId="1704032C" w:rsidR="003D2688" w:rsidRPr="00A320D0" w:rsidRDefault="003D2688" w:rsidP="00003BBD">
            <w:pPr>
              <w:rPr>
                <w:rFonts w:ascii="Lucida Sans Unicode" w:eastAsia="Lucida Sans" w:hAnsi="Lucida Sans Unicode" w:cs="Lucida Sans Unicode"/>
                <w:color w:val="000000"/>
                <w:sz w:val="17"/>
                <w:szCs w:val="17"/>
              </w:rPr>
            </w:pPr>
          </w:p>
        </w:tc>
        <w:tc>
          <w:tcPr>
            <w:tcW w:w="1925" w:type="dxa"/>
          </w:tcPr>
          <w:p w14:paraId="03E1A997" w14:textId="3DD4FFF1" w:rsidR="005A6A8C" w:rsidRDefault="003D2688" w:rsidP="00003BBD">
            <w:pPr>
              <w:ind w:right="-25"/>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lastRenderedPageBreak/>
              <w:t xml:space="preserve">REV-005/2020 del Consejo General de </w:t>
            </w:r>
            <w:r w:rsidRPr="00A320D0">
              <w:rPr>
                <w:rFonts w:ascii="Lucida Sans Unicode" w:eastAsia="Lucida Sans" w:hAnsi="Lucida Sans Unicode" w:cs="Lucida Sans Unicode"/>
                <w:color w:val="000000"/>
                <w:sz w:val="17"/>
                <w:szCs w:val="17"/>
              </w:rPr>
              <w:lastRenderedPageBreak/>
              <w:t>este Instituto Electoral local</w:t>
            </w:r>
            <w:r w:rsidR="005A6A8C">
              <w:rPr>
                <w:rFonts w:ascii="Lucida Sans Unicode" w:eastAsia="Lucida Sans" w:hAnsi="Lucida Sans Unicode" w:cs="Lucida Sans Unicode"/>
                <w:color w:val="000000"/>
                <w:sz w:val="17"/>
                <w:szCs w:val="17"/>
              </w:rPr>
              <w:t xml:space="preserve"> </w:t>
            </w:r>
            <w:r w:rsidR="00DD30D8">
              <w:rPr>
                <w:rFonts w:ascii="Lucida Sans Unicode" w:eastAsia="Lucida Sans" w:hAnsi="Lucida Sans Unicode" w:cs="Lucida Sans Unicode"/>
                <w:color w:val="000000"/>
                <w:sz w:val="17"/>
                <w:szCs w:val="17"/>
              </w:rPr>
              <w:t>e</w:t>
            </w:r>
          </w:p>
          <w:p w14:paraId="68D94524" w14:textId="524D5143" w:rsidR="003D2688" w:rsidRDefault="005A6A8C" w:rsidP="00003BBD">
            <w:pPr>
              <w:ind w:right="-25"/>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IEPC-ACG-10/2022</w:t>
            </w:r>
          </w:p>
          <w:p w14:paraId="4F06D070" w14:textId="53772CFB" w:rsidR="005A6A8C" w:rsidRDefault="005A6A8C" w:rsidP="00003BBD">
            <w:pPr>
              <w:ind w:right="-25"/>
              <w:rPr>
                <w:rFonts w:ascii="Lucida Sans Unicode" w:eastAsia="Lucida Sans" w:hAnsi="Lucida Sans Unicode" w:cs="Lucida Sans Unicode"/>
                <w:color w:val="000000"/>
                <w:sz w:val="17"/>
                <w:szCs w:val="17"/>
              </w:rPr>
            </w:pPr>
          </w:p>
          <w:p w14:paraId="1E05804A" w14:textId="77777777" w:rsidR="005A6A8C" w:rsidRDefault="005A6A8C" w:rsidP="00003BBD">
            <w:pPr>
              <w:ind w:right="-25"/>
              <w:rPr>
                <w:rFonts w:ascii="Lucida Sans Unicode" w:eastAsia="Lucida Sans" w:hAnsi="Lucida Sans Unicode" w:cs="Lucida Sans Unicode"/>
                <w:color w:val="000000"/>
                <w:sz w:val="17"/>
                <w:szCs w:val="17"/>
              </w:rPr>
            </w:pPr>
          </w:p>
          <w:p w14:paraId="601F3A29" w14:textId="77777777" w:rsidR="005A6A8C" w:rsidRDefault="005A6A8C" w:rsidP="00003BBD">
            <w:pPr>
              <w:ind w:right="-25"/>
              <w:rPr>
                <w:rFonts w:ascii="Lucida Sans Unicode" w:eastAsia="Lucida Sans" w:hAnsi="Lucida Sans Unicode" w:cs="Lucida Sans Unicode"/>
                <w:color w:val="000000"/>
                <w:sz w:val="17"/>
                <w:szCs w:val="17"/>
              </w:rPr>
            </w:pPr>
          </w:p>
          <w:p w14:paraId="2B114B0E" w14:textId="62942842" w:rsidR="005A6A8C" w:rsidRPr="00A320D0" w:rsidRDefault="005A6A8C" w:rsidP="00003BBD">
            <w:pPr>
              <w:ind w:right="-25"/>
              <w:rPr>
                <w:rFonts w:ascii="Lucida Sans Unicode" w:eastAsia="Lucida Sans" w:hAnsi="Lucida Sans Unicode" w:cs="Lucida Sans Unicode"/>
                <w:color w:val="000000"/>
                <w:sz w:val="17"/>
                <w:szCs w:val="17"/>
              </w:rPr>
            </w:pPr>
          </w:p>
        </w:tc>
      </w:tr>
      <w:tr w:rsidR="005A6A8C" w:rsidRPr="00BB6112" w14:paraId="656A5592" w14:textId="77777777" w:rsidTr="003D1220">
        <w:trPr>
          <w:tblCellSpacing w:w="20" w:type="dxa"/>
        </w:trPr>
        <w:tc>
          <w:tcPr>
            <w:tcW w:w="1917" w:type="dxa"/>
          </w:tcPr>
          <w:p w14:paraId="53967B1C" w14:textId="56F958B5" w:rsidR="005469FB" w:rsidRPr="006B5A59" w:rsidRDefault="005469FB" w:rsidP="00003BBD">
            <w:pPr>
              <w:pStyle w:val="Prrafodelista"/>
              <w:numPr>
                <w:ilvl w:val="0"/>
                <w:numId w:val="10"/>
              </w:numPr>
              <w:tabs>
                <w:tab w:val="left" w:pos="256"/>
              </w:tabs>
              <w:ind w:left="0" w:right="-88" w:firstLine="0"/>
              <w:rPr>
                <w:rFonts w:ascii="Lucida Sans Unicode" w:eastAsia="Lucida Sans" w:hAnsi="Lucida Sans Unicode" w:cs="Lucida Sans Unicode"/>
                <w:color w:val="000000"/>
                <w:sz w:val="17"/>
                <w:szCs w:val="17"/>
              </w:rPr>
            </w:pPr>
            <w:r w:rsidRPr="006B5A59">
              <w:rPr>
                <w:rFonts w:ascii="Lucida Sans Unicode" w:eastAsia="Lucida Sans" w:hAnsi="Lucida Sans Unicode" w:cs="Lucida Sans Unicode"/>
                <w:color w:val="000000"/>
                <w:sz w:val="17"/>
                <w:szCs w:val="17"/>
              </w:rPr>
              <w:lastRenderedPageBreak/>
              <w:t>Informe anual de actividades</w:t>
            </w:r>
          </w:p>
        </w:tc>
        <w:tc>
          <w:tcPr>
            <w:tcW w:w="2086" w:type="dxa"/>
          </w:tcPr>
          <w:p w14:paraId="4EFDB0F8" w14:textId="3DFFB11D" w:rsidR="005469FB" w:rsidRPr="005469FB" w:rsidRDefault="005469FB" w:rsidP="00003BBD">
            <w:pPr>
              <w:pBdr>
                <w:top w:val="nil"/>
                <w:left w:val="nil"/>
                <w:bottom w:val="nil"/>
                <w:right w:val="nil"/>
                <w:between w:val="nil"/>
              </w:pBdr>
              <w:tabs>
                <w:tab w:val="left" w:pos="146"/>
              </w:tabs>
              <w:ind w:right="-49"/>
              <w:rPr>
                <w:rFonts w:ascii="Lucida Sans Unicode" w:eastAsia="Lucida Sans" w:hAnsi="Lucida Sans Unicode" w:cs="Lucida Sans Unicode"/>
                <w:color w:val="000000"/>
                <w:sz w:val="17"/>
                <w:szCs w:val="17"/>
                <w:highlight w:val="yellow"/>
              </w:rPr>
            </w:pPr>
            <w:r w:rsidRPr="005469FB">
              <w:rPr>
                <w:rFonts w:ascii="Lucida Sans Unicode" w:eastAsia="Lucida Sans" w:hAnsi="Lucida Sans Unicode" w:cs="Lucida Sans Unicode"/>
                <w:color w:val="000000"/>
                <w:sz w:val="17"/>
                <w:szCs w:val="17"/>
              </w:rPr>
              <w:t xml:space="preserve">Elaboración del informe </w:t>
            </w:r>
            <w:r>
              <w:rPr>
                <w:rFonts w:ascii="Lucida Sans Unicode" w:eastAsia="Lucida Sans" w:hAnsi="Lucida Sans Unicode" w:cs="Lucida Sans Unicode"/>
                <w:color w:val="000000"/>
                <w:sz w:val="17"/>
                <w:szCs w:val="17"/>
              </w:rPr>
              <w:t>anual de actividades en el que se precisen las tareas desarrolladas</w:t>
            </w:r>
          </w:p>
        </w:tc>
        <w:tc>
          <w:tcPr>
            <w:tcW w:w="1661" w:type="dxa"/>
          </w:tcPr>
          <w:p w14:paraId="757B0517" w14:textId="7ABF3CCA" w:rsidR="005469FB" w:rsidRDefault="004D0F14" w:rsidP="00003BBD">
            <w:pPr>
              <w:pBdr>
                <w:top w:val="nil"/>
                <w:left w:val="nil"/>
                <w:bottom w:val="nil"/>
                <w:right w:val="nil"/>
                <w:between w:val="nil"/>
              </w:pBdr>
              <w:ind w:right="-14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Septiembre</w:t>
            </w:r>
            <w:r w:rsidR="005469FB">
              <w:rPr>
                <w:rFonts w:ascii="Lucida Sans Unicode" w:eastAsia="Lucida Sans" w:hAnsi="Lucida Sans Unicode" w:cs="Lucida Sans Unicode"/>
                <w:color w:val="000000"/>
                <w:sz w:val="17"/>
                <w:szCs w:val="17"/>
              </w:rPr>
              <w:t xml:space="preserve"> 2025</w:t>
            </w:r>
          </w:p>
        </w:tc>
        <w:tc>
          <w:tcPr>
            <w:tcW w:w="1519" w:type="dxa"/>
          </w:tcPr>
          <w:p w14:paraId="0B7F2BE2" w14:textId="080AD089" w:rsidR="005469FB" w:rsidRPr="00A320D0" w:rsidRDefault="005469FB" w:rsidP="00003BBD">
            <w:pPr>
              <w:ind w:right="-92"/>
              <w:rPr>
                <w:rFonts w:ascii="Lucida Sans Unicode" w:eastAsia="Lucida Sans" w:hAnsi="Lucida Sans Unicode" w:cs="Lucida Sans Unicode"/>
                <w:color w:val="000000"/>
                <w:sz w:val="17"/>
                <w:szCs w:val="17"/>
                <w:highlight w:val="yellow"/>
              </w:rPr>
            </w:pPr>
            <w:r w:rsidRPr="005469FB">
              <w:rPr>
                <w:rFonts w:ascii="Lucida Sans Unicode" w:eastAsia="Lucida Sans" w:hAnsi="Lucida Sans Unicode" w:cs="Lucida Sans Unicode"/>
                <w:color w:val="000000"/>
                <w:sz w:val="17"/>
                <w:szCs w:val="17"/>
              </w:rPr>
              <w:t>Informe</w:t>
            </w:r>
          </w:p>
        </w:tc>
        <w:tc>
          <w:tcPr>
            <w:tcW w:w="1925" w:type="dxa"/>
          </w:tcPr>
          <w:p w14:paraId="6F46EF17" w14:textId="720410F1" w:rsidR="005469FB" w:rsidRPr="00A320D0" w:rsidRDefault="005469FB" w:rsidP="00003BBD">
            <w:pPr>
              <w:pBdr>
                <w:top w:val="nil"/>
                <w:left w:val="nil"/>
                <w:bottom w:val="nil"/>
                <w:right w:val="nil"/>
                <w:between w:val="nil"/>
              </w:pBdr>
              <w:ind w:right="-25"/>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A</w:t>
            </w:r>
            <w:r w:rsidRPr="00A320D0">
              <w:rPr>
                <w:rFonts w:ascii="Lucida Sans Unicode" w:eastAsia="Lucida Sans" w:hAnsi="Lucida Sans Unicode" w:cs="Lucida Sans Unicode"/>
                <w:color w:val="000000"/>
                <w:sz w:val="17"/>
                <w:szCs w:val="17"/>
              </w:rPr>
              <w:t>rtículo 28</w:t>
            </w:r>
            <w:r>
              <w:rPr>
                <w:rFonts w:ascii="Lucida Sans Unicode" w:eastAsia="Lucida Sans" w:hAnsi="Lucida Sans Unicode" w:cs="Lucida Sans Unicode"/>
                <w:color w:val="000000"/>
                <w:sz w:val="17"/>
                <w:szCs w:val="17"/>
              </w:rPr>
              <w:t>, fracción II</w:t>
            </w:r>
            <w:r w:rsidRPr="00A320D0">
              <w:rPr>
                <w:rFonts w:ascii="Lucida Sans Unicode" w:eastAsia="Lucida Sans" w:hAnsi="Lucida Sans Unicode" w:cs="Lucida Sans Unicode"/>
                <w:color w:val="000000"/>
                <w:sz w:val="17"/>
                <w:szCs w:val="17"/>
              </w:rPr>
              <w:t xml:space="preserve"> del Reglamento Interior del Instituto Electoral y de Participación Ciudadana del Estado de Jalisco </w:t>
            </w:r>
          </w:p>
          <w:p w14:paraId="28C33F91" w14:textId="77777777" w:rsidR="005469FB" w:rsidRPr="00A320D0" w:rsidRDefault="005469FB" w:rsidP="00003BBD">
            <w:pPr>
              <w:pBdr>
                <w:top w:val="nil"/>
                <w:left w:val="nil"/>
                <w:bottom w:val="nil"/>
                <w:right w:val="nil"/>
                <w:between w:val="nil"/>
              </w:pBdr>
              <w:ind w:right="-25"/>
              <w:rPr>
                <w:rFonts w:ascii="Lucida Sans Unicode" w:eastAsia="Lucida Sans" w:hAnsi="Lucida Sans Unicode" w:cs="Lucida Sans Unicode"/>
                <w:color w:val="000000"/>
                <w:sz w:val="17"/>
                <w:szCs w:val="17"/>
              </w:rPr>
            </w:pPr>
          </w:p>
        </w:tc>
      </w:tr>
      <w:tr w:rsidR="005A6A8C" w:rsidRPr="00BB6112" w14:paraId="20765BF8" w14:textId="77777777" w:rsidTr="003D1220">
        <w:trPr>
          <w:tblCellSpacing w:w="20" w:type="dxa"/>
        </w:trPr>
        <w:tc>
          <w:tcPr>
            <w:tcW w:w="1917" w:type="dxa"/>
          </w:tcPr>
          <w:p w14:paraId="1B7FFCBA" w14:textId="3868E458" w:rsidR="005469FB" w:rsidRPr="006B5A59" w:rsidRDefault="005469FB" w:rsidP="00003BBD">
            <w:pPr>
              <w:pStyle w:val="Prrafodelista"/>
              <w:numPr>
                <w:ilvl w:val="0"/>
                <w:numId w:val="10"/>
              </w:numPr>
              <w:tabs>
                <w:tab w:val="left" w:pos="256"/>
              </w:tabs>
              <w:ind w:left="0" w:right="-88" w:firstLine="0"/>
              <w:rPr>
                <w:rFonts w:ascii="Lucida Sans Unicode" w:eastAsia="Lucida Sans" w:hAnsi="Lucida Sans Unicode" w:cs="Lucida Sans Unicode"/>
                <w:color w:val="000000"/>
                <w:sz w:val="17"/>
                <w:szCs w:val="17"/>
              </w:rPr>
            </w:pPr>
            <w:r w:rsidRPr="006B5A59">
              <w:rPr>
                <w:rFonts w:ascii="Lucida Sans Unicode" w:eastAsia="Lucida Sans" w:hAnsi="Lucida Sans Unicode" w:cs="Lucida Sans Unicode"/>
                <w:color w:val="000000"/>
                <w:sz w:val="17"/>
                <w:szCs w:val="17"/>
              </w:rPr>
              <w:t>Conmemoración de fechas relevantes para los pueblos y comunidades indígenas</w:t>
            </w:r>
          </w:p>
          <w:p w14:paraId="7F895F25" w14:textId="514F1B10" w:rsidR="005469FB" w:rsidRPr="00A320D0" w:rsidRDefault="005469FB" w:rsidP="00003BBD">
            <w:pPr>
              <w:ind w:right="-88"/>
              <w:rPr>
                <w:rFonts w:ascii="Lucida Sans Unicode" w:eastAsia="Lucida Sans" w:hAnsi="Lucida Sans Unicode" w:cs="Lucida Sans Unicode"/>
                <w:color w:val="000000"/>
                <w:sz w:val="17"/>
                <w:szCs w:val="17"/>
              </w:rPr>
            </w:pPr>
          </w:p>
          <w:p w14:paraId="58B3E157" w14:textId="77777777" w:rsidR="005469FB" w:rsidRPr="00A320D0" w:rsidRDefault="005469FB" w:rsidP="00003BBD">
            <w:pPr>
              <w:ind w:right="-88"/>
              <w:rPr>
                <w:rFonts w:ascii="Lucida Sans Unicode" w:eastAsia="Lucida Sans" w:hAnsi="Lucida Sans Unicode" w:cs="Lucida Sans Unicode"/>
                <w:color w:val="000000"/>
                <w:sz w:val="17"/>
                <w:szCs w:val="17"/>
              </w:rPr>
            </w:pPr>
          </w:p>
          <w:p w14:paraId="20197E5A" w14:textId="77777777" w:rsidR="005469FB" w:rsidRPr="00A320D0" w:rsidRDefault="005469FB" w:rsidP="00003BBD">
            <w:pPr>
              <w:ind w:right="-88"/>
              <w:rPr>
                <w:rFonts w:ascii="Lucida Sans Unicode" w:eastAsia="Lucida Sans" w:hAnsi="Lucida Sans Unicode" w:cs="Lucida Sans Unicode"/>
                <w:color w:val="000000"/>
                <w:sz w:val="17"/>
                <w:szCs w:val="17"/>
              </w:rPr>
            </w:pPr>
          </w:p>
          <w:p w14:paraId="1F96EC4C" w14:textId="7BF3D242" w:rsidR="005469FB" w:rsidRPr="00A320D0" w:rsidRDefault="005469FB" w:rsidP="00003BBD">
            <w:pPr>
              <w:ind w:right="-88"/>
              <w:rPr>
                <w:rFonts w:ascii="Lucida Sans Unicode" w:eastAsia="Lucida Sans" w:hAnsi="Lucida Sans Unicode" w:cs="Lucida Sans Unicode"/>
                <w:color w:val="000000"/>
                <w:sz w:val="17"/>
                <w:szCs w:val="17"/>
              </w:rPr>
            </w:pPr>
          </w:p>
          <w:p w14:paraId="53D62616" w14:textId="77777777" w:rsidR="005469FB" w:rsidRPr="00A320D0" w:rsidRDefault="005469FB" w:rsidP="00003BBD">
            <w:pPr>
              <w:ind w:right="-88"/>
              <w:rPr>
                <w:rFonts w:ascii="Lucida Sans Unicode" w:eastAsia="Lucida Sans" w:hAnsi="Lucida Sans Unicode" w:cs="Lucida Sans Unicode"/>
                <w:color w:val="000000"/>
                <w:sz w:val="17"/>
                <w:szCs w:val="17"/>
              </w:rPr>
            </w:pPr>
          </w:p>
          <w:p w14:paraId="76B1BCED" w14:textId="252544DB" w:rsidR="005469FB" w:rsidRPr="00A320D0" w:rsidRDefault="005469FB" w:rsidP="00003BBD">
            <w:pPr>
              <w:ind w:right="-88"/>
              <w:rPr>
                <w:rFonts w:ascii="Lucida Sans Unicode" w:eastAsia="Lucida Sans" w:hAnsi="Lucida Sans Unicode" w:cs="Lucida Sans Unicode"/>
                <w:color w:val="000000"/>
                <w:sz w:val="17"/>
                <w:szCs w:val="17"/>
              </w:rPr>
            </w:pPr>
          </w:p>
          <w:p w14:paraId="21CF41CE" w14:textId="77777777" w:rsidR="005469FB" w:rsidRPr="00A320D0" w:rsidRDefault="005469FB" w:rsidP="00003BBD">
            <w:pPr>
              <w:ind w:right="-88"/>
              <w:rPr>
                <w:rFonts w:ascii="Lucida Sans Unicode" w:eastAsia="Lucida Sans" w:hAnsi="Lucida Sans Unicode" w:cs="Lucida Sans Unicode"/>
                <w:color w:val="000000"/>
                <w:sz w:val="17"/>
                <w:szCs w:val="17"/>
              </w:rPr>
            </w:pPr>
          </w:p>
          <w:p w14:paraId="1BBBAC45" w14:textId="77777777" w:rsidR="005469FB" w:rsidRPr="00A320D0" w:rsidRDefault="005469FB" w:rsidP="00003BBD">
            <w:pPr>
              <w:ind w:right="-88"/>
              <w:rPr>
                <w:rFonts w:ascii="Lucida Sans Unicode" w:eastAsia="Lucida Sans" w:hAnsi="Lucida Sans Unicode" w:cs="Lucida Sans Unicode"/>
                <w:color w:val="000000"/>
                <w:sz w:val="17"/>
                <w:szCs w:val="17"/>
              </w:rPr>
            </w:pPr>
          </w:p>
          <w:p w14:paraId="54FE0357" w14:textId="180F3D9F" w:rsidR="005469FB" w:rsidRPr="00A320D0" w:rsidRDefault="005469FB" w:rsidP="00003BBD">
            <w:pPr>
              <w:ind w:right="-88"/>
              <w:rPr>
                <w:rFonts w:ascii="Lucida Sans Unicode" w:eastAsia="Lucida Sans" w:hAnsi="Lucida Sans Unicode" w:cs="Lucida Sans Unicode"/>
                <w:color w:val="000000"/>
                <w:sz w:val="17"/>
                <w:szCs w:val="17"/>
              </w:rPr>
            </w:pPr>
          </w:p>
        </w:tc>
        <w:tc>
          <w:tcPr>
            <w:tcW w:w="2086" w:type="dxa"/>
          </w:tcPr>
          <w:p w14:paraId="59FB78AA" w14:textId="72367EEE" w:rsidR="005469FB" w:rsidRPr="00DB3F19" w:rsidRDefault="005469FB" w:rsidP="00003BBD">
            <w:pPr>
              <w:pStyle w:val="Prrafodelista"/>
              <w:numPr>
                <w:ilvl w:val="0"/>
                <w:numId w:val="4"/>
              </w:numPr>
              <w:pBdr>
                <w:top w:val="nil"/>
                <w:left w:val="nil"/>
                <w:bottom w:val="nil"/>
                <w:right w:val="nil"/>
                <w:between w:val="nil"/>
              </w:pBdr>
              <w:tabs>
                <w:tab w:val="left" w:pos="146"/>
              </w:tabs>
              <w:ind w:left="4" w:right="-49" w:hanging="4"/>
              <w:rPr>
                <w:rFonts w:ascii="Lucida Sans Unicode" w:eastAsia="Lucida Sans" w:hAnsi="Lucida Sans Unicode" w:cs="Lucida Sans Unicode"/>
                <w:b/>
                <w:bCs/>
                <w:color w:val="000000"/>
                <w:sz w:val="17"/>
                <w:szCs w:val="17"/>
              </w:rPr>
            </w:pPr>
            <w:r w:rsidRPr="00DB3F19">
              <w:rPr>
                <w:rFonts w:ascii="Lucida Sans Unicode" w:eastAsia="Lucida Sans" w:hAnsi="Lucida Sans Unicode" w:cs="Lucida Sans Unicode"/>
                <w:b/>
                <w:bCs/>
                <w:color w:val="000000"/>
                <w:sz w:val="17"/>
                <w:szCs w:val="17"/>
              </w:rPr>
              <w:t xml:space="preserve">21 de febrero de 2025 </w:t>
            </w:r>
          </w:p>
          <w:p w14:paraId="205E123E" w14:textId="13E313D3" w:rsidR="005469FB" w:rsidRPr="00DB3F19" w:rsidRDefault="005469FB" w:rsidP="00003BBD">
            <w:pPr>
              <w:pBdr>
                <w:top w:val="nil"/>
                <w:left w:val="nil"/>
                <w:bottom w:val="nil"/>
                <w:right w:val="nil"/>
                <w:between w:val="nil"/>
              </w:pBdr>
              <w:ind w:right="-49"/>
              <w:rPr>
                <w:rFonts w:ascii="Lucida Sans Unicode" w:eastAsia="Lucida Sans" w:hAnsi="Lucida Sans Unicode" w:cs="Lucida Sans Unicode"/>
                <w:bCs/>
                <w:color w:val="000000"/>
                <w:sz w:val="17"/>
                <w:szCs w:val="17"/>
              </w:rPr>
            </w:pPr>
            <w:r w:rsidRPr="00DB3F19">
              <w:rPr>
                <w:rFonts w:ascii="Lucida Sans Unicode" w:eastAsia="Lucida Sans" w:hAnsi="Lucida Sans Unicode" w:cs="Lucida Sans Unicode"/>
                <w:bCs/>
                <w:color w:val="000000"/>
                <w:sz w:val="17"/>
                <w:szCs w:val="17"/>
              </w:rPr>
              <w:t>Día Internacional de la Lengua Materna</w:t>
            </w:r>
          </w:p>
          <w:p w14:paraId="097C4E09" w14:textId="00CA7495" w:rsidR="005469FB" w:rsidRPr="00DB3F19" w:rsidRDefault="005469FB" w:rsidP="00003BBD">
            <w:pPr>
              <w:pBdr>
                <w:top w:val="nil"/>
                <w:left w:val="nil"/>
                <w:bottom w:val="nil"/>
                <w:right w:val="nil"/>
                <w:between w:val="nil"/>
              </w:pBdr>
              <w:ind w:right="-49"/>
              <w:rPr>
                <w:rFonts w:ascii="Lucida Sans Unicode" w:eastAsia="Lucida Sans" w:hAnsi="Lucida Sans Unicode" w:cs="Lucida Sans Unicode"/>
                <w:bCs/>
                <w:color w:val="000000"/>
                <w:sz w:val="17"/>
                <w:szCs w:val="17"/>
              </w:rPr>
            </w:pPr>
          </w:p>
          <w:p w14:paraId="3FB40B66" w14:textId="482E581F" w:rsidR="005469FB" w:rsidRPr="00DB3F19" w:rsidRDefault="005469FB" w:rsidP="00003BBD">
            <w:pPr>
              <w:pStyle w:val="Prrafodelista"/>
              <w:numPr>
                <w:ilvl w:val="0"/>
                <w:numId w:val="4"/>
              </w:numPr>
              <w:pBdr>
                <w:top w:val="nil"/>
                <w:left w:val="nil"/>
                <w:bottom w:val="nil"/>
                <w:right w:val="nil"/>
                <w:between w:val="nil"/>
              </w:pBdr>
              <w:tabs>
                <w:tab w:val="left" w:pos="146"/>
              </w:tabs>
              <w:ind w:left="0" w:right="-49" w:firstLine="4"/>
              <w:rPr>
                <w:rFonts w:ascii="Lucida Sans Unicode" w:eastAsia="Lucida Sans" w:hAnsi="Lucida Sans Unicode" w:cs="Lucida Sans Unicode"/>
                <w:b/>
                <w:bCs/>
                <w:color w:val="000000"/>
                <w:sz w:val="17"/>
                <w:szCs w:val="17"/>
              </w:rPr>
            </w:pPr>
            <w:r w:rsidRPr="00DB3F19">
              <w:rPr>
                <w:rFonts w:ascii="Lucida Sans Unicode" w:eastAsia="Lucida Sans" w:hAnsi="Lucida Sans Unicode" w:cs="Lucida Sans Unicode"/>
                <w:b/>
                <w:bCs/>
                <w:color w:val="000000"/>
                <w:sz w:val="17"/>
                <w:szCs w:val="17"/>
              </w:rPr>
              <w:t>09 de agosto de 2025</w:t>
            </w:r>
          </w:p>
          <w:p w14:paraId="1A959B28" w14:textId="014089FE" w:rsidR="005469FB" w:rsidRPr="00DB3F19" w:rsidRDefault="005469FB" w:rsidP="00003BBD">
            <w:pPr>
              <w:pBdr>
                <w:top w:val="nil"/>
                <w:left w:val="nil"/>
                <w:bottom w:val="nil"/>
                <w:right w:val="nil"/>
                <w:between w:val="nil"/>
              </w:pBdr>
              <w:ind w:right="-49"/>
              <w:rPr>
                <w:rFonts w:ascii="Lucida Sans Unicode" w:eastAsia="Lucida Sans" w:hAnsi="Lucida Sans Unicode" w:cs="Lucida Sans Unicode"/>
                <w:color w:val="000000"/>
                <w:sz w:val="17"/>
                <w:szCs w:val="17"/>
              </w:rPr>
            </w:pPr>
            <w:r w:rsidRPr="00DB3F19">
              <w:rPr>
                <w:rFonts w:ascii="Lucida Sans Unicode" w:eastAsia="Lucida Sans" w:hAnsi="Lucida Sans Unicode" w:cs="Lucida Sans Unicode"/>
                <w:color w:val="000000"/>
                <w:sz w:val="17"/>
                <w:szCs w:val="17"/>
              </w:rPr>
              <w:t xml:space="preserve">Día Internacional de los Pueblos Indígenas </w:t>
            </w:r>
          </w:p>
          <w:p w14:paraId="23FA9351" w14:textId="58D97DD4" w:rsidR="005469FB" w:rsidRPr="00DB3F19" w:rsidRDefault="005469FB" w:rsidP="00003BBD">
            <w:pPr>
              <w:pBdr>
                <w:top w:val="nil"/>
                <w:left w:val="nil"/>
                <w:bottom w:val="nil"/>
                <w:right w:val="nil"/>
                <w:between w:val="nil"/>
              </w:pBdr>
              <w:ind w:right="-49"/>
              <w:rPr>
                <w:rFonts w:ascii="Lucida Sans Unicode" w:eastAsia="Lucida Sans" w:hAnsi="Lucida Sans Unicode" w:cs="Lucida Sans Unicode"/>
                <w:color w:val="000000"/>
                <w:sz w:val="17"/>
                <w:szCs w:val="17"/>
              </w:rPr>
            </w:pPr>
          </w:p>
          <w:p w14:paraId="31DDAD9E" w14:textId="7FF86260" w:rsidR="005469FB" w:rsidRPr="00DB3F19" w:rsidRDefault="005469FB" w:rsidP="00003BBD">
            <w:pPr>
              <w:pStyle w:val="Prrafodelista"/>
              <w:numPr>
                <w:ilvl w:val="0"/>
                <w:numId w:val="5"/>
              </w:numPr>
              <w:tabs>
                <w:tab w:val="left" w:pos="146"/>
              </w:tabs>
              <w:ind w:left="4" w:right="-49" w:hanging="4"/>
              <w:rPr>
                <w:rFonts w:ascii="Lucida Sans Unicode" w:eastAsia="Lucida Sans" w:hAnsi="Lucida Sans Unicode" w:cs="Lucida Sans Unicode"/>
                <w:color w:val="000000"/>
                <w:sz w:val="17"/>
                <w:szCs w:val="17"/>
              </w:rPr>
            </w:pPr>
            <w:r w:rsidRPr="00DB3F19">
              <w:rPr>
                <w:rFonts w:ascii="Lucida Sans Unicode" w:eastAsia="Lucida Sans" w:hAnsi="Lucida Sans Unicode" w:cs="Lucida Sans Unicode"/>
                <w:b/>
                <w:bCs/>
                <w:color w:val="000000"/>
                <w:sz w:val="17"/>
                <w:szCs w:val="17"/>
              </w:rPr>
              <w:t xml:space="preserve">5 de septiembre de 2025 </w:t>
            </w:r>
          </w:p>
          <w:p w14:paraId="10CFE99F" w14:textId="797D15A7" w:rsidR="005469FB" w:rsidRPr="00DB3F19" w:rsidRDefault="005469FB" w:rsidP="00003BBD">
            <w:pPr>
              <w:pStyle w:val="Prrafodelista"/>
              <w:ind w:left="4" w:right="-49"/>
              <w:rPr>
                <w:rFonts w:ascii="Lucida Sans Unicode" w:eastAsia="Lucida Sans" w:hAnsi="Lucida Sans Unicode" w:cs="Lucida Sans Unicode"/>
                <w:color w:val="000000"/>
                <w:sz w:val="17"/>
                <w:szCs w:val="17"/>
              </w:rPr>
            </w:pPr>
            <w:r w:rsidRPr="00DB3F19">
              <w:rPr>
                <w:rFonts w:ascii="Lucida Sans Unicode" w:eastAsia="Lucida Sans" w:hAnsi="Lucida Sans Unicode" w:cs="Lucida Sans Unicode"/>
                <w:color w:val="000000"/>
                <w:sz w:val="17"/>
                <w:szCs w:val="17"/>
              </w:rPr>
              <w:t>Día Internacional de la Mujer Indígena</w:t>
            </w:r>
          </w:p>
          <w:p w14:paraId="2FD31412" w14:textId="3E45A4CC" w:rsidR="005469FB" w:rsidRPr="00A320D0" w:rsidRDefault="005469FB" w:rsidP="00003BBD">
            <w:pPr>
              <w:pStyle w:val="Prrafodelista"/>
              <w:ind w:left="4" w:right="-49"/>
              <w:rPr>
                <w:rFonts w:ascii="Lucida Sans Unicode" w:eastAsia="Lucida Sans" w:hAnsi="Lucida Sans Unicode" w:cs="Lucida Sans Unicode"/>
                <w:color w:val="000000"/>
                <w:sz w:val="17"/>
                <w:szCs w:val="17"/>
              </w:rPr>
            </w:pPr>
          </w:p>
        </w:tc>
        <w:tc>
          <w:tcPr>
            <w:tcW w:w="1661" w:type="dxa"/>
          </w:tcPr>
          <w:p w14:paraId="08535648" w14:textId="2A0FB7FC" w:rsidR="006D6986" w:rsidRDefault="006D6986" w:rsidP="00003BBD">
            <w:pPr>
              <w:pBdr>
                <w:top w:val="nil"/>
                <w:left w:val="nil"/>
                <w:bottom w:val="nil"/>
                <w:right w:val="nil"/>
                <w:between w:val="nil"/>
              </w:pBdr>
              <w:ind w:right="-14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Febrero </w:t>
            </w:r>
            <w:r w:rsidR="005469FB">
              <w:rPr>
                <w:rFonts w:ascii="Lucida Sans Unicode" w:eastAsia="Lucida Sans" w:hAnsi="Lucida Sans Unicode" w:cs="Lucida Sans Unicode"/>
                <w:color w:val="000000"/>
                <w:sz w:val="17"/>
                <w:szCs w:val="17"/>
              </w:rPr>
              <w:t xml:space="preserve">a </w:t>
            </w:r>
          </w:p>
          <w:p w14:paraId="18F69D5B" w14:textId="5758E4EE" w:rsidR="005469FB" w:rsidRPr="00A320D0" w:rsidRDefault="006D6986" w:rsidP="00003BBD">
            <w:pPr>
              <w:pBdr>
                <w:top w:val="nil"/>
                <w:left w:val="nil"/>
                <w:bottom w:val="nil"/>
                <w:right w:val="nil"/>
                <w:between w:val="nil"/>
              </w:pBdr>
              <w:ind w:right="-14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septiembre </w:t>
            </w:r>
            <w:r w:rsidR="005469FB">
              <w:rPr>
                <w:rFonts w:ascii="Lucida Sans Unicode" w:eastAsia="Lucida Sans" w:hAnsi="Lucida Sans Unicode" w:cs="Lucida Sans Unicode"/>
                <w:color w:val="000000"/>
                <w:sz w:val="17"/>
                <w:szCs w:val="17"/>
              </w:rPr>
              <w:t>2025</w:t>
            </w:r>
          </w:p>
          <w:p w14:paraId="47FF623B" w14:textId="77777777" w:rsidR="005469FB" w:rsidRPr="00A320D0" w:rsidRDefault="005469FB" w:rsidP="00003BBD">
            <w:pPr>
              <w:pBdr>
                <w:top w:val="nil"/>
                <w:left w:val="nil"/>
                <w:bottom w:val="nil"/>
                <w:right w:val="nil"/>
                <w:between w:val="nil"/>
              </w:pBdr>
              <w:ind w:right="-234"/>
              <w:rPr>
                <w:rFonts w:ascii="Lucida Sans Unicode" w:eastAsia="Lucida Sans" w:hAnsi="Lucida Sans Unicode" w:cs="Lucida Sans Unicode"/>
                <w:color w:val="000000"/>
                <w:sz w:val="17"/>
                <w:szCs w:val="17"/>
              </w:rPr>
            </w:pPr>
          </w:p>
          <w:p w14:paraId="2B6857CA" w14:textId="77777777" w:rsidR="005469FB" w:rsidRPr="00A320D0" w:rsidRDefault="005469FB" w:rsidP="00003BBD">
            <w:pPr>
              <w:pBdr>
                <w:top w:val="nil"/>
                <w:left w:val="nil"/>
                <w:bottom w:val="nil"/>
                <w:right w:val="nil"/>
                <w:between w:val="nil"/>
              </w:pBdr>
              <w:ind w:right="-234"/>
              <w:rPr>
                <w:rFonts w:ascii="Lucida Sans Unicode" w:eastAsia="Lucida Sans" w:hAnsi="Lucida Sans Unicode" w:cs="Lucida Sans Unicode"/>
                <w:color w:val="000000"/>
                <w:sz w:val="17"/>
                <w:szCs w:val="17"/>
              </w:rPr>
            </w:pPr>
          </w:p>
          <w:p w14:paraId="5CFC9881" w14:textId="77777777" w:rsidR="005469FB" w:rsidRPr="00A320D0" w:rsidRDefault="005469FB" w:rsidP="00003BBD">
            <w:pPr>
              <w:pBdr>
                <w:top w:val="nil"/>
                <w:left w:val="nil"/>
                <w:bottom w:val="nil"/>
                <w:right w:val="nil"/>
                <w:between w:val="nil"/>
              </w:pBdr>
              <w:ind w:right="-234"/>
              <w:rPr>
                <w:rFonts w:ascii="Lucida Sans Unicode" w:eastAsia="Lucida Sans" w:hAnsi="Lucida Sans Unicode" w:cs="Lucida Sans Unicode"/>
                <w:color w:val="000000"/>
                <w:sz w:val="17"/>
                <w:szCs w:val="17"/>
              </w:rPr>
            </w:pPr>
          </w:p>
          <w:p w14:paraId="61736893" w14:textId="77777777" w:rsidR="005469FB" w:rsidRPr="00A320D0" w:rsidRDefault="005469FB" w:rsidP="00003BBD">
            <w:pPr>
              <w:pBdr>
                <w:top w:val="nil"/>
                <w:left w:val="nil"/>
                <w:bottom w:val="nil"/>
                <w:right w:val="nil"/>
                <w:between w:val="nil"/>
              </w:pBdr>
              <w:ind w:right="-234"/>
              <w:rPr>
                <w:rFonts w:ascii="Lucida Sans Unicode" w:eastAsia="Lucida Sans" w:hAnsi="Lucida Sans Unicode" w:cs="Lucida Sans Unicode"/>
                <w:color w:val="000000"/>
                <w:sz w:val="17"/>
                <w:szCs w:val="17"/>
              </w:rPr>
            </w:pPr>
          </w:p>
          <w:p w14:paraId="4FB5CCDB" w14:textId="77777777" w:rsidR="005469FB" w:rsidRPr="00A320D0" w:rsidRDefault="005469FB" w:rsidP="00003BBD">
            <w:pPr>
              <w:ind w:right="-234"/>
              <w:rPr>
                <w:rFonts w:ascii="Lucida Sans Unicode" w:eastAsia="Lucida Sans" w:hAnsi="Lucida Sans Unicode" w:cs="Lucida Sans Unicode"/>
                <w:color w:val="000000"/>
                <w:sz w:val="17"/>
                <w:szCs w:val="17"/>
              </w:rPr>
            </w:pPr>
          </w:p>
        </w:tc>
        <w:tc>
          <w:tcPr>
            <w:tcW w:w="1519" w:type="dxa"/>
          </w:tcPr>
          <w:p w14:paraId="12D630BE" w14:textId="77777777" w:rsidR="00051123" w:rsidRDefault="00283B89" w:rsidP="00003BBD">
            <w:pPr>
              <w:ind w:right="-92"/>
              <w:rPr>
                <w:rFonts w:ascii="Lucida Sans Unicode" w:eastAsia="Lucida Sans" w:hAnsi="Lucida Sans Unicode" w:cs="Lucida Sans Unicode"/>
                <w:color w:val="000000"/>
                <w:sz w:val="17"/>
                <w:szCs w:val="17"/>
              </w:rPr>
            </w:pPr>
            <w:r w:rsidRPr="00F71369">
              <w:rPr>
                <w:rFonts w:ascii="Lucida Sans Unicode" w:eastAsia="Lucida Sans" w:hAnsi="Lucida Sans Unicode" w:cs="Lucida Sans Unicode"/>
                <w:color w:val="000000"/>
                <w:sz w:val="17"/>
                <w:szCs w:val="17"/>
              </w:rPr>
              <w:t>Reuniones de trabajo,</w:t>
            </w:r>
          </w:p>
          <w:p w14:paraId="0C80D0FE" w14:textId="4DB2C423" w:rsidR="005469FB" w:rsidRPr="00A320D0" w:rsidRDefault="00051123" w:rsidP="00003BBD">
            <w:pPr>
              <w:ind w:right="-92"/>
              <w:rPr>
                <w:rFonts w:ascii="Lucida Sans Unicode" w:eastAsia="Lucida Sans" w:hAnsi="Lucida Sans Unicode" w:cs="Lucida Sans Unicode"/>
                <w:color w:val="000000"/>
                <w:sz w:val="17"/>
                <w:szCs w:val="17"/>
                <w:highlight w:val="yellow"/>
              </w:rPr>
            </w:pPr>
            <w:r>
              <w:rPr>
                <w:rFonts w:ascii="Lucida Sans Unicode" w:eastAsia="Lucida Sans" w:hAnsi="Lucida Sans Unicode" w:cs="Lucida Sans Unicode"/>
                <w:color w:val="000000"/>
                <w:sz w:val="17"/>
                <w:szCs w:val="17"/>
              </w:rPr>
              <w:t>organización de</w:t>
            </w:r>
            <w:r w:rsidR="00DD30D8">
              <w:rPr>
                <w:rFonts w:ascii="Lucida Sans Unicode" w:eastAsia="Lucida Sans" w:hAnsi="Lucida Sans Unicode" w:cs="Lucida Sans Unicode"/>
                <w:color w:val="000000"/>
                <w:sz w:val="17"/>
                <w:szCs w:val="17"/>
              </w:rPr>
              <w:t>l</w:t>
            </w:r>
            <w:r>
              <w:rPr>
                <w:rFonts w:ascii="Lucida Sans Unicode" w:eastAsia="Lucida Sans" w:hAnsi="Lucida Sans Unicode" w:cs="Lucida Sans Unicode"/>
                <w:color w:val="000000"/>
                <w:sz w:val="17"/>
                <w:szCs w:val="17"/>
              </w:rPr>
              <w:t xml:space="preserve"> evento</w:t>
            </w:r>
            <w:r w:rsidR="00283B89">
              <w:rPr>
                <w:rFonts w:ascii="Lucida Sans Unicode" w:eastAsia="Lucida Sans" w:hAnsi="Lucida Sans Unicode" w:cs="Lucida Sans Unicode"/>
                <w:color w:val="000000"/>
                <w:sz w:val="17"/>
                <w:szCs w:val="17"/>
              </w:rPr>
              <w:t xml:space="preserve">   </w:t>
            </w:r>
          </w:p>
        </w:tc>
        <w:tc>
          <w:tcPr>
            <w:tcW w:w="1925" w:type="dxa"/>
          </w:tcPr>
          <w:p w14:paraId="44DE552C" w14:textId="300BB815" w:rsidR="005469FB" w:rsidRPr="00051123" w:rsidRDefault="00F310AE" w:rsidP="00003BBD">
            <w:pPr>
              <w:ind w:right="-25"/>
              <w:rPr>
                <w:rFonts w:ascii="Lucida Sans Unicode" w:eastAsia="Lucida Sans" w:hAnsi="Lucida Sans Unicode" w:cs="Lucida Sans Unicode"/>
                <w:color w:val="000000"/>
                <w:sz w:val="17"/>
                <w:szCs w:val="17"/>
              </w:rPr>
            </w:pPr>
            <w:r w:rsidRPr="00051123">
              <w:rPr>
                <w:rFonts w:ascii="Lucida Sans Unicode" w:eastAsia="Lucida Sans" w:hAnsi="Lucida Sans Unicode" w:cs="Lucida Sans Unicode"/>
                <w:color w:val="000000"/>
                <w:sz w:val="17"/>
                <w:szCs w:val="17"/>
              </w:rPr>
              <w:t>IEPC-ACG-10/2022</w:t>
            </w:r>
          </w:p>
        </w:tc>
      </w:tr>
      <w:tr w:rsidR="005A6A8C" w:rsidRPr="00BB6112" w14:paraId="54693102" w14:textId="77777777" w:rsidTr="003D1220">
        <w:trPr>
          <w:tblCellSpacing w:w="20" w:type="dxa"/>
        </w:trPr>
        <w:tc>
          <w:tcPr>
            <w:tcW w:w="1917" w:type="dxa"/>
          </w:tcPr>
          <w:p w14:paraId="3F8DA300" w14:textId="7DBDFF27" w:rsidR="00231061" w:rsidRPr="00F71369" w:rsidRDefault="00B95AA2" w:rsidP="00003BBD">
            <w:pPr>
              <w:pStyle w:val="Prrafodelista"/>
              <w:numPr>
                <w:ilvl w:val="0"/>
                <w:numId w:val="10"/>
              </w:numPr>
              <w:tabs>
                <w:tab w:val="left" w:pos="256"/>
              </w:tabs>
              <w:ind w:left="-28" w:right="-88" w:firstLine="0"/>
              <w:rPr>
                <w:rFonts w:ascii="Lucida Sans Unicode" w:eastAsia="Lucida Sans" w:hAnsi="Lucida Sans Unicode" w:cs="Lucida Sans Unicode"/>
                <w:color w:val="000000"/>
                <w:sz w:val="17"/>
                <w:szCs w:val="17"/>
              </w:rPr>
            </w:pPr>
            <w:r w:rsidRPr="00F71369">
              <w:rPr>
                <w:rFonts w:ascii="Lucida Sans Unicode" w:eastAsia="Lucida Sans" w:hAnsi="Lucida Sans Unicode" w:cs="Lucida Sans Unicode"/>
                <w:color w:val="000000"/>
                <w:sz w:val="17"/>
                <w:szCs w:val="17"/>
              </w:rPr>
              <w:t>Conmemoración de fechas relevantes</w:t>
            </w:r>
          </w:p>
        </w:tc>
        <w:tc>
          <w:tcPr>
            <w:tcW w:w="2086" w:type="dxa"/>
          </w:tcPr>
          <w:p w14:paraId="3252207A" w14:textId="097B479D" w:rsidR="00970C2F" w:rsidRDefault="00446E55" w:rsidP="00003BBD">
            <w:pPr>
              <w:pBdr>
                <w:top w:val="nil"/>
                <w:left w:val="nil"/>
                <w:bottom w:val="nil"/>
                <w:right w:val="nil"/>
                <w:between w:val="nil"/>
              </w:pBdr>
              <w:tabs>
                <w:tab w:val="left" w:pos="146"/>
              </w:tabs>
              <w:ind w:right="-49"/>
              <w:rPr>
                <w:rFonts w:ascii="Lucida Sans Unicode" w:eastAsia="Lucida Sans" w:hAnsi="Lucida Sans Unicode" w:cs="Lucida Sans Unicode"/>
                <w:color w:val="000000"/>
                <w:sz w:val="17"/>
                <w:szCs w:val="17"/>
              </w:rPr>
            </w:pPr>
            <w:r>
              <w:rPr>
                <w:rFonts w:ascii="Lucida Sans Unicode" w:eastAsia="Trebuchet MS" w:hAnsi="Lucida Sans Unicode" w:cs="Lucida Sans Unicode"/>
                <w:sz w:val="17"/>
                <w:szCs w:val="17"/>
              </w:rPr>
              <w:t>Participa</w:t>
            </w:r>
            <w:r w:rsidR="00283B89">
              <w:rPr>
                <w:rFonts w:ascii="Lucida Sans Unicode" w:eastAsia="Trebuchet MS" w:hAnsi="Lucida Sans Unicode" w:cs="Lucida Sans Unicode"/>
                <w:sz w:val="17"/>
                <w:szCs w:val="17"/>
              </w:rPr>
              <w:t xml:space="preserve">ción </w:t>
            </w:r>
            <w:r>
              <w:rPr>
                <w:rFonts w:ascii="Lucida Sans Unicode" w:eastAsia="Lucida Sans" w:hAnsi="Lucida Sans Unicode" w:cs="Lucida Sans Unicode"/>
                <w:color w:val="000000"/>
                <w:sz w:val="17"/>
                <w:szCs w:val="17"/>
              </w:rPr>
              <w:t>en</w:t>
            </w:r>
            <w:r w:rsidR="00970C2F">
              <w:rPr>
                <w:rFonts w:ascii="Lucida Sans Unicode" w:eastAsia="Lucida Sans" w:hAnsi="Lucida Sans Unicode" w:cs="Lucida Sans Unicode"/>
                <w:color w:val="000000"/>
                <w:sz w:val="17"/>
                <w:szCs w:val="17"/>
              </w:rPr>
              <w:t xml:space="preserve"> la conmemoración de</w:t>
            </w:r>
            <w:r>
              <w:rPr>
                <w:rFonts w:ascii="Lucida Sans Unicode" w:eastAsia="Lucida Sans" w:hAnsi="Lucida Sans Unicode" w:cs="Lucida Sans Unicode"/>
                <w:color w:val="000000"/>
                <w:sz w:val="17"/>
                <w:szCs w:val="17"/>
              </w:rPr>
              <w:t xml:space="preserve"> fechas relevantes que incida</w:t>
            </w:r>
            <w:r w:rsidR="00970C2F">
              <w:rPr>
                <w:rFonts w:ascii="Lucida Sans Unicode" w:eastAsia="Lucida Sans" w:hAnsi="Lucida Sans Unicode" w:cs="Lucida Sans Unicode"/>
                <w:color w:val="000000"/>
                <w:sz w:val="17"/>
                <w:szCs w:val="17"/>
              </w:rPr>
              <w:t>n en el tema de pueblos y comunidades indígenas</w:t>
            </w:r>
          </w:p>
          <w:p w14:paraId="37B30261" w14:textId="61451561" w:rsidR="005335DF" w:rsidRPr="00231061" w:rsidRDefault="00446E55" w:rsidP="00003BBD">
            <w:pPr>
              <w:pBdr>
                <w:top w:val="nil"/>
                <w:left w:val="nil"/>
                <w:bottom w:val="nil"/>
                <w:right w:val="nil"/>
                <w:between w:val="nil"/>
              </w:pBdr>
              <w:tabs>
                <w:tab w:val="left" w:pos="146"/>
              </w:tabs>
              <w:ind w:right="-49"/>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color w:val="000000"/>
                <w:sz w:val="17"/>
                <w:szCs w:val="17"/>
              </w:rPr>
              <w:t xml:space="preserve"> </w:t>
            </w:r>
          </w:p>
        </w:tc>
        <w:tc>
          <w:tcPr>
            <w:tcW w:w="1661" w:type="dxa"/>
          </w:tcPr>
          <w:p w14:paraId="696F12BC" w14:textId="60E9A80A" w:rsidR="00231061" w:rsidRDefault="00F310AE" w:rsidP="00003BBD">
            <w:pPr>
              <w:pBdr>
                <w:top w:val="nil"/>
                <w:left w:val="nil"/>
                <w:bottom w:val="nil"/>
                <w:right w:val="nil"/>
                <w:between w:val="nil"/>
              </w:pBdr>
              <w:ind w:right="-14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Fechas sujetas a las agendas de otras comisiones </w:t>
            </w:r>
          </w:p>
        </w:tc>
        <w:tc>
          <w:tcPr>
            <w:tcW w:w="1519" w:type="dxa"/>
          </w:tcPr>
          <w:p w14:paraId="652EABC8" w14:textId="19B032D6" w:rsidR="00231061" w:rsidRPr="00F71369" w:rsidRDefault="00F71369" w:rsidP="00003BBD">
            <w:pPr>
              <w:ind w:right="-92"/>
              <w:rPr>
                <w:rFonts w:ascii="Lucida Sans Unicode" w:eastAsia="Lucida Sans" w:hAnsi="Lucida Sans Unicode" w:cs="Lucida Sans Unicode"/>
                <w:color w:val="000000"/>
                <w:sz w:val="17"/>
                <w:szCs w:val="17"/>
              </w:rPr>
            </w:pPr>
            <w:r w:rsidRPr="00F71369">
              <w:rPr>
                <w:rFonts w:ascii="Lucida Sans Unicode" w:eastAsia="Lucida Sans" w:hAnsi="Lucida Sans Unicode" w:cs="Lucida Sans Unicode"/>
                <w:color w:val="000000"/>
                <w:sz w:val="17"/>
                <w:szCs w:val="17"/>
              </w:rPr>
              <w:t>Reuniones de trabajo</w:t>
            </w:r>
            <w:r>
              <w:rPr>
                <w:rFonts w:ascii="Lucida Sans Unicode" w:eastAsia="Lucida Sans" w:hAnsi="Lucida Sans Unicode" w:cs="Lucida Sans Unicode"/>
                <w:color w:val="000000"/>
                <w:sz w:val="17"/>
                <w:szCs w:val="17"/>
              </w:rPr>
              <w:t xml:space="preserve"> </w:t>
            </w:r>
            <w:r w:rsidR="00446E55">
              <w:rPr>
                <w:rFonts w:ascii="Lucida Sans Unicode" w:eastAsia="Lucida Sans" w:hAnsi="Lucida Sans Unicode" w:cs="Lucida Sans Unicode"/>
                <w:color w:val="000000"/>
                <w:sz w:val="17"/>
                <w:szCs w:val="17"/>
              </w:rPr>
              <w:t xml:space="preserve">  </w:t>
            </w:r>
          </w:p>
        </w:tc>
        <w:tc>
          <w:tcPr>
            <w:tcW w:w="1925" w:type="dxa"/>
          </w:tcPr>
          <w:p w14:paraId="4A8110AA" w14:textId="2D62F471" w:rsidR="00231061" w:rsidRPr="00F71369" w:rsidRDefault="00F310AE" w:rsidP="00051123">
            <w:pPr>
              <w:pBdr>
                <w:top w:val="nil"/>
                <w:left w:val="nil"/>
                <w:bottom w:val="nil"/>
                <w:right w:val="nil"/>
                <w:between w:val="nil"/>
              </w:pBdr>
              <w:ind w:right="-25"/>
              <w:jc w:val="both"/>
              <w:rPr>
                <w:rFonts w:ascii="Lucida Sans Unicode" w:eastAsia="Lucida Sans" w:hAnsi="Lucida Sans Unicode" w:cs="Lucida Sans Unicode"/>
                <w:color w:val="000000"/>
                <w:sz w:val="17"/>
                <w:szCs w:val="17"/>
              </w:rPr>
            </w:pPr>
            <w:r w:rsidRPr="00051123">
              <w:rPr>
                <w:rFonts w:ascii="Lucida Sans Unicode" w:eastAsia="Lucida Sans" w:hAnsi="Lucida Sans Unicode" w:cs="Lucida Sans Unicode"/>
                <w:color w:val="000000"/>
                <w:sz w:val="17"/>
                <w:szCs w:val="17"/>
              </w:rPr>
              <w:t>IEPC-ACG-10/2022</w:t>
            </w:r>
          </w:p>
        </w:tc>
      </w:tr>
    </w:tbl>
    <w:p w14:paraId="7D37984B" w14:textId="5D1C809E" w:rsidR="007A4390" w:rsidRPr="00DB3F19" w:rsidRDefault="007A4390" w:rsidP="007B5600">
      <w:pPr>
        <w:pStyle w:val="Prrafodelista"/>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7DE422CB" w14:textId="3417C5A6" w:rsidR="00DB3F19" w:rsidRDefault="00DB3F19" w:rsidP="0014401C">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25C7C93A" w14:textId="6867C9C4" w:rsidR="00B70EC6" w:rsidRPr="00B70EC6" w:rsidRDefault="00B70EC6" w:rsidP="00546E31">
      <w:pPr>
        <w:pStyle w:val="Sinespaciado"/>
        <w:spacing w:line="276" w:lineRule="auto"/>
        <w:ind w:right="-234"/>
        <w:jc w:val="both"/>
        <w:rPr>
          <w:rFonts w:ascii="Lucida Sans Unicode" w:hAnsi="Lucida Sans Unicode" w:cs="Lucida Sans Unicode"/>
          <w:sz w:val="20"/>
          <w:szCs w:val="20"/>
          <w:lang w:eastAsia="es-MX"/>
        </w:rPr>
      </w:pPr>
      <w:r w:rsidRPr="00B70EC6">
        <w:rPr>
          <w:rFonts w:ascii="Lucida Sans Unicode" w:hAnsi="Lucida Sans Unicode" w:cs="Lucida Sans Unicode"/>
          <w:b/>
          <w:sz w:val="20"/>
          <w:szCs w:val="20"/>
          <w:lang w:eastAsia="es-MX"/>
        </w:rPr>
        <w:t xml:space="preserve">VI. Instrucciones a la Secretaría Técnica: </w:t>
      </w:r>
      <w:r w:rsidRPr="00B70EC6">
        <w:rPr>
          <w:rFonts w:ascii="Lucida Sans Unicode" w:hAnsi="Lucida Sans Unicode" w:cs="Lucida Sans Unicode"/>
          <w:bCs/>
          <w:sz w:val="20"/>
          <w:szCs w:val="20"/>
          <w:lang w:eastAsia="es-MX"/>
        </w:rPr>
        <w:t xml:space="preserve">Aprobado el presente acuerdo, se hace necesario </w:t>
      </w:r>
      <w:r w:rsidRPr="00B70EC6">
        <w:rPr>
          <w:rFonts w:ascii="Lucida Sans Unicode" w:hAnsi="Lucida Sans Unicode" w:cs="Lucida Sans Unicode"/>
          <w:sz w:val="20"/>
          <w:szCs w:val="20"/>
          <w:lang w:eastAsia="es-MX"/>
        </w:rPr>
        <w:t>instruir a la Secretaría Técnica, para que haga del conocimiento el contenido de este acuerdo</w:t>
      </w:r>
      <w:r w:rsidRPr="00B70EC6">
        <w:rPr>
          <w:rFonts w:ascii="Lucida Sans Unicode" w:hAnsi="Lucida Sans Unicode" w:cs="Lucida Sans Unicode"/>
          <w:sz w:val="20"/>
          <w:szCs w:val="20"/>
        </w:rPr>
        <w:t>, a la Presidencia y a la Secretaría Ejecutiva</w:t>
      </w:r>
      <w:r w:rsidR="00CC67DE">
        <w:rPr>
          <w:rFonts w:ascii="Lucida Sans Unicode" w:hAnsi="Lucida Sans Unicode" w:cs="Lucida Sans Unicode"/>
          <w:sz w:val="20"/>
          <w:szCs w:val="20"/>
        </w:rPr>
        <w:t xml:space="preserve"> de este Instituto Electoral</w:t>
      </w:r>
      <w:r w:rsidRPr="00B70EC6">
        <w:rPr>
          <w:rFonts w:ascii="Lucida Sans Unicode" w:hAnsi="Lucida Sans Unicode" w:cs="Lucida Sans Unicode"/>
          <w:sz w:val="20"/>
          <w:szCs w:val="20"/>
        </w:rPr>
        <w:t xml:space="preserve">, a efecto de que en su oportunidad se someta a consideración de las y los integrantes del Consejo General de este organismo electoral, el programa anual de trabajo de la </w:t>
      </w:r>
      <w:r w:rsidR="006D32A6">
        <w:rPr>
          <w:rFonts w:ascii="Lucida Sans Unicode" w:hAnsi="Lucida Sans Unicode" w:cs="Lucida Sans Unicode"/>
          <w:sz w:val="20"/>
          <w:szCs w:val="20"/>
        </w:rPr>
        <w:t>C</w:t>
      </w:r>
      <w:r w:rsidRPr="00B70EC6">
        <w:rPr>
          <w:rFonts w:ascii="Lucida Sans Unicode" w:hAnsi="Lucida Sans Unicode" w:cs="Lucida Sans Unicode"/>
          <w:sz w:val="20"/>
          <w:szCs w:val="20"/>
        </w:rPr>
        <w:t xml:space="preserve">omisión. </w:t>
      </w:r>
    </w:p>
    <w:p w14:paraId="7C7F8963" w14:textId="77777777" w:rsidR="00B70EC6" w:rsidRPr="00B70EC6" w:rsidRDefault="00B70EC6" w:rsidP="00546E31">
      <w:pPr>
        <w:pStyle w:val="Sinespaciado"/>
        <w:spacing w:line="276" w:lineRule="auto"/>
        <w:ind w:right="-234"/>
        <w:jc w:val="both"/>
        <w:rPr>
          <w:rFonts w:ascii="Lucida Sans Unicode" w:hAnsi="Lucida Sans Unicode" w:cs="Lucida Sans Unicode"/>
          <w:sz w:val="20"/>
          <w:szCs w:val="20"/>
          <w:lang w:eastAsia="es-MX"/>
        </w:rPr>
      </w:pPr>
    </w:p>
    <w:p w14:paraId="43C69A91" w14:textId="3C56EE00" w:rsidR="00B70EC6" w:rsidRPr="00B70EC6" w:rsidRDefault="00B70EC6" w:rsidP="00546E31">
      <w:pPr>
        <w:pStyle w:val="Sinespaciado"/>
        <w:spacing w:line="276" w:lineRule="auto"/>
        <w:ind w:right="-234"/>
        <w:jc w:val="both"/>
        <w:rPr>
          <w:rFonts w:ascii="Lucida Sans Unicode" w:hAnsi="Lucida Sans Unicode" w:cs="Lucida Sans Unicode"/>
          <w:sz w:val="20"/>
          <w:szCs w:val="20"/>
        </w:rPr>
      </w:pPr>
      <w:r w:rsidRPr="00B70EC6">
        <w:rPr>
          <w:rFonts w:ascii="Lucida Sans Unicode" w:hAnsi="Lucida Sans Unicode" w:cs="Lucida Sans Unicode"/>
          <w:sz w:val="20"/>
          <w:szCs w:val="20"/>
        </w:rPr>
        <w:lastRenderedPageBreak/>
        <w:t xml:space="preserve">Por los argumentos y razonamientos antes vertidos y con fundamento en </w:t>
      </w:r>
      <w:r w:rsidR="0094419B">
        <w:rPr>
          <w:rFonts w:ascii="Lucida Sans Unicode" w:hAnsi="Lucida Sans Unicode" w:cs="Lucida Sans Unicode"/>
          <w:sz w:val="20"/>
          <w:szCs w:val="20"/>
        </w:rPr>
        <w:t xml:space="preserve">el </w:t>
      </w:r>
      <w:r w:rsidRPr="00B70EC6">
        <w:rPr>
          <w:rFonts w:ascii="Lucida Sans Unicode" w:hAnsi="Lucida Sans Unicode" w:cs="Lucida Sans Unicode"/>
          <w:sz w:val="20"/>
          <w:szCs w:val="20"/>
        </w:rPr>
        <w:t>artículo 28, párrafo 1, fracción I del Reglamento Interior del Instituto Electoral y de Participación Ciudadana, en relación con el numeral 136 párrafo 6, del Código Electoral</w:t>
      </w:r>
      <w:r w:rsidR="00B50072">
        <w:rPr>
          <w:rFonts w:ascii="Lucida Sans Unicode" w:hAnsi="Lucida Sans Unicode" w:cs="Lucida Sans Unicode"/>
          <w:sz w:val="20"/>
          <w:szCs w:val="20"/>
        </w:rPr>
        <w:t xml:space="preserve">, ambos ordenamientos </w:t>
      </w:r>
      <w:r w:rsidRPr="00B70EC6">
        <w:rPr>
          <w:rFonts w:ascii="Lucida Sans Unicode" w:hAnsi="Lucida Sans Unicode" w:cs="Lucida Sans Unicode"/>
          <w:sz w:val="20"/>
          <w:szCs w:val="20"/>
        </w:rPr>
        <w:t xml:space="preserve">del Estado de Jalisco, esta </w:t>
      </w:r>
      <w:r w:rsidR="006D32A6">
        <w:rPr>
          <w:rFonts w:ascii="Lucida Sans Unicode" w:hAnsi="Lucida Sans Unicode" w:cs="Lucida Sans Unicode"/>
          <w:sz w:val="20"/>
          <w:szCs w:val="20"/>
        </w:rPr>
        <w:t>C</w:t>
      </w:r>
      <w:r w:rsidRPr="00B70EC6">
        <w:rPr>
          <w:rFonts w:ascii="Lucida Sans Unicode" w:hAnsi="Lucida Sans Unicode" w:cs="Lucida Sans Unicode"/>
          <w:sz w:val="20"/>
          <w:szCs w:val="20"/>
        </w:rPr>
        <w:t>omisión emite el siguiente</w:t>
      </w:r>
    </w:p>
    <w:p w14:paraId="6B1296C1" w14:textId="77777777" w:rsidR="00423877" w:rsidRPr="00D1233E" w:rsidRDefault="00423877" w:rsidP="00546E31">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432E502A" w14:textId="77777777" w:rsidR="00423877" w:rsidRPr="00D1233E" w:rsidRDefault="00335961" w:rsidP="00546E31">
      <w:pPr>
        <w:pBdr>
          <w:top w:val="nil"/>
          <w:left w:val="nil"/>
          <w:bottom w:val="nil"/>
          <w:right w:val="nil"/>
          <w:between w:val="nil"/>
        </w:pBdr>
        <w:spacing w:after="0" w:line="276"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A C U E R D O:</w:t>
      </w:r>
    </w:p>
    <w:p w14:paraId="62C64461" w14:textId="77777777" w:rsidR="00423877" w:rsidRPr="00D1233E" w:rsidRDefault="00423877" w:rsidP="00546E31">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52FD296D" w14:textId="4B25B364" w:rsidR="00182B12" w:rsidRDefault="00182B12" w:rsidP="00546E31">
      <w:pPr>
        <w:pStyle w:val="Sinespaciado"/>
        <w:spacing w:line="276" w:lineRule="auto"/>
        <w:ind w:right="-234"/>
        <w:jc w:val="both"/>
        <w:rPr>
          <w:rFonts w:ascii="Lucida Sans Unicode" w:hAnsi="Lucida Sans Unicode" w:cs="Lucida Sans Unicode"/>
          <w:sz w:val="20"/>
          <w:szCs w:val="20"/>
        </w:rPr>
      </w:pPr>
      <w:r w:rsidRPr="00182B12">
        <w:rPr>
          <w:rFonts w:ascii="Lucida Sans Unicode" w:hAnsi="Lucida Sans Unicode" w:cs="Lucida Sans Unicode"/>
          <w:b/>
          <w:sz w:val="20"/>
          <w:szCs w:val="20"/>
        </w:rPr>
        <w:t>Primero.</w:t>
      </w:r>
      <w:r w:rsidRPr="00182B12">
        <w:rPr>
          <w:rFonts w:ascii="Lucida Sans Unicode" w:hAnsi="Lucida Sans Unicode" w:cs="Lucida Sans Unicode"/>
          <w:sz w:val="20"/>
          <w:szCs w:val="20"/>
        </w:rPr>
        <w:t xml:space="preserve"> Se propone al Consejo General el programa </w:t>
      </w:r>
      <w:r w:rsidR="005C51CA">
        <w:rPr>
          <w:rFonts w:ascii="Lucida Sans Unicode" w:hAnsi="Lucida Sans Unicode" w:cs="Lucida Sans Unicode"/>
          <w:sz w:val="20"/>
          <w:szCs w:val="20"/>
        </w:rPr>
        <w:t xml:space="preserve">anual </w:t>
      </w:r>
      <w:r w:rsidRPr="00182B12">
        <w:rPr>
          <w:rFonts w:ascii="Lucida Sans Unicode" w:hAnsi="Lucida Sans Unicode" w:cs="Lucida Sans Unicode"/>
          <w:sz w:val="20"/>
          <w:szCs w:val="20"/>
        </w:rPr>
        <w:t xml:space="preserve">de trabajo para la gestión de los asuntos </w:t>
      </w:r>
      <w:r w:rsidR="00B52E54">
        <w:rPr>
          <w:rFonts w:ascii="Lucida Sans Unicode" w:hAnsi="Lucida Sans Unicode" w:cs="Lucida Sans Unicode"/>
          <w:sz w:val="20"/>
          <w:szCs w:val="20"/>
        </w:rPr>
        <w:t xml:space="preserve">de su </w:t>
      </w:r>
      <w:r w:rsidRPr="00182B12">
        <w:rPr>
          <w:rFonts w:ascii="Lucida Sans Unicode" w:hAnsi="Lucida Sans Unicode" w:cs="Lucida Sans Unicode"/>
          <w:sz w:val="20"/>
          <w:szCs w:val="20"/>
        </w:rPr>
        <w:t>competencia de la Comisión de</w:t>
      </w:r>
      <w:r>
        <w:rPr>
          <w:rFonts w:ascii="Lucida Sans Unicode" w:hAnsi="Lucida Sans Unicode" w:cs="Lucida Sans Unicode"/>
          <w:sz w:val="20"/>
          <w:szCs w:val="20"/>
        </w:rPr>
        <w:t xml:space="preserve"> Asuntos de los Pueblos Originarios, </w:t>
      </w:r>
      <w:r w:rsidRPr="00182B12">
        <w:rPr>
          <w:rFonts w:ascii="Lucida Sans Unicode" w:hAnsi="Lucida Sans Unicode" w:cs="Lucida Sans Unicode"/>
          <w:sz w:val="20"/>
          <w:szCs w:val="20"/>
        </w:rPr>
        <w:t xml:space="preserve">para el periodo comprendido de </w:t>
      </w:r>
      <w:r w:rsidR="007A436A">
        <w:rPr>
          <w:rFonts w:ascii="Lucida Sans Unicode" w:hAnsi="Lucida Sans Unicode" w:cs="Lucida Sans Unicode"/>
          <w:sz w:val="20"/>
          <w:szCs w:val="20"/>
        </w:rPr>
        <w:t>octubre</w:t>
      </w:r>
      <w:r w:rsidR="00A35A08">
        <w:rPr>
          <w:rFonts w:ascii="Lucida Sans Unicode" w:hAnsi="Lucida Sans Unicode" w:cs="Lucida Sans Unicode"/>
          <w:sz w:val="20"/>
          <w:szCs w:val="20"/>
        </w:rPr>
        <w:t xml:space="preserve"> </w:t>
      </w:r>
      <w:r w:rsidRPr="00182B12">
        <w:rPr>
          <w:rFonts w:ascii="Lucida Sans Unicode" w:hAnsi="Lucida Sans Unicode" w:cs="Lucida Sans Unicode"/>
          <w:sz w:val="20"/>
          <w:szCs w:val="20"/>
        </w:rPr>
        <w:t>de dos mil veinti</w:t>
      </w:r>
      <w:r w:rsidR="001321C2">
        <w:rPr>
          <w:rFonts w:ascii="Lucida Sans Unicode" w:hAnsi="Lucida Sans Unicode" w:cs="Lucida Sans Unicode"/>
          <w:sz w:val="20"/>
          <w:szCs w:val="20"/>
        </w:rPr>
        <w:t xml:space="preserve">cuatro </w:t>
      </w:r>
      <w:r w:rsidR="00546E31">
        <w:rPr>
          <w:rFonts w:ascii="Lucida Sans Unicode" w:hAnsi="Lucida Sans Unicode" w:cs="Lucida Sans Unicode"/>
          <w:sz w:val="20"/>
          <w:szCs w:val="20"/>
        </w:rPr>
        <w:t xml:space="preserve">a </w:t>
      </w:r>
      <w:r w:rsidR="003F7225">
        <w:rPr>
          <w:rFonts w:ascii="Lucida Sans Unicode" w:hAnsi="Lucida Sans Unicode" w:cs="Lucida Sans Unicode"/>
          <w:bCs/>
          <w:sz w:val="20"/>
          <w:szCs w:val="20"/>
        </w:rPr>
        <w:t>septiembre</w:t>
      </w:r>
      <w:r w:rsidR="00202E04">
        <w:rPr>
          <w:rFonts w:ascii="Lucida Sans Unicode" w:hAnsi="Lucida Sans Unicode" w:cs="Lucida Sans Unicode"/>
          <w:bCs/>
          <w:sz w:val="20"/>
          <w:szCs w:val="20"/>
        </w:rPr>
        <w:t xml:space="preserve"> de dos mil veinticinco</w:t>
      </w:r>
      <w:r w:rsidR="003D0510" w:rsidRPr="003D0510">
        <w:rPr>
          <w:rFonts w:ascii="Lucida Sans Unicode" w:hAnsi="Lucida Sans Unicode" w:cs="Lucida Sans Unicode"/>
          <w:bCs/>
          <w:sz w:val="20"/>
          <w:szCs w:val="20"/>
        </w:rPr>
        <w:t xml:space="preserve">, </w:t>
      </w:r>
      <w:r w:rsidRPr="003D0510">
        <w:rPr>
          <w:rFonts w:ascii="Lucida Sans Unicode" w:hAnsi="Lucida Sans Unicode" w:cs="Lucida Sans Unicode"/>
          <w:bCs/>
          <w:sz w:val="20"/>
          <w:szCs w:val="20"/>
        </w:rPr>
        <w:t>en</w:t>
      </w:r>
      <w:r w:rsidRPr="00182B12">
        <w:rPr>
          <w:rFonts w:ascii="Lucida Sans Unicode" w:hAnsi="Lucida Sans Unicode" w:cs="Lucida Sans Unicode"/>
          <w:sz w:val="20"/>
          <w:szCs w:val="20"/>
        </w:rPr>
        <w:t xml:space="preserve"> términos del considerando </w:t>
      </w:r>
      <w:r w:rsidRPr="00182B12">
        <w:rPr>
          <w:rFonts w:ascii="Lucida Sans Unicode" w:hAnsi="Lucida Sans Unicode" w:cs="Lucida Sans Unicode"/>
          <w:b/>
          <w:bCs/>
          <w:sz w:val="20"/>
          <w:szCs w:val="20"/>
        </w:rPr>
        <w:t>V</w:t>
      </w:r>
      <w:r w:rsidRPr="00182B12">
        <w:rPr>
          <w:rFonts w:ascii="Lucida Sans Unicode" w:hAnsi="Lucida Sans Unicode" w:cs="Lucida Sans Unicode"/>
          <w:sz w:val="20"/>
          <w:szCs w:val="20"/>
        </w:rPr>
        <w:t xml:space="preserve"> del presente acuerdo. </w:t>
      </w:r>
    </w:p>
    <w:p w14:paraId="13EEEF56" w14:textId="77777777" w:rsidR="00C62656" w:rsidRDefault="00C62656" w:rsidP="00546E31">
      <w:pPr>
        <w:pStyle w:val="Sinespaciado"/>
        <w:spacing w:line="276" w:lineRule="auto"/>
        <w:ind w:right="-234"/>
        <w:jc w:val="both"/>
        <w:rPr>
          <w:rFonts w:ascii="Lucida Sans Unicode" w:hAnsi="Lucida Sans Unicode" w:cs="Lucida Sans Unicode"/>
          <w:sz w:val="20"/>
          <w:szCs w:val="20"/>
        </w:rPr>
      </w:pPr>
    </w:p>
    <w:p w14:paraId="70740197" w14:textId="07E657C3" w:rsidR="00182B12" w:rsidRPr="00182B12" w:rsidRDefault="00182B12" w:rsidP="00546E31">
      <w:pPr>
        <w:pStyle w:val="Sinespaciado"/>
        <w:spacing w:line="276" w:lineRule="auto"/>
        <w:ind w:right="-234"/>
        <w:jc w:val="both"/>
        <w:rPr>
          <w:rFonts w:ascii="Lucida Sans Unicode" w:hAnsi="Lucida Sans Unicode" w:cs="Lucida Sans Unicode"/>
          <w:sz w:val="20"/>
          <w:szCs w:val="20"/>
        </w:rPr>
      </w:pPr>
      <w:r w:rsidRPr="00182B12">
        <w:rPr>
          <w:rFonts w:ascii="Lucida Sans Unicode" w:hAnsi="Lucida Sans Unicode" w:cs="Lucida Sans Unicode"/>
          <w:b/>
          <w:sz w:val="20"/>
          <w:szCs w:val="20"/>
        </w:rPr>
        <w:t>Segundo.</w:t>
      </w:r>
      <w:r w:rsidRPr="00182B12">
        <w:rPr>
          <w:rFonts w:ascii="Lucida Sans Unicode" w:hAnsi="Lucida Sans Unicode" w:cs="Lucida Sans Unicode"/>
          <w:sz w:val="20"/>
          <w:szCs w:val="20"/>
        </w:rPr>
        <w:t xml:space="preserve"> Se instruye a la Secretaría Técnica para que haga del conocimiento este acuerdo, a la Presidencia y a la Secretaría Ejecutiva, a efecto de que en su oportunidad se someta a consideración de los integrantes del Consejo General de este organismo electoral, el programa anual de trabajo de la Comisión de</w:t>
      </w:r>
      <w:r>
        <w:rPr>
          <w:rFonts w:ascii="Lucida Sans Unicode" w:hAnsi="Lucida Sans Unicode" w:cs="Lucida Sans Unicode"/>
          <w:sz w:val="20"/>
          <w:szCs w:val="20"/>
        </w:rPr>
        <w:t xml:space="preserve"> Asuntos de los Pueblos Originarios.</w:t>
      </w:r>
    </w:p>
    <w:p w14:paraId="278BC6E7" w14:textId="1342457E" w:rsidR="00B70EC6" w:rsidRDefault="00B70EC6" w:rsidP="00546E31">
      <w:pPr>
        <w:pBdr>
          <w:top w:val="nil"/>
          <w:left w:val="nil"/>
          <w:bottom w:val="nil"/>
          <w:right w:val="nil"/>
          <w:between w:val="nil"/>
        </w:pBdr>
        <w:spacing w:after="0" w:line="276" w:lineRule="auto"/>
        <w:ind w:right="-93"/>
        <w:jc w:val="both"/>
        <w:rPr>
          <w:rFonts w:ascii="Lucida Sans Unicode" w:eastAsia="Lucida Sans" w:hAnsi="Lucida Sans Unicode" w:cs="Lucida Sans Unicode"/>
          <w:color w:val="000000"/>
          <w:sz w:val="20"/>
          <w:szCs w:val="20"/>
        </w:rPr>
      </w:pPr>
    </w:p>
    <w:tbl>
      <w:tblPr>
        <w:tblStyle w:val="a0"/>
        <w:tblW w:w="8838" w:type="dxa"/>
        <w:jc w:val="center"/>
        <w:tblInd w:w="0" w:type="dxa"/>
        <w:tblLayout w:type="fixed"/>
        <w:tblLook w:val="0400" w:firstRow="0" w:lastRow="0" w:firstColumn="0" w:lastColumn="0" w:noHBand="0" w:noVBand="1"/>
      </w:tblPr>
      <w:tblGrid>
        <w:gridCol w:w="8838"/>
      </w:tblGrid>
      <w:tr w:rsidR="00423877" w:rsidRPr="00D1233E" w14:paraId="7624F765" w14:textId="77777777">
        <w:trPr>
          <w:jc w:val="center"/>
        </w:trPr>
        <w:tc>
          <w:tcPr>
            <w:tcW w:w="8838" w:type="dxa"/>
            <w:shd w:val="clear" w:color="auto" w:fill="auto"/>
          </w:tcPr>
          <w:p w14:paraId="0DCA0AC0" w14:textId="5EF97C01" w:rsidR="009B2DA2" w:rsidRPr="00D1233E" w:rsidRDefault="00B70EC6" w:rsidP="0014401C">
            <w:pPr>
              <w:pBdr>
                <w:top w:val="nil"/>
                <w:left w:val="nil"/>
                <w:bottom w:val="nil"/>
                <w:right w:val="nil"/>
                <w:between w:val="nil"/>
              </w:pBdr>
              <w:spacing w:after="0" w:line="276" w:lineRule="auto"/>
              <w:ind w:right="-234"/>
              <w:jc w:val="center"/>
              <w:rPr>
                <w:rFonts w:ascii="Lucida Sans Unicode" w:eastAsia="Lucida Sans" w:hAnsi="Lucida Sans Unicode" w:cs="Lucida Sans Unicode"/>
                <w:b/>
                <w:color w:val="000000"/>
                <w:sz w:val="20"/>
                <w:szCs w:val="20"/>
              </w:rPr>
            </w:pPr>
            <w:r>
              <w:rPr>
                <w:rFonts w:ascii="Lucida Sans Unicode" w:eastAsia="Lucida Sans" w:hAnsi="Lucida Sans Unicode" w:cs="Lucida Sans Unicode"/>
                <w:b/>
                <w:color w:val="000000"/>
                <w:sz w:val="20"/>
                <w:szCs w:val="20"/>
              </w:rPr>
              <w:t xml:space="preserve">Por la Comisión de Asuntos de los Pueblos Originarios </w:t>
            </w:r>
          </w:p>
          <w:p w14:paraId="6D9B33F4" w14:textId="1249F143" w:rsidR="00423877" w:rsidRPr="00D1233E" w:rsidRDefault="00335961" w:rsidP="0014401C">
            <w:pPr>
              <w:pBdr>
                <w:top w:val="nil"/>
                <w:left w:val="nil"/>
                <w:bottom w:val="nil"/>
                <w:right w:val="nil"/>
                <w:between w:val="nil"/>
              </w:pBdr>
              <w:spacing w:after="0" w:line="276"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 xml:space="preserve">Guadalajara, Jalisco, a </w:t>
            </w:r>
            <w:r w:rsidR="001321C2">
              <w:rPr>
                <w:rFonts w:ascii="Lucida Sans Unicode" w:eastAsia="Lucida Sans" w:hAnsi="Lucida Sans Unicode" w:cs="Lucida Sans Unicode"/>
                <w:b/>
                <w:color w:val="000000"/>
                <w:sz w:val="20"/>
                <w:szCs w:val="20"/>
              </w:rPr>
              <w:t xml:space="preserve">– de octubre </w:t>
            </w:r>
            <w:r w:rsidRPr="00D1233E">
              <w:rPr>
                <w:rFonts w:ascii="Lucida Sans Unicode" w:eastAsia="Lucida Sans" w:hAnsi="Lucida Sans Unicode" w:cs="Lucida Sans Unicode"/>
                <w:b/>
                <w:color w:val="000000"/>
                <w:sz w:val="20"/>
                <w:szCs w:val="20"/>
              </w:rPr>
              <w:t>de 202</w:t>
            </w:r>
            <w:r w:rsidR="001321C2">
              <w:rPr>
                <w:rFonts w:ascii="Lucida Sans Unicode" w:eastAsia="Lucida Sans" w:hAnsi="Lucida Sans Unicode" w:cs="Lucida Sans Unicode"/>
                <w:b/>
                <w:color w:val="000000"/>
                <w:sz w:val="20"/>
                <w:szCs w:val="20"/>
              </w:rPr>
              <w:t>4</w:t>
            </w:r>
          </w:p>
        </w:tc>
      </w:tr>
    </w:tbl>
    <w:tbl>
      <w:tblPr>
        <w:tblStyle w:val="a1"/>
        <w:tblW w:w="10706" w:type="dxa"/>
        <w:jc w:val="center"/>
        <w:tblInd w:w="0" w:type="dxa"/>
        <w:tblLayout w:type="fixed"/>
        <w:tblLook w:val="0400" w:firstRow="0" w:lastRow="0" w:firstColumn="0" w:lastColumn="0" w:noHBand="0" w:noVBand="1"/>
      </w:tblPr>
      <w:tblGrid>
        <w:gridCol w:w="10706"/>
      </w:tblGrid>
      <w:tr w:rsidR="00423877" w:rsidRPr="00D1233E" w14:paraId="2711D498" w14:textId="77777777">
        <w:trPr>
          <w:jc w:val="center"/>
        </w:trPr>
        <w:tc>
          <w:tcPr>
            <w:tcW w:w="10706" w:type="dxa"/>
            <w:shd w:val="clear" w:color="auto" w:fill="auto"/>
          </w:tcPr>
          <w:p w14:paraId="78A362A0" w14:textId="78F765A5" w:rsidR="00423877" w:rsidRPr="00D1233E" w:rsidRDefault="00423877"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p w14:paraId="46035D5B" w14:textId="77777777" w:rsidR="006C5049" w:rsidRPr="00D1233E" w:rsidRDefault="006C5049"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p w14:paraId="2F0B7EAD" w14:textId="77777777"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Silvia Guadalupe Bustos Vásquez</w:t>
            </w:r>
          </w:p>
          <w:p w14:paraId="670788A3" w14:textId="77777777"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Consejera electoral presidenta</w:t>
            </w:r>
          </w:p>
        </w:tc>
      </w:tr>
      <w:tr w:rsidR="00423877" w:rsidRPr="00D1233E" w14:paraId="74A15479" w14:textId="77777777">
        <w:trPr>
          <w:jc w:val="center"/>
        </w:trPr>
        <w:tc>
          <w:tcPr>
            <w:tcW w:w="10706" w:type="dxa"/>
            <w:shd w:val="clear" w:color="auto" w:fill="auto"/>
          </w:tcPr>
          <w:p w14:paraId="1A68F33C" w14:textId="77777777" w:rsidR="00663F55" w:rsidRPr="00D1233E" w:rsidRDefault="00663F55" w:rsidP="0014401C">
            <w:pPr>
              <w:widowControl w:val="0"/>
              <w:pBdr>
                <w:top w:val="nil"/>
                <w:left w:val="nil"/>
                <w:bottom w:val="nil"/>
                <w:right w:val="nil"/>
                <w:between w:val="nil"/>
              </w:pBdr>
              <w:spacing w:after="0" w:line="276" w:lineRule="auto"/>
              <w:ind w:right="-234"/>
              <w:rPr>
                <w:rFonts w:ascii="Lucida Sans Unicode" w:eastAsia="Lucida Sans" w:hAnsi="Lucida Sans Unicode" w:cs="Lucida Sans Unicode"/>
                <w:b/>
                <w:color w:val="000000"/>
                <w:sz w:val="20"/>
                <w:szCs w:val="20"/>
              </w:rPr>
            </w:pPr>
          </w:p>
          <w:tbl>
            <w:tblPr>
              <w:tblStyle w:val="a2"/>
              <w:tblW w:w="10490" w:type="dxa"/>
              <w:jc w:val="center"/>
              <w:tblInd w:w="0" w:type="dxa"/>
              <w:tblLayout w:type="fixed"/>
              <w:tblLook w:val="0000" w:firstRow="0" w:lastRow="0" w:firstColumn="0" w:lastColumn="0" w:noHBand="0" w:noVBand="0"/>
            </w:tblPr>
            <w:tblGrid>
              <w:gridCol w:w="5245"/>
              <w:gridCol w:w="5245"/>
            </w:tblGrid>
            <w:tr w:rsidR="00423877" w:rsidRPr="00D1233E" w14:paraId="16372648" w14:textId="77777777">
              <w:trPr>
                <w:jc w:val="center"/>
              </w:trPr>
              <w:tc>
                <w:tcPr>
                  <w:tcW w:w="5245" w:type="dxa"/>
                </w:tcPr>
                <w:p w14:paraId="1F2005AD" w14:textId="0DB7FFD9" w:rsidR="001321C2" w:rsidRDefault="001321C2"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Pr>
                      <w:rFonts w:ascii="Lucida Sans Unicode" w:eastAsia="Lucida Sans" w:hAnsi="Lucida Sans Unicode" w:cs="Lucida Sans Unicode"/>
                      <w:b/>
                      <w:color w:val="000000"/>
                      <w:sz w:val="20"/>
                      <w:szCs w:val="20"/>
                    </w:rPr>
                    <w:t>Miriam Guadalupe Gutiérrez Mora</w:t>
                  </w:r>
                </w:p>
                <w:p w14:paraId="5B432E66" w14:textId="7A1BFF59"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Consejera electoral integrante</w:t>
                  </w:r>
                </w:p>
              </w:tc>
              <w:tc>
                <w:tcPr>
                  <w:tcW w:w="5245" w:type="dxa"/>
                </w:tcPr>
                <w:p w14:paraId="376A0A5A" w14:textId="77777777" w:rsidR="001321C2" w:rsidRPr="00D1233E" w:rsidRDefault="001321C2" w:rsidP="001321C2">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Zoad Jeanine García González</w:t>
                  </w:r>
                </w:p>
                <w:p w14:paraId="142979ED" w14:textId="7CDF9ACB"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Consejera electoral integrante</w:t>
                  </w:r>
                </w:p>
              </w:tc>
            </w:tr>
          </w:tbl>
          <w:p w14:paraId="5CC45FF0" w14:textId="77777777" w:rsidR="00423877" w:rsidRPr="00D1233E" w:rsidRDefault="00423877"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tc>
      </w:tr>
      <w:tr w:rsidR="00423877" w:rsidRPr="00D1233E" w14:paraId="338C27F3" w14:textId="77777777">
        <w:trPr>
          <w:trHeight w:val="1763"/>
          <w:jc w:val="center"/>
        </w:trPr>
        <w:tc>
          <w:tcPr>
            <w:tcW w:w="10706" w:type="dxa"/>
            <w:shd w:val="clear" w:color="auto" w:fill="auto"/>
          </w:tcPr>
          <w:p w14:paraId="3395B2DB" w14:textId="77777777" w:rsidR="00663F55" w:rsidRDefault="00663F55"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p w14:paraId="12AC56E3" w14:textId="4F4BFF55" w:rsidR="00663F55" w:rsidRDefault="00663F55"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p w14:paraId="318F52BF" w14:textId="77777777" w:rsidR="00381499" w:rsidRDefault="00381499"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p w14:paraId="531840E5" w14:textId="77777777" w:rsidR="009D3B3B" w:rsidRDefault="009D3B3B"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p w14:paraId="1500A593" w14:textId="1989B603"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Sandra Hernández Ríos</w:t>
            </w:r>
          </w:p>
          <w:p w14:paraId="54DCBEAF" w14:textId="77777777"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Secretaria Técnica</w:t>
            </w:r>
          </w:p>
        </w:tc>
      </w:tr>
    </w:tbl>
    <w:p w14:paraId="22E57018" w14:textId="77777777" w:rsidR="00423877" w:rsidRPr="00D1233E" w:rsidRDefault="00423877" w:rsidP="0014401C">
      <w:pPr>
        <w:spacing w:line="276" w:lineRule="auto"/>
        <w:ind w:right="-234"/>
        <w:rPr>
          <w:rFonts w:ascii="Lucida Sans Unicode" w:eastAsia="Lucida Sans" w:hAnsi="Lucida Sans Unicode" w:cs="Lucida Sans Unicode"/>
          <w:sz w:val="20"/>
          <w:szCs w:val="20"/>
        </w:rPr>
      </w:pPr>
    </w:p>
    <w:sectPr w:rsidR="00423877" w:rsidRPr="00D1233E">
      <w:headerReference w:type="even" r:id="rId9"/>
      <w:headerReference w:type="default" r:id="rId10"/>
      <w:footerReference w:type="even" r:id="rId11"/>
      <w:footerReference w:type="default" r:id="rId12"/>
      <w:headerReference w:type="first" r:id="rId13"/>
      <w:footerReference w:type="first" r:id="rId14"/>
      <w:pgSz w:w="12240" w:h="15840"/>
      <w:pgMar w:top="2410" w:right="1701" w:bottom="1701" w:left="1701" w:header="56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E1A5" w14:textId="77777777" w:rsidR="00C432AB" w:rsidRDefault="00C432AB">
      <w:pPr>
        <w:spacing w:after="0" w:line="240" w:lineRule="auto"/>
      </w:pPr>
      <w:r>
        <w:separator/>
      </w:r>
    </w:p>
  </w:endnote>
  <w:endnote w:type="continuationSeparator" w:id="0">
    <w:p w14:paraId="20F63ECD" w14:textId="77777777" w:rsidR="00C432AB" w:rsidRDefault="00C4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22C7F" w14:textId="77777777" w:rsidR="00423877" w:rsidRDefault="0033596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981D044" w14:textId="77777777" w:rsidR="00423877" w:rsidRDefault="00423877">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B62C" w14:textId="77777777" w:rsidR="00423877" w:rsidRDefault="0033596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216C">
      <w:rPr>
        <w:noProof/>
        <w:color w:val="000000"/>
      </w:rPr>
      <w:t>5</w:t>
    </w:r>
    <w:r>
      <w:rPr>
        <w:color w:val="000000"/>
      </w:rPr>
      <w:fldChar w:fldCharType="end"/>
    </w:r>
  </w:p>
  <w:p w14:paraId="4CA28C60" w14:textId="77777777" w:rsidR="00423877" w:rsidRDefault="00335961">
    <w:pPr>
      <w:pBdr>
        <w:top w:val="nil"/>
        <w:left w:val="nil"/>
        <w:bottom w:val="nil"/>
        <w:right w:val="nil"/>
        <w:between w:val="nil"/>
      </w:pBdr>
      <w:tabs>
        <w:tab w:val="center" w:pos="4419"/>
        <w:tab w:val="right" w:pos="8838"/>
      </w:tabs>
      <w:spacing w:after="0" w:line="240" w:lineRule="auto"/>
      <w:ind w:right="360"/>
      <w:rPr>
        <w:color w:val="000000"/>
      </w:rPr>
    </w:pPr>
    <w:r>
      <w:rPr>
        <w:noProof/>
        <w:color w:val="000000"/>
        <w:lang w:val="en-US" w:eastAsia="en-US"/>
      </w:rPr>
      <w:drawing>
        <wp:inline distT="0" distB="0" distL="0" distR="0" wp14:anchorId="038409A7" wp14:editId="7B72FCBE">
          <wp:extent cx="3703320" cy="876300"/>
          <wp:effectExtent l="0" t="0" r="0" b="0"/>
          <wp:docPr id="1400149145" name="image1.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baja"/>
                  <pic:cNvPicPr preferRelativeResize="0"/>
                </pic:nvPicPr>
                <pic:blipFill>
                  <a:blip r:embed="rId1"/>
                  <a:srcRect/>
                  <a:stretch>
                    <a:fillRect/>
                  </a:stretch>
                </pic:blipFill>
                <pic:spPr>
                  <a:xfrm>
                    <a:off x="0" y="0"/>
                    <a:ext cx="3703320" cy="8763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CA81" w14:textId="77777777" w:rsidR="0055746A" w:rsidRDefault="005574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E130A" w14:textId="77777777" w:rsidR="00C432AB" w:rsidRDefault="00C432AB">
      <w:pPr>
        <w:spacing w:after="0" w:line="240" w:lineRule="auto"/>
      </w:pPr>
      <w:r>
        <w:separator/>
      </w:r>
    </w:p>
  </w:footnote>
  <w:footnote w:type="continuationSeparator" w:id="0">
    <w:p w14:paraId="36687F75" w14:textId="77777777" w:rsidR="00C432AB" w:rsidRDefault="00C432AB">
      <w:pPr>
        <w:spacing w:after="0" w:line="240" w:lineRule="auto"/>
      </w:pPr>
      <w:r>
        <w:continuationSeparator/>
      </w:r>
    </w:p>
  </w:footnote>
  <w:footnote w:id="1">
    <w:p w14:paraId="40CCC0BB" w14:textId="5C7C799D" w:rsidR="0078262D" w:rsidRPr="00616E72" w:rsidRDefault="0078262D" w:rsidP="006D32A6">
      <w:pPr>
        <w:pStyle w:val="Textonotapie"/>
        <w:tabs>
          <w:tab w:val="left" w:pos="0"/>
        </w:tabs>
        <w:ind w:right="-232"/>
        <w:jc w:val="both"/>
        <w:rPr>
          <w:rFonts w:ascii="Lucida Sans Unicode" w:hAnsi="Lucida Sans Unicode" w:cs="Lucida Sans Unicode"/>
          <w:sz w:val="15"/>
          <w:szCs w:val="15"/>
          <w:lang w:val="es-MX"/>
        </w:rPr>
      </w:pPr>
      <w:r w:rsidRPr="00616E72">
        <w:rPr>
          <w:rStyle w:val="Refdenotaalpie"/>
          <w:rFonts w:ascii="Lucida Sans Unicode" w:hAnsi="Lucida Sans Unicode" w:cs="Lucida Sans Unicode"/>
          <w:sz w:val="15"/>
          <w:szCs w:val="15"/>
        </w:rPr>
        <w:footnoteRef/>
      </w:r>
      <w:r w:rsidR="006D32A6" w:rsidRPr="00616E72">
        <w:rPr>
          <w:rFonts w:ascii="Lucida Sans Unicode" w:hAnsi="Lucida Sans Unicode" w:cs="Lucida Sans Unicode"/>
          <w:sz w:val="15"/>
          <w:szCs w:val="15"/>
        </w:rPr>
        <w:t xml:space="preserve"> </w:t>
      </w:r>
      <w:r w:rsidR="00BC72F9" w:rsidRPr="00616E72">
        <w:rPr>
          <w:rFonts w:ascii="Lucida Sans Unicode" w:hAnsi="Lucida Sans Unicode" w:cs="Lucida Sans Unicode"/>
          <w:sz w:val="15"/>
          <w:szCs w:val="15"/>
          <w:lang w:val="es-MX"/>
        </w:rPr>
        <w:t xml:space="preserve">Consultable en </w:t>
      </w:r>
      <w:r w:rsidRPr="00616E72">
        <w:rPr>
          <w:rFonts w:ascii="Lucida Sans Unicode" w:hAnsi="Lucida Sans Unicode" w:cs="Lucida Sans Unicode"/>
          <w:sz w:val="15"/>
          <w:szCs w:val="15"/>
          <w:lang w:val="es-MX"/>
        </w:rPr>
        <w:t>https://www.iepcjalisco.org.mx/sites/default/files/sesiones-de-consejo/consejo%20general/2022-02-15/05-iepc-acg-010-2022.pdf</w:t>
      </w:r>
    </w:p>
  </w:footnote>
  <w:footnote w:id="2">
    <w:p w14:paraId="05274018" w14:textId="1885B4F9" w:rsidR="008638D3" w:rsidRPr="00616E72" w:rsidRDefault="008638D3" w:rsidP="00BB6112">
      <w:pPr>
        <w:pStyle w:val="Textonotapie"/>
        <w:rPr>
          <w:rFonts w:ascii="Lucida Sans Unicode" w:hAnsi="Lucida Sans Unicode" w:cs="Lucida Sans Unicode"/>
          <w:sz w:val="15"/>
          <w:szCs w:val="15"/>
          <w:lang w:val="es-MX"/>
        </w:rPr>
      </w:pPr>
      <w:r w:rsidRPr="00616E72">
        <w:rPr>
          <w:rStyle w:val="Refdenotaalpie"/>
          <w:rFonts w:ascii="Lucida Sans Unicode" w:hAnsi="Lucida Sans Unicode" w:cs="Lucida Sans Unicode"/>
          <w:sz w:val="15"/>
          <w:szCs w:val="15"/>
        </w:rPr>
        <w:footnoteRef/>
      </w:r>
      <w:r w:rsidRPr="00616E72">
        <w:rPr>
          <w:rFonts w:ascii="Lucida Sans Unicode" w:hAnsi="Lucida Sans Unicode" w:cs="Lucida Sans Unicode"/>
          <w:sz w:val="15"/>
          <w:szCs w:val="15"/>
        </w:rPr>
        <w:t xml:space="preserve">  </w:t>
      </w:r>
      <w:r w:rsidRPr="00616E72">
        <w:rPr>
          <w:rFonts w:ascii="Lucida Sans Unicode" w:hAnsi="Lucida Sans Unicode" w:cs="Lucida Sans Unicode"/>
          <w:sz w:val="15"/>
          <w:szCs w:val="15"/>
          <w:lang w:val="es-MX"/>
        </w:rPr>
        <w:t xml:space="preserve">En lo sucesivo, la Comisión </w:t>
      </w:r>
    </w:p>
  </w:footnote>
  <w:footnote w:id="3">
    <w:p w14:paraId="57DA62C0" w14:textId="75362DCA" w:rsidR="00AD610A" w:rsidRPr="000F3E6A" w:rsidRDefault="00AD610A" w:rsidP="000F3E6A">
      <w:pPr>
        <w:pStyle w:val="Textonotapie"/>
        <w:ind w:right="-234"/>
        <w:jc w:val="both"/>
        <w:rPr>
          <w:rFonts w:ascii="Lucida Sans Unicode" w:eastAsia="Lucida Sans Unicode" w:hAnsi="Lucida Sans Unicode" w:cs="Lucida Sans Unicode"/>
          <w:sz w:val="15"/>
          <w:szCs w:val="15"/>
        </w:rPr>
      </w:pPr>
      <w:r w:rsidRPr="005953E2">
        <w:rPr>
          <w:rStyle w:val="Refdenotaalpie"/>
          <w:rFonts w:ascii="Lucida Sans Unicode" w:eastAsia="Lucida Sans Unicode" w:hAnsi="Lucida Sans Unicode" w:cs="Lucida Sans Unicode"/>
          <w:sz w:val="16"/>
          <w:szCs w:val="16"/>
        </w:rPr>
        <w:footnoteRef/>
      </w:r>
      <w:r w:rsidRPr="005953E2">
        <w:rPr>
          <w:rFonts w:ascii="Lucida Sans Unicode" w:eastAsia="Lucida Sans Unicode" w:hAnsi="Lucida Sans Unicode" w:cs="Lucida Sans Unicode"/>
          <w:sz w:val="16"/>
          <w:szCs w:val="16"/>
        </w:rPr>
        <w:t xml:space="preserve"> </w:t>
      </w:r>
      <w:r w:rsidRPr="000F3E6A">
        <w:rPr>
          <w:rFonts w:ascii="Lucida Sans Unicode" w:eastAsia="Lucida Sans Unicode" w:hAnsi="Lucida Sans Unicode" w:cs="Lucida Sans Unicode"/>
          <w:sz w:val="15"/>
          <w:szCs w:val="15"/>
        </w:rPr>
        <w:t xml:space="preserve">Consultable en </w:t>
      </w:r>
      <w:r w:rsidR="000F3E6A" w:rsidRPr="000F3E6A">
        <w:rPr>
          <w:rFonts w:ascii="Lucida Sans Unicode" w:eastAsia="Lucida Sans Unicode" w:hAnsi="Lucida Sans Unicode" w:cs="Lucida Sans Unicode"/>
          <w:sz w:val="15"/>
          <w:szCs w:val="15"/>
        </w:rPr>
        <w:t>https://repositoriodocumental.ine.mx/xmlui/bitstream/handle/123456789/176944/CGor202409-26-ap-02.pdf</w:t>
      </w:r>
    </w:p>
  </w:footnote>
  <w:footnote w:id="4">
    <w:p w14:paraId="42FF5D19" w14:textId="144E54ED" w:rsidR="00F41168" w:rsidRPr="00F41168" w:rsidRDefault="00F41168" w:rsidP="00F41168">
      <w:pPr>
        <w:pStyle w:val="Textonotapie"/>
        <w:ind w:right="-234"/>
        <w:rPr>
          <w:rFonts w:ascii="Lucida Sans Unicode" w:eastAsia="Lucida Sans Unicode" w:hAnsi="Lucida Sans Unicode" w:cs="Lucida Sans Unicode"/>
          <w:sz w:val="15"/>
          <w:szCs w:val="15"/>
        </w:rPr>
      </w:pPr>
      <w:r>
        <w:rPr>
          <w:rStyle w:val="Refdenotaalpie"/>
        </w:rPr>
        <w:footnoteRef/>
      </w:r>
      <w:r>
        <w:t xml:space="preserve"> </w:t>
      </w:r>
      <w:r w:rsidRPr="00F41168">
        <w:rPr>
          <w:rFonts w:ascii="Lucida Sans Unicode" w:eastAsia="Lucida Sans Unicode" w:hAnsi="Lucida Sans Unicode" w:cs="Lucida Sans Unicode"/>
          <w:sz w:val="15"/>
          <w:szCs w:val="15"/>
        </w:rPr>
        <w:t xml:space="preserve">Consultable </w:t>
      </w:r>
      <w:proofErr w:type="gramStart"/>
      <w:r w:rsidRPr="00F41168">
        <w:rPr>
          <w:rFonts w:ascii="Lucida Sans Unicode" w:eastAsia="Lucida Sans Unicode" w:hAnsi="Lucida Sans Unicode" w:cs="Lucida Sans Unicode"/>
          <w:sz w:val="15"/>
          <w:szCs w:val="15"/>
        </w:rPr>
        <w:t>en  https://www.iepcjalisco.org.mx/sites/default/files/sesiones-de-consejo/consejo%20general/2024-10-10/3iepc-acg-349-2024.pdf</w:t>
      </w:r>
      <w:proofErr w:type="gramEnd"/>
    </w:p>
  </w:footnote>
  <w:footnote w:id="5">
    <w:p w14:paraId="79239F4E" w14:textId="62BB5E99" w:rsidR="007D4FBD" w:rsidRPr="007D4FBD" w:rsidRDefault="007D4FBD">
      <w:pPr>
        <w:pStyle w:val="Textonotapie"/>
        <w:rPr>
          <w:rFonts w:ascii="Lucida Sans Unicode" w:eastAsia="Lucida Sans" w:hAnsi="Lucida Sans Unicode" w:cs="Lucida Sans Unicode"/>
          <w:color w:val="000000"/>
          <w:sz w:val="17"/>
          <w:szCs w:val="17"/>
          <w:lang w:eastAsia="es-MX"/>
        </w:rPr>
      </w:pPr>
      <w:r>
        <w:rPr>
          <w:rStyle w:val="Refdenotaalpie"/>
        </w:rPr>
        <w:footnoteRef/>
      </w:r>
      <w:r>
        <w:t xml:space="preserve"> </w:t>
      </w:r>
      <w:r w:rsidRPr="007D4FBD">
        <w:rPr>
          <w:rFonts w:ascii="Lucida Sans Unicode" w:eastAsia="Lucida Sans" w:hAnsi="Lucida Sans Unicode" w:cs="Lucida Sans Unicode"/>
          <w:color w:val="000000"/>
          <w:sz w:val="17"/>
          <w:szCs w:val="17"/>
          <w:lang w:eastAsia="es-MX"/>
        </w:rPr>
        <w:t>En adelante “Consulta”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A7372" w14:textId="77777777" w:rsidR="0055746A" w:rsidRDefault="005574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9C49" w14:textId="1E089097" w:rsidR="00423877" w:rsidRDefault="00E95516">
    <w:pPr>
      <w:pBdr>
        <w:top w:val="nil"/>
        <w:left w:val="nil"/>
        <w:bottom w:val="nil"/>
        <w:right w:val="nil"/>
        <w:between w:val="nil"/>
      </w:pBdr>
      <w:tabs>
        <w:tab w:val="center" w:pos="4419"/>
        <w:tab w:val="right" w:pos="8838"/>
      </w:tabs>
      <w:spacing w:after="0" w:line="240" w:lineRule="auto"/>
      <w:rPr>
        <w:color w:val="000000"/>
      </w:rPr>
    </w:pPr>
    <w:r>
      <w:rPr>
        <w:noProof/>
        <w:lang w:val="en-US" w:eastAsia="en-US"/>
      </w:rPr>
      <w:drawing>
        <wp:anchor distT="0" distB="0" distL="114300" distR="114300" simplePos="0" relativeHeight="251657216" behindDoc="0" locked="0" layoutInCell="1" hidden="0" allowOverlap="1" wp14:anchorId="2CE97965" wp14:editId="7F04ADCE">
          <wp:simplePos x="0" y="0"/>
          <wp:positionH relativeFrom="column">
            <wp:posOffset>5715</wp:posOffset>
          </wp:positionH>
          <wp:positionV relativeFrom="paragraph">
            <wp:posOffset>3810</wp:posOffset>
          </wp:positionV>
          <wp:extent cx="1609725" cy="809625"/>
          <wp:effectExtent l="0" t="0" r="9525" b="9525"/>
          <wp:wrapSquare wrapText="bothSides" distT="0" distB="0" distL="114300" distR="114300"/>
          <wp:docPr id="1400149144" name="image2.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 nombre de la empresa&#10;&#10;Descripción generada automáticamente"/>
                  <pic:cNvPicPr preferRelativeResize="0"/>
                </pic:nvPicPr>
                <pic:blipFill>
                  <a:blip r:embed="rId1"/>
                  <a:srcRect/>
                  <a:stretch>
                    <a:fillRect/>
                  </a:stretch>
                </pic:blipFill>
                <pic:spPr>
                  <a:xfrm>
                    <a:off x="0" y="0"/>
                    <a:ext cx="1609725" cy="80962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C5B52" w14:textId="77777777" w:rsidR="0055746A" w:rsidRDefault="005574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420E"/>
    <w:multiLevelType w:val="multilevel"/>
    <w:tmpl w:val="97C268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eastAsia="Lucida Sans" w:hint="default"/>
        <w:b/>
        <w:bCs/>
        <w:color w:val="000000"/>
      </w:rPr>
    </w:lvl>
    <w:lvl w:ilvl="2">
      <w:start w:val="1"/>
      <w:numFmt w:val="decimal"/>
      <w:isLgl/>
      <w:lvlText w:val="%1.%2.%3."/>
      <w:lvlJc w:val="left"/>
      <w:pPr>
        <w:ind w:left="1080" w:hanging="720"/>
      </w:pPr>
      <w:rPr>
        <w:rFonts w:eastAsia="Lucida Sans" w:hint="default"/>
        <w:color w:val="000000"/>
      </w:rPr>
    </w:lvl>
    <w:lvl w:ilvl="3">
      <w:start w:val="1"/>
      <w:numFmt w:val="decimal"/>
      <w:isLgl/>
      <w:lvlText w:val="%1.%2.%3.%4."/>
      <w:lvlJc w:val="left"/>
      <w:pPr>
        <w:ind w:left="1080" w:hanging="720"/>
      </w:pPr>
      <w:rPr>
        <w:rFonts w:eastAsia="Lucida Sans" w:hint="default"/>
        <w:color w:val="000000"/>
      </w:rPr>
    </w:lvl>
    <w:lvl w:ilvl="4">
      <w:start w:val="1"/>
      <w:numFmt w:val="decimal"/>
      <w:isLgl/>
      <w:lvlText w:val="%1.%2.%3.%4.%5."/>
      <w:lvlJc w:val="left"/>
      <w:pPr>
        <w:ind w:left="1440" w:hanging="1080"/>
      </w:pPr>
      <w:rPr>
        <w:rFonts w:eastAsia="Lucida Sans" w:hint="default"/>
        <w:color w:val="000000"/>
      </w:rPr>
    </w:lvl>
    <w:lvl w:ilvl="5">
      <w:start w:val="1"/>
      <w:numFmt w:val="decimal"/>
      <w:isLgl/>
      <w:lvlText w:val="%1.%2.%3.%4.%5.%6."/>
      <w:lvlJc w:val="left"/>
      <w:pPr>
        <w:ind w:left="1440" w:hanging="1080"/>
      </w:pPr>
      <w:rPr>
        <w:rFonts w:eastAsia="Lucida Sans" w:hint="default"/>
        <w:color w:val="000000"/>
      </w:rPr>
    </w:lvl>
    <w:lvl w:ilvl="6">
      <w:start w:val="1"/>
      <w:numFmt w:val="decimal"/>
      <w:isLgl/>
      <w:lvlText w:val="%1.%2.%3.%4.%5.%6.%7."/>
      <w:lvlJc w:val="left"/>
      <w:pPr>
        <w:ind w:left="1800" w:hanging="1440"/>
      </w:pPr>
      <w:rPr>
        <w:rFonts w:eastAsia="Lucida Sans" w:hint="default"/>
        <w:color w:val="000000"/>
      </w:rPr>
    </w:lvl>
    <w:lvl w:ilvl="7">
      <w:start w:val="1"/>
      <w:numFmt w:val="decimal"/>
      <w:isLgl/>
      <w:lvlText w:val="%1.%2.%3.%4.%5.%6.%7.%8."/>
      <w:lvlJc w:val="left"/>
      <w:pPr>
        <w:ind w:left="1800" w:hanging="1440"/>
      </w:pPr>
      <w:rPr>
        <w:rFonts w:eastAsia="Lucida Sans" w:hint="default"/>
        <w:color w:val="000000"/>
      </w:rPr>
    </w:lvl>
    <w:lvl w:ilvl="8">
      <w:start w:val="1"/>
      <w:numFmt w:val="decimal"/>
      <w:isLgl/>
      <w:lvlText w:val="%1.%2.%3.%4.%5.%6.%7.%8.%9."/>
      <w:lvlJc w:val="left"/>
      <w:pPr>
        <w:ind w:left="2160" w:hanging="1800"/>
      </w:pPr>
      <w:rPr>
        <w:rFonts w:eastAsia="Lucida Sans" w:hint="default"/>
        <w:color w:val="000000"/>
      </w:rPr>
    </w:lvl>
  </w:abstractNum>
  <w:abstractNum w:abstractNumId="1" w15:restartNumberingAfterBreak="0">
    <w:nsid w:val="0E92269C"/>
    <w:multiLevelType w:val="multilevel"/>
    <w:tmpl w:val="B3DEC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A815E1"/>
    <w:multiLevelType w:val="multilevel"/>
    <w:tmpl w:val="1B3633C0"/>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FC0CA5"/>
    <w:multiLevelType w:val="hybridMultilevel"/>
    <w:tmpl w:val="8BF0F3EE"/>
    <w:lvl w:ilvl="0" w:tplc="447EFC66">
      <w:start w:val="4"/>
      <w:numFmt w:val="decimal"/>
      <w:lvlText w:val="%1."/>
      <w:lvlJc w:val="left"/>
      <w:pPr>
        <w:ind w:left="5464" w:hanging="360"/>
      </w:pPr>
      <w:rPr>
        <w:rFonts w:eastAsia="Calibri" w:hint="default"/>
        <w:b/>
        <w:color w:val="auto"/>
      </w:rPr>
    </w:lvl>
    <w:lvl w:ilvl="1" w:tplc="080A0019" w:tentative="1">
      <w:start w:val="1"/>
      <w:numFmt w:val="lowerLetter"/>
      <w:lvlText w:val="%2."/>
      <w:lvlJc w:val="left"/>
      <w:pPr>
        <w:ind w:left="6184" w:hanging="360"/>
      </w:pPr>
    </w:lvl>
    <w:lvl w:ilvl="2" w:tplc="080A001B" w:tentative="1">
      <w:start w:val="1"/>
      <w:numFmt w:val="lowerRoman"/>
      <w:lvlText w:val="%3."/>
      <w:lvlJc w:val="right"/>
      <w:pPr>
        <w:ind w:left="6904" w:hanging="180"/>
      </w:pPr>
    </w:lvl>
    <w:lvl w:ilvl="3" w:tplc="080A000F" w:tentative="1">
      <w:start w:val="1"/>
      <w:numFmt w:val="decimal"/>
      <w:lvlText w:val="%4."/>
      <w:lvlJc w:val="left"/>
      <w:pPr>
        <w:ind w:left="7624" w:hanging="360"/>
      </w:pPr>
    </w:lvl>
    <w:lvl w:ilvl="4" w:tplc="080A0019" w:tentative="1">
      <w:start w:val="1"/>
      <w:numFmt w:val="lowerLetter"/>
      <w:lvlText w:val="%5."/>
      <w:lvlJc w:val="left"/>
      <w:pPr>
        <w:ind w:left="8344" w:hanging="360"/>
      </w:pPr>
    </w:lvl>
    <w:lvl w:ilvl="5" w:tplc="080A001B" w:tentative="1">
      <w:start w:val="1"/>
      <w:numFmt w:val="lowerRoman"/>
      <w:lvlText w:val="%6."/>
      <w:lvlJc w:val="right"/>
      <w:pPr>
        <w:ind w:left="9064" w:hanging="180"/>
      </w:pPr>
    </w:lvl>
    <w:lvl w:ilvl="6" w:tplc="080A000F" w:tentative="1">
      <w:start w:val="1"/>
      <w:numFmt w:val="decimal"/>
      <w:lvlText w:val="%7."/>
      <w:lvlJc w:val="left"/>
      <w:pPr>
        <w:ind w:left="9784" w:hanging="360"/>
      </w:pPr>
    </w:lvl>
    <w:lvl w:ilvl="7" w:tplc="080A0019" w:tentative="1">
      <w:start w:val="1"/>
      <w:numFmt w:val="lowerLetter"/>
      <w:lvlText w:val="%8."/>
      <w:lvlJc w:val="left"/>
      <w:pPr>
        <w:ind w:left="10504" w:hanging="360"/>
      </w:pPr>
    </w:lvl>
    <w:lvl w:ilvl="8" w:tplc="080A001B" w:tentative="1">
      <w:start w:val="1"/>
      <w:numFmt w:val="lowerRoman"/>
      <w:lvlText w:val="%9."/>
      <w:lvlJc w:val="right"/>
      <w:pPr>
        <w:ind w:left="11224" w:hanging="180"/>
      </w:pPr>
    </w:lvl>
  </w:abstractNum>
  <w:abstractNum w:abstractNumId="4" w15:restartNumberingAfterBreak="0">
    <w:nsid w:val="31622D0C"/>
    <w:multiLevelType w:val="hybridMultilevel"/>
    <w:tmpl w:val="91B0A2A4"/>
    <w:lvl w:ilvl="0" w:tplc="433E173A">
      <w:start w:val="29"/>
      <w:numFmt w:val="bullet"/>
      <w:lvlText w:val=""/>
      <w:lvlJc w:val="left"/>
      <w:pPr>
        <w:ind w:left="720" w:hanging="360"/>
      </w:pPr>
      <w:rPr>
        <w:rFonts w:ascii="Symbol" w:eastAsia="Lucida Sans" w:hAnsi="Symbol" w:cs="Lucida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75420A"/>
    <w:multiLevelType w:val="hybridMultilevel"/>
    <w:tmpl w:val="86EC9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E00EC5"/>
    <w:multiLevelType w:val="hybridMultilevel"/>
    <w:tmpl w:val="E96A1CA6"/>
    <w:lvl w:ilvl="0" w:tplc="E25096A6">
      <w:start w:val="7"/>
      <w:numFmt w:val="decimal"/>
      <w:lvlText w:val="%1."/>
      <w:lvlJc w:val="left"/>
      <w:pPr>
        <w:ind w:left="5464" w:hanging="360"/>
      </w:pPr>
      <w:rPr>
        <w:rFonts w:hint="default"/>
        <w:b/>
      </w:rPr>
    </w:lvl>
    <w:lvl w:ilvl="1" w:tplc="080A0019" w:tentative="1">
      <w:start w:val="1"/>
      <w:numFmt w:val="lowerLetter"/>
      <w:lvlText w:val="%2."/>
      <w:lvlJc w:val="left"/>
      <w:pPr>
        <w:ind w:left="6184" w:hanging="360"/>
      </w:pPr>
    </w:lvl>
    <w:lvl w:ilvl="2" w:tplc="080A001B" w:tentative="1">
      <w:start w:val="1"/>
      <w:numFmt w:val="lowerRoman"/>
      <w:lvlText w:val="%3."/>
      <w:lvlJc w:val="right"/>
      <w:pPr>
        <w:ind w:left="6904" w:hanging="180"/>
      </w:pPr>
    </w:lvl>
    <w:lvl w:ilvl="3" w:tplc="080A000F" w:tentative="1">
      <w:start w:val="1"/>
      <w:numFmt w:val="decimal"/>
      <w:lvlText w:val="%4."/>
      <w:lvlJc w:val="left"/>
      <w:pPr>
        <w:ind w:left="7624" w:hanging="360"/>
      </w:pPr>
    </w:lvl>
    <w:lvl w:ilvl="4" w:tplc="080A0019" w:tentative="1">
      <w:start w:val="1"/>
      <w:numFmt w:val="lowerLetter"/>
      <w:lvlText w:val="%5."/>
      <w:lvlJc w:val="left"/>
      <w:pPr>
        <w:ind w:left="8344" w:hanging="360"/>
      </w:pPr>
    </w:lvl>
    <w:lvl w:ilvl="5" w:tplc="080A001B" w:tentative="1">
      <w:start w:val="1"/>
      <w:numFmt w:val="lowerRoman"/>
      <w:lvlText w:val="%6."/>
      <w:lvlJc w:val="right"/>
      <w:pPr>
        <w:ind w:left="9064" w:hanging="180"/>
      </w:pPr>
    </w:lvl>
    <w:lvl w:ilvl="6" w:tplc="080A000F" w:tentative="1">
      <w:start w:val="1"/>
      <w:numFmt w:val="decimal"/>
      <w:lvlText w:val="%7."/>
      <w:lvlJc w:val="left"/>
      <w:pPr>
        <w:ind w:left="9784" w:hanging="360"/>
      </w:pPr>
    </w:lvl>
    <w:lvl w:ilvl="7" w:tplc="080A0019" w:tentative="1">
      <w:start w:val="1"/>
      <w:numFmt w:val="lowerLetter"/>
      <w:lvlText w:val="%8."/>
      <w:lvlJc w:val="left"/>
      <w:pPr>
        <w:ind w:left="10504" w:hanging="360"/>
      </w:pPr>
    </w:lvl>
    <w:lvl w:ilvl="8" w:tplc="080A001B" w:tentative="1">
      <w:start w:val="1"/>
      <w:numFmt w:val="lowerRoman"/>
      <w:lvlText w:val="%9."/>
      <w:lvlJc w:val="right"/>
      <w:pPr>
        <w:ind w:left="11224" w:hanging="180"/>
      </w:pPr>
    </w:lvl>
  </w:abstractNum>
  <w:abstractNum w:abstractNumId="7" w15:restartNumberingAfterBreak="0">
    <w:nsid w:val="47233C5B"/>
    <w:multiLevelType w:val="hybridMultilevel"/>
    <w:tmpl w:val="D088696C"/>
    <w:lvl w:ilvl="0" w:tplc="080A0001">
      <w:start w:val="1"/>
      <w:numFmt w:val="bullet"/>
      <w:lvlText w:val=""/>
      <w:lvlJc w:val="left"/>
      <w:pPr>
        <w:ind w:left="1919" w:hanging="360"/>
      </w:pPr>
      <w:rPr>
        <w:rFonts w:ascii="Symbol" w:hAnsi="Symbol" w:hint="default"/>
      </w:rPr>
    </w:lvl>
    <w:lvl w:ilvl="1" w:tplc="080A0003" w:tentative="1">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8" w15:restartNumberingAfterBreak="0">
    <w:nsid w:val="51491627"/>
    <w:multiLevelType w:val="hybridMultilevel"/>
    <w:tmpl w:val="76E24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0E0029"/>
    <w:multiLevelType w:val="hybridMultilevel"/>
    <w:tmpl w:val="7CF0AA82"/>
    <w:lvl w:ilvl="0" w:tplc="ADF662F8">
      <w:start w:val="1"/>
      <w:numFmt w:val="decimal"/>
      <w:lvlText w:val="%1."/>
      <w:lvlJc w:val="left"/>
      <w:pPr>
        <w:ind w:left="720" w:hanging="360"/>
      </w:pPr>
      <w:rPr>
        <w:rFonts w:eastAsia="Lucida Sans" w:hint="default"/>
        <w:b/>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6867E3"/>
    <w:multiLevelType w:val="hybridMultilevel"/>
    <w:tmpl w:val="B01A4E78"/>
    <w:lvl w:ilvl="0" w:tplc="59241FB4">
      <w:start w:val="1"/>
      <w:numFmt w:val="decimal"/>
      <w:lvlText w:val="%1."/>
      <w:lvlJc w:val="left"/>
      <w:pPr>
        <w:ind w:left="546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034525">
    <w:abstractNumId w:val="1"/>
  </w:num>
  <w:num w:numId="2" w16cid:durableId="1927759464">
    <w:abstractNumId w:val="10"/>
  </w:num>
  <w:num w:numId="3" w16cid:durableId="479810198">
    <w:abstractNumId w:val="4"/>
  </w:num>
  <w:num w:numId="4" w16cid:durableId="1278684374">
    <w:abstractNumId w:val="7"/>
  </w:num>
  <w:num w:numId="5" w16cid:durableId="389421024">
    <w:abstractNumId w:val="8"/>
  </w:num>
  <w:num w:numId="6" w16cid:durableId="32318012">
    <w:abstractNumId w:val="6"/>
  </w:num>
  <w:num w:numId="7" w16cid:durableId="1229731775">
    <w:abstractNumId w:val="5"/>
  </w:num>
  <w:num w:numId="8" w16cid:durableId="1670133631">
    <w:abstractNumId w:val="9"/>
  </w:num>
  <w:num w:numId="9" w16cid:durableId="172842290">
    <w:abstractNumId w:val="3"/>
  </w:num>
  <w:num w:numId="10" w16cid:durableId="1336570894">
    <w:abstractNumId w:val="0"/>
  </w:num>
  <w:num w:numId="11" w16cid:durableId="292951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77"/>
    <w:rsid w:val="00003BBD"/>
    <w:rsid w:val="00014097"/>
    <w:rsid w:val="00020AD6"/>
    <w:rsid w:val="000222DC"/>
    <w:rsid w:val="0002388A"/>
    <w:rsid w:val="00023EDD"/>
    <w:rsid w:val="00046FEF"/>
    <w:rsid w:val="00051123"/>
    <w:rsid w:val="00082074"/>
    <w:rsid w:val="0008231A"/>
    <w:rsid w:val="000B0ACB"/>
    <w:rsid w:val="000B1AF2"/>
    <w:rsid w:val="000B744B"/>
    <w:rsid w:val="000C4188"/>
    <w:rsid w:val="000D07BE"/>
    <w:rsid w:val="000D2B55"/>
    <w:rsid w:val="000F119C"/>
    <w:rsid w:val="000F3E6A"/>
    <w:rsid w:val="00110DEC"/>
    <w:rsid w:val="001321C2"/>
    <w:rsid w:val="0014401C"/>
    <w:rsid w:val="00182B12"/>
    <w:rsid w:val="001846CA"/>
    <w:rsid w:val="00190D1F"/>
    <w:rsid w:val="001C3A88"/>
    <w:rsid w:val="001E0ABC"/>
    <w:rsid w:val="001E478C"/>
    <w:rsid w:val="001E602A"/>
    <w:rsid w:val="001E63E9"/>
    <w:rsid w:val="001F4A48"/>
    <w:rsid w:val="00202E04"/>
    <w:rsid w:val="00213789"/>
    <w:rsid w:val="002147CE"/>
    <w:rsid w:val="00220E1C"/>
    <w:rsid w:val="00225112"/>
    <w:rsid w:val="00225C08"/>
    <w:rsid w:val="002304F2"/>
    <w:rsid w:val="00231061"/>
    <w:rsid w:val="00234DD7"/>
    <w:rsid w:val="00242A65"/>
    <w:rsid w:val="00267EB6"/>
    <w:rsid w:val="00274AE6"/>
    <w:rsid w:val="0027733B"/>
    <w:rsid w:val="00281D43"/>
    <w:rsid w:val="00283B89"/>
    <w:rsid w:val="00293E6A"/>
    <w:rsid w:val="0029749A"/>
    <w:rsid w:val="002B028E"/>
    <w:rsid w:val="002B3A81"/>
    <w:rsid w:val="002B4FF6"/>
    <w:rsid w:val="002C75DA"/>
    <w:rsid w:val="002E6D1D"/>
    <w:rsid w:val="002F0F27"/>
    <w:rsid w:val="002F56A2"/>
    <w:rsid w:val="00335961"/>
    <w:rsid w:val="003402F8"/>
    <w:rsid w:val="00342144"/>
    <w:rsid w:val="00381499"/>
    <w:rsid w:val="00390FD2"/>
    <w:rsid w:val="003A5FB3"/>
    <w:rsid w:val="003A72FC"/>
    <w:rsid w:val="003B06C1"/>
    <w:rsid w:val="003B4026"/>
    <w:rsid w:val="003B483E"/>
    <w:rsid w:val="003C1ADD"/>
    <w:rsid w:val="003C28C5"/>
    <w:rsid w:val="003D0510"/>
    <w:rsid w:val="003D1220"/>
    <w:rsid w:val="003D1C08"/>
    <w:rsid w:val="003D2688"/>
    <w:rsid w:val="003E6A0F"/>
    <w:rsid w:val="003F0BAC"/>
    <w:rsid w:val="003F2C96"/>
    <w:rsid w:val="003F399A"/>
    <w:rsid w:val="003F45B9"/>
    <w:rsid w:val="003F7225"/>
    <w:rsid w:val="004067C2"/>
    <w:rsid w:val="00423877"/>
    <w:rsid w:val="00424720"/>
    <w:rsid w:val="00425BF5"/>
    <w:rsid w:val="00433935"/>
    <w:rsid w:val="00436830"/>
    <w:rsid w:val="00446E55"/>
    <w:rsid w:val="004479A8"/>
    <w:rsid w:val="00460694"/>
    <w:rsid w:val="0047640E"/>
    <w:rsid w:val="00480500"/>
    <w:rsid w:val="0049133D"/>
    <w:rsid w:val="004A24C3"/>
    <w:rsid w:val="004B2B9F"/>
    <w:rsid w:val="004D0F14"/>
    <w:rsid w:val="004E7922"/>
    <w:rsid w:val="004F3F1B"/>
    <w:rsid w:val="00503075"/>
    <w:rsid w:val="0052015E"/>
    <w:rsid w:val="00522EBE"/>
    <w:rsid w:val="00531A4D"/>
    <w:rsid w:val="005335DF"/>
    <w:rsid w:val="005351DD"/>
    <w:rsid w:val="00546949"/>
    <w:rsid w:val="005469FB"/>
    <w:rsid w:val="00546E31"/>
    <w:rsid w:val="0055446D"/>
    <w:rsid w:val="0055746A"/>
    <w:rsid w:val="00561E9B"/>
    <w:rsid w:val="00565947"/>
    <w:rsid w:val="00580545"/>
    <w:rsid w:val="0058425B"/>
    <w:rsid w:val="005858CE"/>
    <w:rsid w:val="0059446C"/>
    <w:rsid w:val="005959B0"/>
    <w:rsid w:val="005A373D"/>
    <w:rsid w:val="005A6A8C"/>
    <w:rsid w:val="005C51CA"/>
    <w:rsid w:val="005D2F8A"/>
    <w:rsid w:val="005E2993"/>
    <w:rsid w:val="005F3217"/>
    <w:rsid w:val="005F42B8"/>
    <w:rsid w:val="005F720F"/>
    <w:rsid w:val="00601598"/>
    <w:rsid w:val="006066A3"/>
    <w:rsid w:val="00611176"/>
    <w:rsid w:val="00616DF1"/>
    <w:rsid w:val="00616E72"/>
    <w:rsid w:val="0063661A"/>
    <w:rsid w:val="00650425"/>
    <w:rsid w:val="00661A0C"/>
    <w:rsid w:val="00663F55"/>
    <w:rsid w:val="006B1898"/>
    <w:rsid w:val="006B5508"/>
    <w:rsid w:val="006B5A59"/>
    <w:rsid w:val="006C48B4"/>
    <w:rsid w:val="006C5049"/>
    <w:rsid w:val="006C6CA7"/>
    <w:rsid w:val="006D32A6"/>
    <w:rsid w:val="006D4A2F"/>
    <w:rsid w:val="006D4F13"/>
    <w:rsid w:val="006D6986"/>
    <w:rsid w:val="006E13FE"/>
    <w:rsid w:val="006E2D16"/>
    <w:rsid w:val="006E6B43"/>
    <w:rsid w:val="006F0E1B"/>
    <w:rsid w:val="006F1777"/>
    <w:rsid w:val="006F4C60"/>
    <w:rsid w:val="00715CC3"/>
    <w:rsid w:val="00742C15"/>
    <w:rsid w:val="0075064A"/>
    <w:rsid w:val="00757DFA"/>
    <w:rsid w:val="00762467"/>
    <w:rsid w:val="007702DC"/>
    <w:rsid w:val="00776CC6"/>
    <w:rsid w:val="0078262D"/>
    <w:rsid w:val="007970A4"/>
    <w:rsid w:val="007A436A"/>
    <w:rsid w:val="007A4390"/>
    <w:rsid w:val="007A50F7"/>
    <w:rsid w:val="007B5600"/>
    <w:rsid w:val="007B64EE"/>
    <w:rsid w:val="007C3717"/>
    <w:rsid w:val="007D4FBD"/>
    <w:rsid w:val="007E02BE"/>
    <w:rsid w:val="007E50A1"/>
    <w:rsid w:val="007F0EA0"/>
    <w:rsid w:val="008067D3"/>
    <w:rsid w:val="008147E7"/>
    <w:rsid w:val="00822D17"/>
    <w:rsid w:val="00825958"/>
    <w:rsid w:val="0083216C"/>
    <w:rsid w:val="00837834"/>
    <w:rsid w:val="008534E6"/>
    <w:rsid w:val="00855920"/>
    <w:rsid w:val="008638D3"/>
    <w:rsid w:val="0089580A"/>
    <w:rsid w:val="008A1961"/>
    <w:rsid w:val="008D22EF"/>
    <w:rsid w:val="008E5E47"/>
    <w:rsid w:val="008E6E65"/>
    <w:rsid w:val="008F51A6"/>
    <w:rsid w:val="00901122"/>
    <w:rsid w:val="0090673A"/>
    <w:rsid w:val="00915A83"/>
    <w:rsid w:val="0094419B"/>
    <w:rsid w:val="00955835"/>
    <w:rsid w:val="00961D00"/>
    <w:rsid w:val="00963765"/>
    <w:rsid w:val="00970C2F"/>
    <w:rsid w:val="00982ED2"/>
    <w:rsid w:val="00987704"/>
    <w:rsid w:val="009906C0"/>
    <w:rsid w:val="0099635F"/>
    <w:rsid w:val="009B2DA2"/>
    <w:rsid w:val="009D3B3B"/>
    <w:rsid w:val="009E4747"/>
    <w:rsid w:val="009F2096"/>
    <w:rsid w:val="009F4C9A"/>
    <w:rsid w:val="00A03B80"/>
    <w:rsid w:val="00A070DB"/>
    <w:rsid w:val="00A320D0"/>
    <w:rsid w:val="00A35A08"/>
    <w:rsid w:val="00A610AF"/>
    <w:rsid w:val="00A6637A"/>
    <w:rsid w:val="00A7274C"/>
    <w:rsid w:val="00A848F4"/>
    <w:rsid w:val="00AA1FC9"/>
    <w:rsid w:val="00AB24FD"/>
    <w:rsid w:val="00AD273E"/>
    <w:rsid w:val="00AD59EA"/>
    <w:rsid w:val="00AD610A"/>
    <w:rsid w:val="00AE1A99"/>
    <w:rsid w:val="00AF3655"/>
    <w:rsid w:val="00AF72B1"/>
    <w:rsid w:val="00B013E8"/>
    <w:rsid w:val="00B10F48"/>
    <w:rsid w:val="00B128B3"/>
    <w:rsid w:val="00B15CBB"/>
    <w:rsid w:val="00B15FF9"/>
    <w:rsid w:val="00B271AA"/>
    <w:rsid w:val="00B33BE6"/>
    <w:rsid w:val="00B344D8"/>
    <w:rsid w:val="00B3766F"/>
    <w:rsid w:val="00B44F91"/>
    <w:rsid w:val="00B45923"/>
    <w:rsid w:val="00B47470"/>
    <w:rsid w:val="00B50072"/>
    <w:rsid w:val="00B52E54"/>
    <w:rsid w:val="00B54B65"/>
    <w:rsid w:val="00B56496"/>
    <w:rsid w:val="00B70EC6"/>
    <w:rsid w:val="00B71C67"/>
    <w:rsid w:val="00B95AA2"/>
    <w:rsid w:val="00BA7E1C"/>
    <w:rsid w:val="00BB6112"/>
    <w:rsid w:val="00BC14E0"/>
    <w:rsid w:val="00BC2A8D"/>
    <w:rsid w:val="00BC72F9"/>
    <w:rsid w:val="00BD46ED"/>
    <w:rsid w:val="00BD4971"/>
    <w:rsid w:val="00BD5D8D"/>
    <w:rsid w:val="00BE2459"/>
    <w:rsid w:val="00BE61E1"/>
    <w:rsid w:val="00BF4281"/>
    <w:rsid w:val="00C24DDC"/>
    <w:rsid w:val="00C432AB"/>
    <w:rsid w:val="00C62656"/>
    <w:rsid w:val="00C6687A"/>
    <w:rsid w:val="00C7467B"/>
    <w:rsid w:val="00C966D4"/>
    <w:rsid w:val="00C96C49"/>
    <w:rsid w:val="00CB0DBD"/>
    <w:rsid w:val="00CB739F"/>
    <w:rsid w:val="00CC0B5D"/>
    <w:rsid w:val="00CC1068"/>
    <w:rsid w:val="00CC67DE"/>
    <w:rsid w:val="00CC6847"/>
    <w:rsid w:val="00CD2306"/>
    <w:rsid w:val="00CD2EE9"/>
    <w:rsid w:val="00D1233E"/>
    <w:rsid w:val="00D12B5E"/>
    <w:rsid w:val="00D21D7E"/>
    <w:rsid w:val="00D26681"/>
    <w:rsid w:val="00D30F27"/>
    <w:rsid w:val="00D317B2"/>
    <w:rsid w:val="00D3317C"/>
    <w:rsid w:val="00D35A19"/>
    <w:rsid w:val="00D465EA"/>
    <w:rsid w:val="00D539E4"/>
    <w:rsid w:val="00D56541"/>
    <w:rsid w:val="00D84A94"/>
    <w:rsid w:val="00D943EB"/>
    <w:rsid w:val="00D95C8A"/>
    <w:rsid w:val="00D977C7"/>
    <w:rsid w:val="00DB3F19"/>
    <w:rsid w:val="00DB6DF0"/>
    <w:rsid w:val="00DD30D8"/>
    <w:rsid w:val="00DE04D4"/>
    <w:rsid w:val="00DE5019"/>
    <w:rsid w:val="00DF6246"/>
    <w:rsid w:val="00E00722"/>
    <w:rsid w:val="00E23F96"/>
    <w:rsid w:val="00E466C2"/>
    <w:rsid w:val="00E8134E"/>
    <w:rsid w:val="00E82174"/>
    <w:rsid w:val="00E85704"/>
    <w:rsid w:val="00E95516"/>
    <w:rsid w:val="00EA121B"/>
    <w:rsid w:val="00EB57C5"/>
    <w:rsid w:val="00EC394F"/>
    <w:rsid w:val="00ED6B59"/>
    <w:rsid w:val="00F276F1"/>
    <w:rsid w:val="00F27FE4"/>
    <w:rsid w:val="00F310AE"/>
    <w:rsid w:val="00F36BDA"/>
    <w:rsid w:val="00F40D1A"/>
    <w:rsid w:val="00F41168"/>
    <w:rsid w:val="00F45705"/>
    <w:rsid w:val="00F53A9D"/>
    <w:rsid w:val="00F64210"/>
    <w:rsid w:val="00F66B09"/>
    <w:rsid w:val="00F71369"/>
    <w:rsid w:val="00F803B2"/>
    <w:rsid w:val="00F8063B"/>
    <w:rsid w:val="00F91344"/>
    <w:rsid w:val="00F92BB2"/>
    <w:rsid w:val="00F94008"/>
    <w:rsid w:val="00FA605A"/>
    <w:rsid w:val="00FD0BAB"/>
    <w:rsid w:val="00FD10A7"/>
    <w:rsid w:val="00FD21D6"/>
    <w:rsid w:val="00FD2F80"/>
    <w:rsid w:val="00FE6846"/>
    <w:rsid w:val="00FF1AF6"/>
    <w:rsid w:val="00FF25CB"/>
    <w:rsid w:val="00FF68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B8070"/>
  <w15:docId w15:val="{7099D101-65B9-4F3F-B029-504A4994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link w:val="SinespaciadoCar"/>
    <w:uiPriority w:val="1"/>
    <w:qFormat/>
    <w:rsid w:val="00DA0C9F"/>
    <w:pPr>
      <w:suppressAutoHyphens/>
      <w:spacing w:after="0" w:line="240" w:lineRule="auto"/>
    </w:pPr>
    <w:rPr>
      <w:rFonts w:ascii="Times New Roman" w:eastAsia="Times New Roman" w:hAnsi="Times New Roman" w:cs="Times New Roman"/>
      <w:sz w:val="24"/>
      <w:szCs w:val="24"/>
      <w:lang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872FB5"/>
    <w:pPr>
      <w:ind w:left="720"/>
      <w:contextualSpacing/>
    </w:pPr>
  </w:style>
  <w:style w:type="character" w:customStyle="1" w:styleId="Mencinsinresolver1">
    <w:name w:val="Mención sin resolver1"/>
    <w:basedOn w:val="Fuentedeprrafopredeter"/>
    <w:uiPriority w:val="99"/>
    <w:semiHidden/>
    <w:unhideWhenUsed/>
    <w:rsid w:val="001702A8"/>
    <w:rPr>
      <w:color w:val="605E5C"/>
      <w:shd w:val="clear" w:color="auto" w:fill="E1DFDD"/>
    </w:rPr>
  </w:style>
  <w:style w:type="table" w:customStyle="1" w:styleId="Tablanormal11">
    <w:name w:val="Tabla normal 11"/>
    <w:basedOn w:val="Tablanormal"/>
    <w:uiPriority w:val="41"/>
    <w:rsid w:val="000325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0325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basedOn w:val="Fuentedeprrafopredeter"/>
    <w:link w:val="Sinespaciado"/>
    <w:uiPriority w:val="1"/>
    <w:qFormat/>
    <w:rsid w:val="008E17AC"/>
    <w:rPr>
      <w:rFonts w:ascii="Times New Roman" w:eastAsia="Times New Roman" w:hAnsi="Times New Roman" w:cs="Times New Roman"/>
      <w:sz w:val="24"/>
      <w:szCs w:val="24"/>
      <w:lang w:val="es-ES" w:eastAsia="ar-SA"/>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8E17A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AZlP+XIZX4HFREezrRwqBUAxgg==">AMUW2mUIRbJZ+NLHvZqsLnuVoKKj008l+nMrkcNTAjl8I5eyDgld28vsyh1shIVy4QY/bsCtvZ0vtHbBFA4DcdLt+b/wg/Bbpk11AgKXVLQb7KapfDW2I5k=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C3F5CB-77E7-434C-A1AD-EDD91F78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2004</Words>
  <Characters>11022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Sandra Hernandez Rios</cp:lastModifiedBy>
  <cp:revision>7</cp:revision>
  <cp:lastPrinted>2024-10-30T17:00:00Z</cp:lastPrinted>
  <dcterms:created xsi:type="dcterms:W3CDTF">2024-11-01T17:19:00Z</dcterms:created>
  <dcterms:modified xsi:type="dcterms:W3CDTF">2024-11-01T18:19:00Z</dcterms:modified>
</cp:coreProperties>
</file>