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9CD8F3" w14:textId="77777777" w:rsidR="000A64CC" w:rsidRPr="001E4F86" w:rsidRDefault="00D70E66" w:rsidP="000A64CC">
      <w:pPr>
        <w:spacing w:after="0" w:line="240" w:lineRule="auto"/>
        <w:jc w:val="center"/>
        <w:rPr>
          <w:rFonts w:ascii="Trebuchet MS" w:hAnsi="Trebuchet MS"/>
          <w:b/>
          <w:bCs/>
          <w:color w:val="7030A0"/>
          <w:spacing w:val="40"/>
          <w:sz w:val="32"/>
          <w:szCs w:val="32"/>
        </w:rPr>
      </w:pPr>
      <w:bookmarkStart w:id="0" w:name="_GoBack"/>
      <w:bookmarkEnd w:id="0"/>
      <w:r w:rsidRPr="001E4F86">
        <w:rPr>
          <w:rFonts w:ascii="Trebuchet MS" w:hAnsi="Trebuchet MS"/>
          <w:b/>
          <w:bCs/>
          <w:color w:val="7030A0"/>
          <w:spacing w:val="40"/>
          <w:sz w:val="32"/>
          <w:szCs w:val="32"/>
        </w:rPr>
        <w:t>INFORME DE ACTIVIDADES</w:t>
      </w:r>
    </w:p>
    <w:p w14:paraId="24F0D2EF" w14:textId="387DC3E5" w:rsidR="00D70E66" w:rsidRPr="001E4F86" w:rsidRDefault="007F4175" w:rsidP="000A64CC">
      <w:pPr>
        <w:spacing w:after="0" w:line="240" w:lineRule="auto"/>
        <w:jc w:val="center"/>
        <w:rPr>
          <w:rFonts w:ascii="Trebuchet MS" w:hAnsi="Trebuchet MS"/>
          <w:b/>
          <w:bCs/>
          <w:color w:val="7030A0"/>
          <w:spacing w:val="40"/>
          <w:sz w:val="32"/>
          <w:szCs w:val="32"/>
        </w:rPr>
      </w:pPr>
      <w:r w:rsidRPr="001E4F86">
        <w:rPr>
          <w:rFonts w:ascii="Trebuchet MS" w:hAnsi="Trebuchet MS"/>
          <w:b/>
          <w:bCs/>
          <w:color w:val="7030A0"/>
          <w:spacing w:val="40"/>
          <w:sz w:val="32"/>
          <w:szCs w:val="32"/>
        </w:rPr>
        <w:t xml:space="preserve">DIRECCIÓN DE </w:t>
      </w:r>
      <w:r w:rsidR="00D70E66" w:rsidRPr="001E4F86">
        <w:rPr>
          <w:rFonts w:ascii="Trebuchet MS" w:hAnsi="Trebuchet MS"/>
          <w:b/>
          <w:bCs/>
          <w:color w:val="7030A0"/>
          <w:spacing w:val="40"/>
          <w:sz w:val="32"/>
          <w:szCs w:val="32"/>
        </w:rPr>
        <w:t>PRERROGATIVAS</w:t>
      </w:r>
      <w:r w:rsidR="00D70E66" w:rsidRPr="001E4F86">
        <w:rPr>
          <w:rFonts w:ascii="Trebuchet MS" w:hAnsi="Trebuchet MS"/>
          <w:b/>
          <w:smallCaps/>
          <w:sz w:val="32"/>
          <w:szCs w:val="32"/>
        </w:rPr>
        <w:t xml:space="preserve"> </w:t>
      </w:r>
    </w:p>
    <w:p w14:paraId="45D8F3B0" w14:textId="77777777" w:rsidR="00D70E66" w:rsidRPr="001E4F86" w:rsidRDefault="00D70E66" w:rsidP="00D70E66">
      <w:pPr>
        <w:jc w:val="center"/>
        <w:rPr>
          <w:rFonts w:ascii="Trebuchet MS" w:hAnsi="Trebuchet MS"/>
          <w:b/>
          <w:sz w:val="24"/>
          <w:szCs w:val="24"/>
        </w:rPr>
      </w:pPr>
    </w:p>
    <w:p w14:paraId="2F09911D" w14:textId="506925BE" w:rsidR="00D70E66" w:rsidRPr="001E4F86" w:rsidRDefault="00D70E66" w:rsidP="00D70E66">
      <w:pPr>
        <w:jc w:val="both"/>
        <w:rPr>
          <w:rFonts w:ascii="Trebuchet MS" w:hAnsi="Trebuchet MS"/>
          <w:b/>
          <w:smallCaps/>
          <w:sz w:val="24"/>
          <w:szCs w:val="24"/>
        </w:rPr>
      </w:pPr>
      <w:r w:rsidRPr="001E4F86">
        <w:rPr>
          <w:rFonts w:ascii="Trebuchet MS" w:hAnsi="Trebuchet MS"/>
          <w:b/>
          <w:smallCaps/>
          <w:color w:val="7030A0"/>
          <w:sz w:val="24"/>
          <w:szCs w:val="24"/>
        </w:rPr>
        <w:t xml:space="preserve">Nombre del proyecto o proceso: </w:t>
      </w:r>
      <w:r w:rsidRPr="001E4F86">
        <w:rPr>
          <w:rFonts w:ascii="Trebuchet MS" w:hAnsi="Trebuchet MS"/>
          <w:b/>
          <w:smallCaps/>
          <w:sz w:val="24"/>
          <w:szCs w:val="24"/>
        </w:rPr>
        <w:t>Financiamiento a partidos políticos (</w:t>
      </w:r>
      <w:r w:rsidR="00A572B9" w:rsidRPr="001E4F86">
        <w:rPr>
          <w:rFonts w:ascii="Trebuchet MS" w:hAnsi="Trebuchet MS"/>
          <w:b/>
          <w:smallCaps/>
          <w:sz w:val="24"/>
          <w:szCs w:val="24"/>
        </w:rPr>
        <w:t>DP-</w:t>
      </w:r>
      <w:r w:rsidRPr="001E4F86">
        <w:rPr>
          <w:rFonts w:ascii="Trebuchet MS" w:hAnsi="Trebuchet MS"/>
          <w:b/>
          <w:smallCaps/>
          <w:sz w:val="24"/>
          <w:szCs w:val="24"/>
        </w:rPr>
        <w:t>01)</w:t>
      </w:r>
    </w:p>
    <w:p w14:paraId="1D10C7C6" w14:textId="1584012F" w:rsidR="00D70E66" w:rsidRPr="001E4F86" w:rsidRDefault="00D70E66" w:rsidP="00D70E66">
      <w:pPr>
        <w:jc w:val="both"/>
        <w:rPr>
          <w:rFonts w:ascii="Trebuchet MS" w:hAnsi="Trebuchet MS"/>
          <w:sz w:val="24"/>
          <w:szCs w:val="24"/>
        </w:rPr>
      </w:pPr>
      <w:r w:rsidRPr="001E4F86">
        <w:rPr>
          <w:rFonts w:ascii="Trebuchet MS" w:hAnsi="Trebuchet MS"/>
          <w:b/>
          <w:smallCaps/>
          <w:color w:val="7030A0"/>
          <w:sz w:val="24"/>
          <w:szCs w:val="24"/>
        </w:rPr>
        <w:t xml:space="preserve">Descripción del proyecto o proceso: </w:t>
      </w:r>
      <w:r w:rsidR="00A572B9" w:rsidRPr="001E4F86">
        <w:rPr>
          <w:rFonts w:ascii="Trebuchet MS" w:hAnsi="Trebuchet MS"/>
          <w:smallCaps/>
          <w:sz w:val="24"/>
          <w:szCs w:val="24"/>
        </w:rPr>
        <w:t>El proceso consiste en la determinación del financiamiento público anual a los partidos políticos, solicitar las ministraciones mensuales realizando los descuentos que por concepto de sanciones corresponden a cada instituto político y dar seguimiento a las sanciones impuestas a los partidos políticos con derecho a recibir financiamiento público.</w:t>
      </w:r>
      <w:r w:rsidRPr="001E4F86">
        <w:rPr>
          <w:rFonts w:ascii="Trebuchet MS" w:hAnsi="Trebuchet MS"/>
          <w:sz w:val="24"/>
          <w:szCs w:val="24"/>
        </w:rPr>
        <w:t xml:space="preserve"> </w:t>
      </w:r>
      <w:r w:rsidRPr="001E4F86">
        <w:rPr>
          <w:rFonts w:ascii="Trebuchet MS" w:hAnsi="Trebuchet MS"/>
          <w:sz w:val="24"/>
          <w:szCs w:val="24"/>
        </w:rPr>
        <w:tab/>
      </w:r>
    </w:p>
    <w:p w14:paraId="200B14FB" w14:textId="62C90967" w:rsidR="006F342A" w:rsidRPr="001E4F86" w:rsidRDefault="00C56E43" w:rsidP="00D70E66">
      <w:pPr>
        <w:jc w:val="both"/>
        <w:rPr>
          <w:rFonts w:ascii="Trebuchet MS" w:hAnsi="Trebuchet MS"/>
          <w:b/>
          <w:smallCaps/>
          <w:color w:val="7030A0"/>
          <w:sz w:val="24"/>
          <w:szCs w:val="24"/>
        </w:rPr>
      </w:pPr>
      <w:r w:rsidRPr="001E4F86">
        <w:rPr>
          <w:rFonts w:ascii="Trebuchet MS" w:hAnsi="Trebuchet MS"/>
          <w:b/>
          <w:smallCaps/>
          <w:color w:val="7030A0"/>
          <w:sz w:val="24"/>
          <w:szCs w:val="24"/>
        </w:rPr>
        <w:t xml:space="preserve">Actividades: </w:t>
      </w:r>
    </w:p>
    <w:p w14:paraId="5065423B" w14:textId="1F422AEF" w:rsidR="00AA5E6B" w:rsidRPr="001E4F86" w:rsidRDefault="00AA5E6B" w:rsidP="00E83873">
      <w:pPr>
        <w:pStyle w:val="Prrafodelista"/>
        <w:numPr>
          <w:ilvl w:val="0"/>
          <w:numId w:val="1"/>
        </w:numPr>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 xml:space="preserve">Ministraciones mensuales </w:t>
      </w:r>
    </w:p>
    <w:p w14:paraId="4773CD39" w14:textId="4C57DB08" w:rsidR="00D70E66" w:rsidRPr="001E4F86" w:rsidRDefault="00352062" w:rsidP="00AA5E6B">
      <w:pPr>
        <w:jc w:val="both"/>
        <w:rPr>
          <w:rFonts w:ascii="Trebuchet MS" w:hAnsi="Trebuchet MS"/>
          <w:sz w:val="24"/>
          <w:szCs w:val="24"/>
        </w:rPr>
      </w:pPr>
      <w:r w:rsidRPr="001E4F86">
        <w:rPr>
          <w:rFonts w:ascii="Trebuchet MS" w:hAnsi="Trebuchet MS"/>
          <w:sz w:val="24"/>
          <w:szCs w:val="24"/>
        </w:rPr>
        <w:t xml:space="preserve">Respecto a las comunicaciones </w:t>
      </w:r>
      <w:r w:rsidR="00C03764" w:rsidRPr="001E4F86">
        <w:rPr>
          <w:rFonts w:ascii="Trebuchet MS" w:hAnsi="Trebuchet MS"/>
          <w:sz w:val="24"/>
          <w:szCs w:val="24"/>
        </w:rPr>
        <w:t xml:space="preserve">dirigidas a la Dirección Ejecutiva de Administración e Innovación </w:t>
      </w:r>
      <w:r w:rsidRPr="001E4F86">
        <w:rPr>
          <w:rFonts w:ascii="Trebuchet MS" w:hAnsi="Trebuchet MS"/>
          <w:sz w:val="24"/>
          <w:szCs w:val="24"/>
        </w:rPr>
        <w:t xml:space="preserve">a fin de </w:t>
      </w:r>
      <w:r w:rsidR="00C03764" w:rsidRPr="001E4F86">
        <w:rPr>
          <w:rFonts w:ascii="Trebuchet MS" w:hAnsi="Trebuchet MS"/>
          <w:sz w:val="24"/>
          <w:szCs w:val="24"/>
        </w:rPr>
        <w:t>indicar los montos de</w:t>
      </w:r>
      <w:r w:rsidRPr="001E4F86">
        <w:rPr>
          <w:rFonts w:ascii="Trebuchet MS" w:hAnsi="Trebuchet MS"/>
          <w:sz w:val="24"/>
          <w:szCs w:val="24"/>
        </w:rPr>
        <w:t xml:space="preserve"> la</w:t>
      </w:r>
      <w:r w:rsidR="00D70E66" w:rsidRPr="001E4F86">
        <w:rPr>
          <w:rFonts w:ascii="Trebuchet MS" w:hAnsi="Trebuchet MS"/>
          <w:sz w:val="24"/>
          <w:szCs w:val="24"/>
        </w:rPr>
        <w:t xml:space="preserve"> ministración mensual </w:t>
      </w:r>
      <w:r w:rsidR="00477C4A" w:rsidRPr="001E4F86">
        <w:rPr>
          <w:rFonts w:ascii="Trebuchet MS" w:hAnsi="Trebuchet MS"/>
          <w:sz w:val="24"/>
          <w:szCs w:val="24"/>
        </w:rPr>
        <w:t xml:space="preserve">del financiamiento público </w:t>
      </w:r>
      <w:r w:rsidR="00D70E66" w:rsidRPr="001E4F86">
        <w:rPr>
          <w:rFonts w:ascii="Trebuchet MS" w:hAnsi="Trebuchet MS"/>
          <w:sz w:val="24"/>
          <w:szCs w:val="24"/>
        </w:rPr>
        <w:t>a entregar a los partidos políticos, realizando las deducciones relativas a las sanciones impuestas a cada uno de ellos derivado de la fiscalización realizada por el IN</w:t>
      </w:r>
      <w:r w:rsidRPr="001E4F86">
        <w:rPr>
          <w:rFonts w:ascii="Trebuchet MS" w:hAnsi="Trebuchet MS"/>
          <w:sz w:val="24"/>
          <w:szCs w:val="24"/>
        </w:rPr>
        <w:t xml:space="preserve">E, </w:t>
      </w:r>
      <w:r w:rsidR="007F4175" w:rsidRPr="001E4F86">
        <w:rPr>
          <w:rFonts w:ascii="Trebuchet MS" w:hAnsi="Trebuchet MS"/>
          <w:sz w:val="24"/>
          <w:szCs w:val="24"/>
        </w:rPr>
        <w:t xml:space="preserve">por el periodo de </w:t>
      </w:r>
      <w:r w:rsidR="005A05B9">
        <w:rPr>
          <w:rFonts w:ascii="Trebuchet MS" w:hAnsi="Trebuchet MS"/>
          <w:sz w:val="24"/>
          <w:szCs w:val="24"/>
        </w:rPr>
        <w:t>diciembre a enero</w:t>
      </w:r>
      <w:r w:rsidR="007F4175" w:rsidRPr="001E4F86">
        <w:rPr>
          <w:rFonts w:ascii="Trebuchet MS" w:hAnsi="Trebuchet MS"/>
          <w:sz w:val="24"/>
          <w:szCs w:val="24"/>
        </w:rPr>
        <w:t xml:space="preserve"> se han elaborado </w:t>
      </w:r>
      <w:r w:rsidR="00CD0E22">
        <w:rPr>
          <w:rFonts w:ascii="Trebuchet MS" w:hAnsi="Trebuchet MS"/>
          <w:sz w:val="24"/>
          <w:szCs w:val="24"/>
        </w:rPr>
        <w:t xml:space="preserve">dos </w:t>
      </w:r>
      <w:r w:rsidR="007F4175" w:rsidRPr="001E4F86">
        <w:rPr>
          <w:rFonts w:ascii="Trebuchet MS" w:hAnsi="Trebuchet MS"/>
          <w:sz w:val="24"/>
          <w:szCs w:val="24"/>
        </w:rPr>
        <w:t>memorandos conforme lo siguiente:</w:t>
      </w:r>
    </w:p>
    <w:p w14:paraId="36AF6744" w14:textId="77777777" w:rsidR="007F4175" w:rsidRPr="001E4F86" w:rsidRDefault="007F4175" w:rsidP="007F4175">
      <w:pPr>
        <w:pStyle w:val="Prrafodelista"/>
        <w:jc w:val="both"/>
        <w:rPr>
          <w:rFonts w:ascii="Trebuchet MS" w:hAnsi="Trebuchet MS"/>
          <w:sz w:val="24"/>
          <w:szCs w:val="24"/>
        </w:rPr>
      </w:pPr>
    </w:p>
    <w:p w14:paraId="2843A9B5" w14:textId="1E21B488" w:rsidR="00D70E66" w:rsidRPr="001E4F86" w:rsidRDefault="00C03764" w:rsidP="008A04A1">
      <w:pPr>
        <w:pStyle w:val="Prrafodelista"/>
        <w:tabs>
          <w:tab w:val="left" w:pos="7230"/>
        </w:tabs>
        <w:ind w:left="993" w:right="1041"/>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 xml:space="preserve">Tabla 1. </w:t>
      </w:r>
      <w:r w:rsidR="00D70E66" w:rsidRPr="001E4F86">
        <w:rPr>
          <w:rFonts w:ascii="Trebuchet MS" w:hAnsi="Trebuchet MS"/>
          <w:b/>
          <w:smallCaps/>
          <w:color w:val="767171" w:themeColor="background2" w:themeShade="80"/>
          <w:sz w:val="24"/>
          <w:szCs w:val="24"/>
        </w:rPr>
        <w:t>Número de memor</w:t>
      </w:r>
      <w:r w:rsidRPr="001E4F86">
        <w:rPr>
          <w:rFonts w:ascii="Trebuchet MS" w:hAnsi="Trebuchet MS"/>
          <w:b/>
          <w:smallCaps/>
          <w:color w:val="767171" w:themeColor="background2" w:themeShade="80"/>
          <w:sz w:val="24"/>
          <w:szCs w:val="24"/>
        </w:rPr>
        <w:t>andos</w:t>
      </w:r>
      <w:r w:rsidR="00D70E66" w:rsidRPr="001E4F86">
        <w:rPr>
          <w:rFonts w:ascii="Trebuchet MS" w:hAnsi="Trebuchet MS"/>
          <w:b/>
          <w:smallCaps/>
          <w:color w:val="767171" w:themeColor="background2" w:themeShade="80"/>
          <w:sz w:val="24"/>
          <w:szCs w:val="24"/>
        </w:rPr>
        <w:t xml:space="preserve"> de la Dirección de Prerrogativas, relativos a l</w:t>
      </w:r>
      <w:r w:rsidRPr="001E4F86">
        <w:rPr>
          <w:rFonts w:ascii="Trebuchet MS" w:hAnsi="Trebuchet MS"/>
          <w:b/>
          <w:smallCaps/>
          <w:color w:val="767171" w:themeColor="background2" w:themeShade="80"/>
          <w:sz w:val="24"/>
          <w:szCs w:val="24"/>
        </w:rPr>
        <w:t>os montos de las</w:t>
      </w:r>
      <w:r w:rsidR="00D70E66" w:rsidRPr="001E4F86">
        <w:rPr>
          <w:rFonts w:ascii="Trebuchet MS" w:hAnsi="Trebuchet MS"/>
          <w:b/>
          <w:smallCaps/>
          <w:color w:val="767171" w:themeColor="background2" w:themeShade="80"/>
          <w:sz w:val="24"/>
          <w:szCs w:val="24"/>
        </w:rPr>
        <w:t xml:space="preserve"> ministraciones mensuales del financiamiento público.</w:t>
      </w:r>
    </w:p>
    <w:tbl>
      <w:tblPr>
        <w:tblStyle w:val="Tabladecuadrcula1clara-nfasis31"/>
        <w:tblW w:w="0" w:type="auto"/>
        <w:jc w:val="center"/>
        <w:tblLook w:val="04A0" w:firstRow="1" w:lastRow="0" w:firstColumn="1" w:lastColumn="0" w:noHBand="0" w:noVBand="1"/>
      </w:tblPr>
      <w:tblGrid>
        <w:gridCol w:w="2678"/>
        <w:gridCol w:w="3788"/>
      </w:tblGrid>
      <w:tr w:rsidR="007F4175" w:rsidRPr="001E4F86" w14:paraId="4C7D446E" w14:textId="77777777" w:rsidTr="009C4A63">
        <w:trPr>
          <w:cnfStyle w:val="100000000000" w:firstRow="1" w:lastRow="0" w:firstColumn="0" w:lastColumn="0" w:oddVBand="0" w:evenVBand="0" w:oddHBand="0" w:evenHBand="0" w:firstRowFirstColumn="0" w:firstRowLastColumn="0" w:lastRowFirstColumn="0" w:lastRowLastColumn="0"/>
          <w:trHeight w:val="347"/>
          <w:jc w:val="center"/>
        </w:trPr>
        <w:tc>
          <w:tcPr>
            <w:cnfStyle w:val="001000000000" w:firstRow="0" w:lastRow="0" w:firstColumn="1" w:lastColumn="0" w:oddVBand="0" w:evenVBand="0" w:oddHBand="0" w:evenHBand="0" w:firstRowFirstColumn="0" w:firstRowLastColumn="0" w:lastRowFirstColumn="0" w:lastRowLastColumn="0"/>
            <w:tcW w:w="2678" w:type="dxa"/>
          </w:tcPr>
          <w:p w14:paraId="46D254DA" w14:textId="77777777" w:rsidR="00D70E66" w:rsidRPr="00A02B73" w:rsidRDefault="00D70E66" w:rsidP="009C4A63">
            <w:pPr>
              <w:jc w:val="center"/>
              <w:rPr>
                <w:rFonts w:ascii="Trebuchet MS" w:hAnsi="Trebuchet MS"/>
                <w:color w:val="767171" w:themeColor="background2" w:themeShade="80"/>
                <w:sz w:val="24"/>
                <w:szCs w:val="24"/>
              </w:rPr>
            </w:pPr>
            <w:r w:rsidRPr="00A02B73">
              <w:rPr>
                <w:rFonts w:ascii="Trebuchet MS" w:hAnsi="Trebuchet MS"/>
                <w:color w:val="767171" w:themeColor="background2" w:themeShade="80"/>
                <w:sz w:val="24"/>
                <w:szCs w:val="24"/>
              </w:rPr>
              <w:t>N° de memorándum</w:t>
            </w:r>
          </w:p>
        </w:tc>
        <w:tc>
          <w:tcPr>
            <w:tcW w:w="3788" w:type="dxa"/>
          </w:tcPr>
          <w:p w14:paraId="0E0E0FB5" w14:textId="77777777" w:rsidR="00D70E66" w:rsidRPr="00A02B73" w:rsidRDefault="00D70E66" w:rsidP="009C4A63">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67171" w:themeColor="background2" w:themeShade="80"/>
                <w:sz w:val="24"/>
                <w:szCs w:val="24"/>
              </w:rPr>
            </w:pPr>
            <w:r w:rsidRPr="00A02B73">
              <w:rPr>
                <w:rFonts w:ascii="Trebuchet MS" w:hAnsi="Trebuchet MS"/>
                <w:color w:val="767171" w:themeColor="background2" w:themeShade="80"/>
                <w:sz w:val="24"/>
                <w:szCs w:val="24"/>
              </w:rPr>
              <w:t>Fecha</w:t>
            </w:r>
          </w:p>
        </w:tc>
      </w:tr>
      <w:tr w:rsidR="00413572" w:rsidRPr="001E4F86" w14:paraId="151B081C" w14:textId="77777777" w:rsidTr="00844E91">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auto"/>
          </w:tcPr>
          <w:p w14:paraId="12A15810" w14:textId="6DF27B1E" w:rsidR="00413572" w:rsidRPr="00A02B73" w:rsidRDefault="00413572" w:rsidP="00413572">
            <w:pPr>
              <w:jc w:val="center"/>
              <w:rPr>
                <w:rFonts w:ascii="Trebuchet MS" w:hAnsi="Trebuchet MS"/>
                <w:sz w:val="24"/>
                <w:szCs w:val="24"/>
              </w:rPr>
            </w:pPr>
            <w:r w:rsidRPr="00A02B73">
              <w:rPr>
                <w:rFonts w:ascii="Trebuchet MS" w:hAnsi="Trebuchet MS"/>
                <w:sz w:val="24"/>
                <w:szCs w:val="24"/>
              </w:rPr>
              <w:t>37/2022</w:t>
            </w:r>
          </w:p>
        </w:tc>
        <w:tc>
          <w:tcPr>
            <w:tcW w:w="3788" w:type="dxa"/>
            <w:shd w:val="clear" w:color="auto" w:fill="auto"/>
          </w:tcPr>
          <w:p w14:paraId="52BC1914" w14:textId="25E4D3B7" w:rsidR="00413572" w:rsidRPr="00A02B73" w:rsidRDefault="00413572" w:rsidP="00413572">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A02B73">
              <w:rPr>
                <w:rFonts w:ascii="Trebuchet MS" w:hAnsi="Trebuchet MS"/>
                <w:sz w:val="24"/>
                <w:szCs w:val="24"/>
              </w:rPr>
              <w:t>10 de diciembre de 2022</w:t>
            </w:r>
          </w:p>
        </w:tc>
      </w:tr>
      <w:tr w:rsidR="006774F2" w:rsidRPr="001E4F86" w14:paraId="613223A1" w14:textId="77777777" w:rsidTr="00844E91">
        <w:trPr>
          <w:trHeight w:val="327"/>
          <w:jc w:val="center"/>
        </w:trPr>
        <w:tc>
          <w:tcPr>
            <w:cnfStyle w:val="001000000000" w:firstRow="0" w:lastRow="0" w:firstColumn="1" w:lastColumn="0" w:oddVBand="0" w:evenVBand="0" w:oddHBand="0" w:evenHBand="0" w:firstRowFirstColumn="0" w:firstRowLastColumn="0" w:lastRowFirstColumn="0" w:lastRowLastColumn="0"/>
            <w:tcW w:w="2678" w:type="dxa"/>
            <w:shd w:val="clear" w:color="auto" w:fill="auto"/>
          </w:tcPr>
          <w:p w14:paraId="3D5D0CE8" w14:textId="44DB488C" w:rsidR="006774F2" w:rsidRPr="00A02B73" w:rsidRDefault="00182BC6" w:rsidP="008A673A">
            <w:pPr>
              <w:jc w:val="center"/>
              <w:rPr>
                <w:rFonts w:ascii="Trebuchet MS" w:hAnsi="Trebuchet MS"/>
                <w:sz w:val="24"/>
                <w:szCs w:val="24"/>
              </w:rPr>
            </w:pPr>
            <w:r w:rsidRPr="00A02B73">
              <w:rPr>
                <w:rFonts w:ascii="Trebuchet MS" w:hAnsi="Trebuchet MS"/>
                <w:sz w:val="24"/>
                <w:szCs w:val="24"/>
              </w:rPr>
              <w:t>01/2023</w:t>
            </w:r>
          </w:p>
        </w:tc>
        <w:tc>
          <w:tcPr>
            <w:tcW w:w="3788" w:type="dxa"/>
            <w:shd w:val="clear" w:color="auto" w:fill="auto"/>
          </w:tcPr>
          <w:p w14:paraId="35C4FD31" w14:textId="26E3A1C2" w:rsidR="006774F2" w:rsidRPr="00A02B73" w:rsidRDefault="00182BC6" w:rsidP="008A673A">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4"/>
                <w:szCs w:val="24"/>
              </w:rPr>
            </w:pPr>
            <w:r w:rsidRPr="00A02B73">
              <w:rPr>
                <w:rFonts w:ascii="Trebuchet MS" w:hAnsi="Trebuchet MS"/>
                <w:sz w:val="24"/>
                <w:szCs w:val="24"/>
              </w:rPr>
              <w:t>10 de enero</w:t>
            </w:r>
            <w:r w:rsidR="00B839B1" w:rsidRPr="00A02B73">
              <w:rPr>
                <w:rFonts w:ascii="Trebuchet MS" w:hAnsi="Trebuchet MS"/>
                <w:sz w:val="24"/>
                <w:szCs w:val="24"/>
              </w:rPr>
              <w:t xml:space="preserve"> </w:t>
            </w:r>
            <w:r w:rsidRPr="00A02B73">
              <w:rPr>
                <w:rFonts w:ascii="Trebuchet MS" w:hAnsi="Trebuchet MS"/>
                <w:sz w:val="24"/>
                <w:szCs w:val="24"/>
              </w:rPr>
              <w:t>de 2023</w:t>
            </w:r>
          </w:p>
        </w:tc>
      </w:tr>
    </w:tbl>
    <w:p w14:paraId="74FA4FCC" w14:textId="77777777" w:rsidR="00A610FD" w:rsidRPr="001E4F86" w:rsidRDefault="00A610FD" w:rsidP="002C0F99">
      <w:pPr>
        <w:spacing w:after="0" w:line="240" w:lineRule="auto"/>
        <w:jc w:val="center"/>
        <w:rPr>
          <w:rFonts w:ascii="Trebuchet MS" w:hAnsi="Trebuchet MS"/>
          <w:b/>
          <w:bCs/>
          <w:color w:val="7030A0"/>
          <w:sz w:val="24"/>
          <w:szCs w:val="24"/>
        </w:rPr>
      </w:pPr>
    </w:p>
    <w:p w14:paraId="03AFDE9E" w14:textId="01DD08C2" w:rsidR="00B14E09" w:rsidRDefault="00AA5E6B" w:rsidP="00747F31">
      <w:pPr>
        <w:spacing w:after="0" w:line="240" w:lineRule="auto"/>
        <w:jc w:val="both"/>
        <w:rPr>
          <w:rFonts w:ascii="Trebuchet MS" w:hAnsi="Trebuchet MS"/>
          <w:sz w:val="24"/>
          <w:szCs w:val="24"/>
        </w:rPr>
      </w:pPr>
      <w:r w:rsidRPr="001E4F86">
        <w:rPr>
          <w:rFonts w:ascii="Trebuchet MS" w:hAnsi="Trebuchet MS"/>
          <w:sz w:val="24"/>
          <w:szCs w:val="24"/>
        </w:rPr>
        <w:t xml:space="preserve">Es importante señalar que, mediante oficio </w:t>
      </w:r>
      <w:r w:rsidRPr="001E4F86">
        <w:rPr>
          <w:rFonts w:ascii="Trebuchet MS" w:hAnsi="Trebuchet MS"/>
          <w:b/>
          <w:bCs/>
          <w:sz w:val="24"/>
          <w:szCs w:val="24"/>
        </w:rPr>
        <w:t>SHP/DGPPEGP/PRE/2855/2022</w:t>
      </w:r>
      <w:r w:rsidRPr="001E4F86">
        <w:rPr>
          <w:rFonts w:ascii="Trebuchet MS" w:hAnsi="Trebuchet MS"/>
          <w:sz w:val="24"/>
          <w:szCs w:val="24"/>
        </w:rPr>
        <w:t xml:space="preserve">, fechado el </w:t>
      </w:r>
      <w:r w:rsidR="00267022">
        <w:rPr>
          <w:rFonts w:ascii="Trebuchet MS" w:hAnsi="Trebuchet MS"/>
          <w:sz w:val="24"/>
          <w:szCs w:val="24"/>
        </w:rPr>
        <w:t>24 de noviembre de 2022</w:t>
      </w:r>
      <w:r w:rsidRPr="001E4F86">
        <w:rPr>
          <w:rFonts w:ascii="Trebuchet MS" w:hAnsi="Trebuchet MS"/>
          <w:sz w:val="24"/>
          <w:szCs w:val="24"/>
        </w:rPr>
        <w:t xml:space="preserve">, signado por el C.P.C. Juan Partida Morales, secretario de la Hacienda Pública del Estado, recibido en la Oficialía de Partes de este organismo electoral el pasado primero de diciembre y registrado con el número de folio 01563, mediante el cual da respuesta a los oficios 0875/2022 </w:t>
      </w:r>
      <w:r w:rsidR="00747F31">
        <w:rPr>
          <w:rFonts w:ascii="Trebuchet MS" w:hAnsi="Trebuchet MS"/>
          <w:sz w:val="24"/>
          <w:szCs w:val="24"/>
        </w:rPr>
        <w:t xml:space="preserve">(por la que el Secretario Ejecutivo comunicó al titular de la dependencia hacendaria la firmeza del acuerdo IEPC-ACG-398/2021) y </w:t>
      </w:r>
      <w:r w:rsidRPr="001E4F86">
        <w:rPr>
          <w:rFonts w:ascii="Trebuchet MS" w:hAnsi="Trebuchet MS"/>
          <w:sz w:val="24"/>
          <w:szCs w:val="24"/>
        </w:rPr>
        <w:t xml:space="preserve">0697/2022 </w:t>
      </w:r>
      <w:r w:rsidR="00747F31">
        <w:rPr>
          <w:rFonts w:ascii="Trebuchet MS" w:hAnsi="Trebuchet MS"/>
          <w:sz w:val="24"/>
          <w:szCs w:val="24"/>
        </w:rPr>
        <w:t xml:space="preserve">(mediante el cual se solicitó la colaboración a efecto de realizar el trámite para el ajuste </w:t>
      </w:r>
      <w:r w:rsidR="00747F31">
        <w:rPr>
          <w:rFonts w:ascii="Trebuchet MS" w:hAnsi="Trebuchet MS"/>
          <w:sz w:val="24"/>
          <w:szCs w:val="24"/>
        </w:rPr>
        <w:lastRenderedPageBreak/>
        <w:t xml:space="preserve">o ampliación presupuestal necesaria), el titular de la Secretaría de Hacienda de la Administración Pública estatal indicó en esencia, no tener atribuciones para ajustar el Presupuesto de Egresos relativo al ejercicio fiscal del año 2022, conforme a lo autorizado por este organismo electoral con base en la fórmula legal prevista en los artículos 51 de la Ley General de Partidos Políticos y 13 de la Constitución Política del Estado de Jalisco. </w:t>
      </w:r>
    </w:p>
    <w:p w14:paraId="17A5ACAE" w14:textId="2DB912C2" w:rsidR="00747F31" w:rsidRDefault="00747F31" w:rsidP="00747F31">
      <w:pPr>
        <w:spacing w:after="0" w:line="240" w:lineRule="auto"/>
        <w:jc w:val="both"/>
        <w:rPr>
          <w:rFonts w:ascii="Trebuchet MS" w:hAnsi="Trebuchet MS"/>
          <w:sz w:val="24"/>
          <w:szCs w:val="24"/>
        </w:rPr>
      </w:pPr>
    </w:p>
    <w:p w14:paraId="30116323" w14:textId="7C09CF9E" w:rsidR="00B86F40" w:rsidRDefault="00B86F40" w:rsidP="00747F31">
      <w:pPr>
        <w:spacing w:after="0" w:line="240" w:lineRule="auto"/>
        <w:jc w:val="both"/>
        <w:rPr>
          <w:rFonts w:ascii="Trebuchet MS" w:hAnsi="Trebuchet MS"/>
          <w:sz w:val="24"/>
          <w:szCs w:val="24"/>
        </w:rPr>
      </w:pPr>
      <w:r>
        <w:rPr>
          <w:rFonts w:ascii="Trebuchet MS" w:hAnsi="Trebuchet MS"/>
          <w:sz w:val="24"/>
          <w:szCs w:val="24"/>
        </w:rPr>
        <w:t xml:space="preserve">En consecuencia, se remitieron los oficios 0702/2022 y 0703/2022 de Presidencia dirigidos al titular de la Secretaría de Hacienda Pública del Estado, mismo que fueron recibidos el pasado quince de diciembre, por el cual se solicitó un subsidio extraordinario a prerrogativas ordinarias y para actividades específicas. </w:t>
      </w:r>
    </w:p>
    <w:p w14:paraId="1F6EED57" w14:textId="08B19AF9" w:rsidR="00B86F40" w:rsidRDefault="00B86F40" w:rsidP="00747F31">
      <w:pPr>
        <w:spacing w:after="0" w:line="240" w:lineRule="auto"/>
        <w:jc w:val="both"/>
        <w:rPr>
          <w:rFonts w:ascii="Trebuchet MS" w:hAnsi="Trebuchet MS"/>
          <w:sz w:val="24"/>
          <w:szCs w:val="24"/>
        </w:rPr>
      </w:pPr>
    </w:p>
    <w:p w14:paraId="2092F75C" w14:textId="6E188CFF" w:rsidR="00B86F40" w:rsidRPr="001E4F86" w:rsidRDefault="00B86F40" w:rsidP="00747F31">
      <w:pPr>
        <w:spacing w:after="0" w:line="240" w:lineRule="auto"/>
        <w:jc w:val="both"/>
        <w:rPr>
          <w:rFonts w:ascii="Trebuchet MS" w:hAnsi="Trebuchet MS"/>
          <w:sz w:val="24"/>
          <w:szCs w:val="24"/>
        </w:rPr>
      </w:pPr>
      <w:r>
        <w:rPr>
          <w:rFonts w:ascii="Trebuchet MS" w:hAnsi="Trebuchet MS"/>
          <w:sz w:val="24"/>
          <w:szCs w:val="24"/>
        </w:rPr>
        <w:t xml:space="preserve">En ese orden, el tres de enero de 2023 se recibió oficio SHP/DGPPEG/3131/2022 fechado el 16 de diciembre de 2022, mediante el cual informa que el Titular del Poder Ejecutivo autorizó el otorgamiento de un subsidio extraordinario por la cantidad de $9´478,064.72 (nueve millones, cuatrocientos setenta y ocho mil sesenta y cuatro pesos 72/100 M.N.), en atención a nuestro oficio 0697/2022, con el cual se cubrió la ministración correspondiente al mes de noviembre, depositándose a los partidos políticos el día 16 de diciembre de 2022. </w:t>
      </w:r>
    </w:p>
    <w:p w14:paraId="4DCB3BF0" w14:textId="08C73265" w:rsidR="00AA5E6B" w:rsidRPr="001E4F86" w:rsidRDefault="00AA5E6B" w:rsidP="00AA5E6B">
      <w:pPr>
        <w:spacing w:after="0" w:line="240" w:lineRule="auto"/>
        <w:jc w:val="both"/>
        <w:rPr>
          <w:rFonts w:ascii="Trebuchet MS" w:hAnsi="Trebuchet MS"/>
          <w:b/>
          <w:bCs/>
          <w:color w:val="767171" w:themeColor="background2" w:themeShade="80"/>
          <w:sz w:val="24"/>
          <w:szCs w:val="24"/>
        </w:rPr>
      </w:pPr>
    </w:p>
    <w:p w14:paraId="5CE4F5C0" w14:textId="77777777" w:rsidR="00AA5E6B" w:rsidRPr="001E4F86" w:rsidRDefault="00AA5E6B" w:rsidP="00AA5E6B">
      <w:pPr>
        <w:spacing w:after="0" w:line="240" w:lineRule="auto"/>
        <w:jc w:val="both"/>
        <w:rPr>
          <w:rFonts w:ascii="Trebuchet MS" w:hAnsi="Trebuchet MS"/>
          <w:b/>
          <w:bCs/>
          <w:color w:val="767171" w:themeColor="background2" w:themeShade="80"/>
          <w:sz w:val="24"/>
          <w:szCs w:val="24"/>
        </w:rPr>
      </w:pPr>
    </w:p>
    <w:p w14:paraId="506E58F6" w14:textId="3B35F5B1" w:rsidR="00A610FD" w:rsidRPr="001E4F86" w:rsidRDefault="008B66E9" w:rsidP="00E83873">
      <w:pPr>
        <w:pStyle w:val="Prrafodelista"/>
        <w:numPr>
          <w:ilvl w:val="0"/>
          <w:numId w:val="1"/>
        </w:numPr>
        <w:spacing w:after="0"/>
        <w:jc w:val="both"/>
        <w:rPr>
          <w:rFonts w:ascii="Trebuchet MS" w:hAnsi="Trebuchet MS"/>
          <w:b/>
          <w:smallCaps/>
          <w:color w:val="767171" w:themeColor="background2" w:themeShade="80"/>
          <w:sz w:val="24"/>
          <w:szCs w:val="24"/>
        </w:rPr>
      </w:pPr>
      <w:r w:rsidRPr="001E4F86">
        <w:rPr>
          <w:rFonts w:ascii="Trebuchet MS" w:hAnsi="Trebuchet MS"/>
          <w:b/>
          <w:smallCaps/>
          <w:color w:val="767171" w:themeColor="background2" w:themeShade="80"/>
          <w:sz w:val="24"/>
          <w:szCs w:val="24"/>
        </w:rPr>
        <w:t>Acuerdos del Consejo General a los que se les da seguimiento</w:t>
      </w:r>
      <w:r w:rsidR="007F4175" w:rsidRPr="001E4F86">
        <w:rPr>
          <w:rFonts w:ascii="Trebuchet MS" w:hAnsi="Trebuchet MS"/>
          <w:b/>
          <w:smallCaps/>
          <w:color w:val="767171" w:themeColor="background2" w:themeShade="80"/>
          <w:sz w:val="24"/>
          <w:szCs w:val="24"/>
        </w:rPr>
        <w:t xml:space="preserve"> en el periodo</w:t>
      </w:r>
      <w:r w:rsidRPr="001E4F86">
        <w:rPr>
          <w:rFonts w:ascii="Trebuchet MS" w:hAnsi="Trebuchet MS"/>
          <w:b/>
          <w:smallCaps/>
          <w:color w:val="767171" w:themeColor="background2" w:themeShade="80"/>
          <w:sz w:val="24"/>
          <w:szCs w:val="24"/>
        </w:rPr>
        <w:t xml:space="preserve">: </w:t>
      </w:r>
      <w:r w:rsidR="00A610FD" w:rsidRPr="001E4F86">
        <w:rPr>
          <w:rFonts w:ascii="Trebuchet MS" w:hAnsi="Trebuchet MS"/>
          <w:b/>
          <w:smallCaps/>
          <w:color w:val="767171" w:themeColor="background2" w:themeShade="80"/>
          <w:sz w:val="24"/>
          <w:szCs w:val="24"/>
        </w:rPr>
        <w:t xml:space="preserve"> </w:t>
      </w:r>
    </w:p>
    <w:p w14:paraId="201F530E" w14:textId="77777777" w:rsidR="00210D73" w:rsidRPr="001E4F86" w:rsidRDefault="00210D73" w:rsidP="00210D73">
      <w:pPr>
        <w:pStyle w:val="Prrafodelista"/>
        <w:spacing w:after="0"/>
        <w:jc w:val="both"/>
        <w:rPr>
          <w:rFonts w:ascii="Trebuchet MS" w:hAnsi="Trebuchet MS"/>
          <w:b/>
          <w:smallCaps/>
          <w:color w:val="767171" w:themeColor="background2" w:themeShade="80"/>
          <w:sz w:val="24"/>
          <w:szCs w:val="24"/>
        </w:rPr>
      </w:pPr>
    </w:p>
    <w:tbl>
      <w:tblPr>
        <w:tblStyle w:val="Tabladecuadrcula1clara"/>
        <w:tblW w:w="9080" w:type="dxa"/>
        <w:tblLook w:val="04A0" w:firstRow="1" w:lastRow="0" w:firstColumn="1" w:lastColumn="0" w:noHBand="0" w:noVBand="1"/>
      </w:tblPr>
      <w:tblGrid>
        <w:gridCol w:w="1993"/>
        <w:gridCol w:w="1730"/>
        <w:gridCol w:w="5357"/>
      </w:tblGrid>
      <w:tr w:rsidR="007F4175" w:rsidRPr="001E4F86" w14:paraId="4B2DC794" w14:textId="77777777" w:rsidTr="00210D73">
        <w:trPr>
          <w:cnfStyle w:val="100000000000" w:firstRow="1" w:lastRow="0" w:firstColumn="0" w:lastColumn="0" w:oddVBand="0" w:evenVBand="0" w:oddHBand="0" w:evenHBand="0" w:firstRowFirstColumn="0" w:firstRowLastColumn="0" w:lastRowFirstColumn="0" w:lastRowLastColumn="0"/>
          <w:trHeight w:val="685"/>
        </w:trPr>
        <w:tc>
          <w:tcPr>
            <w:cnfStyle w:val="001000000000" w:firstRow="0" w:lastRow="0" w:firstColumn="1" w:lastColumn="0" w:oddVBand="0" w:evenVBand="0" w:oddHBand="0" w:evenHBand="0" w:firstRowFirstColumn="0" w:firstRowLastColumn="0" w:lastRowFirstColumn="0" w:lastRowLastColumn="0"/>
            <w:tcW w:w="1993" w:type="dxa"/>
            <w:shd w:val="clear" w:color="auto" w:fill="auto"/>
            <w:vAlign w:val="center"/>
          </w:tcPr>
          <w:p w14:paraId="3457BDF8" w14:textId="77777777" w:rsidR="00A610FD" w:rsidRPr="001E4F86" w:rsidRDefault="00A610FD" w:rsidP="003E1769">
            <w:pPr>
              <w:jc w:val="center"/>
              <w:rPr>
                <w:rFonts w:ascii="Trebuchet MS" w:hAnsi="Trebuchet MS"/>
                <w:color w:val="767171" w:themeColor="background2" w:themeShade="80"/>
              </w:rPr>
            </w:pPr>
            <w:r w:rsidRPr="001E4F86">
              <w:rPr>
                <w:rFonts w:ascii="Trebuchet MS" w:hAnsi="Trebuchet MS"/>
                <w:color w:val="767171" w:themeColor="background2" w:themeShade="80"/>
              </w:rPr>
              <w:t>NO. DE ACUERDO</w:t>
            </w:r>
          </w:p>
        </w:tc>
        <w:tc>
          <w:tcPr>
            <w:tcW w:w="1730" w:type="dxa"/>
            <w:shd w:val="clear" w:color="auto" w:fill="auto"/>
            <w:vAlign w:val="center"/>
          </w:tcPr>
          <w:p w14:paraId="251F9C73" w14:textId="77777777" w:rsidR="00A610FD" w:rsidRPr="001E4F86" w:rsidRDefault="00A610FD" w:rsidP="003E176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67171" w:themeColor="background2" w:themeShade="80"/>
              </w:rPr>
            </w:pPr>
            <w:r w:rsidRPr="001E4F86">
              <w:rPr>
                <w:rFonts w:ascii="Trebuchet MS" w:hAnsi="Trebuchet MS"/>
                <w:color w:val="767171" w:themeColor="background2" w:themeShade="80"/>
              </w:rPr>
              <w:t>FECHA</w:t>
            </w:r>
          </w:p>
        </w:tc>
        <w:tc>
          <w:tcPr>
            <w:tcW w:w="5357" w:type="dxa"/>
            <w:shd w:val="clear" w:color="auto" w:fill="auto"/>
            <w:vAlign w:val="center"/>
          </w:tcPr>
          <w:p w14:paraId="48C1BAF3" w14:textId="77777777" w:rsidR="00A610FD" w:rsidRPr="001E4F86" w:rsidRDefault="00A610FD" w:rsidP="003E1769">
            <w:pPr>
              <w:jc w:val="center"/>
              <w:cnfStyle w:val="100000000000" w:firstRow="1" w:lastRow="0" w:firstColumn="0" w:lastColumn="0" w:oddVBand="0" w:evenVBand="0" w:oddHBand="0" w:evenHBand="0" w:firstRowFirstColumn="0" w:firstRowLastColumn="0" w:lastRowFirstColumn="0" w:lastRowLastColumn="0"/>
              <w:rPr>
                <w:rFonts w:ascii="Trebuchet MS" w:hAnsi="Trebuchet MS"/>
                <w:color w:val="767171" w:themeColor="background2" w:themeShade="80"/>
              </w:rPr>
            </w:pPr>
            <w:r w:rsidRPr="001E4F86">
              <w:rPr>
                <w:rFonts w:ascii="Trebuchet MS" w:hAnsi="Trebuchet MS"/>
                <w:color w:val="767171" w:themeColor="background2" w:themeShade="80"/>
              </w:rPr>
              <w:t>ACUERDO DEL CONSEJO GENERAL</w:t>
            </w:r>
          </w:p>
        </w:tc>
      </w:tr>
      <w:tr w:rsidR="00AA5E6B" w:rsidRPr="001E4F86" w14:paraId="6F74BB5B" w14:textId="77777777" w:rsidTr="00AA5E6B">
        <w:trPr>
          <w:trHeight w:val="509"/>
        </w:trPr>
        <w:tc>
          <w:tcPr>
            <w:cnfStyle w:val="001000000000" w:firstRow="0" w:lastRow="0" w:firstColumn="1" w:lastColumn="0" w:oddVBand="0" w:evenVBand="0" w:oddHBand="0" w:evenHBand="0" w:firstRowFirstColumn="0" w:firstRowLastColumn="0" w:lastRowFirstColumn="0" w:lastRowLastColumn="0"/>
            <w:tcW w:w="1993" w:type="dxa"/>
            <w:shd w:val="clear" w:color="auto" w:fill="auto"/>
            <w:vAlign w:val="center"/>
          </w:tcPr>
          <w:p w14:paraId="647DDAEF" w14:textId="72E41604" w:rsidR="00AA5E6B" w:rsidRPr="001E4F86" w:rsidRDefault="00AA5E6B" w:rsidP="00AA5E6B">
            <w:pPr>
              <w:jc w:val="center"/>
              <w:rPr>
                <w:rFonts w:ascii="Trebuchet MS" w:hAnsi="Trebuchet MS"/>
              </w:rPr>
            </w:pPr>
            <w:r w:rsidRPr="001E4F86">
              <w:rPr>
                <w:rFonts w:ascii="Trebuchet MS" w:hAnsi="Trebuchet MS"/>
              </w:rPr>
              <w:t>IEPC-ACG-398/2021</w:t>
            </w:r>
          </w:p>
        </w:tc>
        <w:tc>
          <w:tcPr>
            <w:tcW w:w="1730" w:type="dxa"/>
            <w:shd w:val="clear" w:color="auto" w:fill="auto"/>
            <w:vAlign w:val="center"/>
          </w:tcPr>
          <w:p w14:paraId="4B44EB0D" w14:textId="332D9F39" w:rsidR="00AA5E6B" w:rsidRPr="001E4F86" w:rsidRDefault="00AA5E6B" w:rsidP="00AA5E6B">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20 de diciembre de 2021</w:t>
            </w:r>
          </w:p>
        </w:tc>
        <w:tc>
          <w:tcPr>
            <w:tcW w:w="5357" w:type="dxa"/>
            <w:shd w:val="clear" w:color="auto" w:fill="auto"/>
            <w:vAlign w:val="center"/>
          </w:tcPr>
          <w:p w14:paraId="2DFA1E9A" w14:textId="78422CA3" w:rsidR="00AA5E6B" w:rsidRPr="001E4F86" w:rsidRDefault="00AA5E6B" w:rsidP="00AA5E6B">
            <w:pPr>
              <w:jc w:val="both"/>
              <w:cnfStyle w:val="000000000000" w:firstRow="0" w:lastRow="0" w:firstColumn="0" w:lastColumn="0" w:oddVBand="0" w:evenVBand="0" w:oddHBand="0" w:evenHBand="0" w:firstRowFirstColumn="0" w:firstRowLastColumn="0" w:lastRowFirstColumn="0" w:lastRowLastColumn="0"/>
              <w:rPr>
                <w:rFonts w:ascii="Trebuchet MS" w:hAnsi="Trebuchet MS"/>
                <w:b/>
                <w:bCs/>
              </w:rPr>
            </w:pPr>
            <w:r w:rsidRPr="001E4F86">
              <w:rPr>
                <w:rFonts w:ascii="Trebuchet MS" w:hAnsi="Trebuchet MS"/>
              </w:rPr>
              <w:t>Por el que se establecen los montos de financiamiento público local que corresponden a los partidos políticos nacionales con acreditación en la entidad federativa, así como a los partidos políticos estatales para el ejercicio fiscal dos mil veintidós.</w:t>
            </w:r>
            <w:r w:rsidRPr="001E4F86">
              <w:rPr>
                <w:rFonts w:ascii="Trebuchet MS" w:hAnsi="Trebuchet MS"/>
                <w:b/>
                <w:bCs/>
              </w:rPr>
              <w:t xml:space="preserve"> </w:t>
            </w:r>
          </w:p>
        </w:tc>
      </w:tr>
      <w:tr w:rsidR="008A04A1" w:rsidRPr="001E4F86" w14:paraId="4F267761" w14:textId="77777777" w:rsidTr="00210D73">
        <w:trPr>
          <w:trHeight w:val="624"/>
        </w:trPr>
        <w:tc>
          <w:tcPr>
            <w:cnfStyle w:val="001000000000" w:firstRow="0" w:lastRow="0" w:firstColumn="1" w:lastColumn="0" w:oddVBand="0" w:evenVBand="0" w:oddHBand="0" w:evenHBand="0" w:firstRowFirstColumn="0" w:firstRowLastColumn="0" w:lastRowFirstColumn="0" w:lastRowLastColumn="0"/>
            <w:tcW w:w="1993" w:type="dxa"/>
            <w:vAlign w:val="center"/>
          </w:tcPr>
          <w:p w14:paraId="1B3073C0" w14:textId="356BADF5" w:rsidR="008A04A1" w:rsidRPr="001E4F86" w:rsidRDefault="008A04A1" w:rsidP="008A04A1">
            <w:pPr>
              <w:jc w:val="center"/>
              <w:rPr>
                <w:rFonts w:ascii="Trebuchet MS" w:hAnsi="Trebuchet MS"/>
                <w:b w:val="0"/>
                <w:bCs w:val="0"/>
              </w:rPr>
            </w:pPr>
            <w:r w:rsidRPr="001E4F86">
              <w:rPr>
                <w:rFonts w:ascii="Trebuchet MS" w:hAnsi="Trebuchet MS"/>
              </w:rPr>
              <w:t>IEPC-ACG-057/2022</w:t>
            </w:r>
          </w:p>
        </w:tc>
        <w:tc>
          <w:tcPr>
            <w:tcW w:w="1730" w:type="dxa"/>
            <w:vAlign w:val="center"/>
          </w:tcPr>
          <w:p w14:paraId="2CD55AFA" w14:textId="0FB97244" w:rsidR="008A04A1" w:rsidRPr="001E4F86" w:rsidRDefault="008A04A1" w:rsidP="0099100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10 de noviembre de 2022</w:t>
            </w:r>
          </w:p>
        </w:tc>
        <w:tc>
          <w:tcPr>
            <w:tcW w:w="5357" w:type="dxa"/>
            <w:vAlign w:val="center"/>
          </w:tcPr>
          <w:p w14:paraId="01CF6FE6" w14:textId="2901B7C7" w:rsidR="008A04A1" w:rsidRPr="001E4F86" w:rsidRDefault="008A04A1" w:rsidP="008A04A1">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Por el que se establece el monto del financiamiento público local que corresponde a los partidos políticos nacionales con acreditación en la Entidad Federativa, así como a los partidos políticos estatales con derecho a recibirlo, para el ejercicio fiscal dos mil veintitrés, y aprueba el calendario oficial para su otorgamiento de conformidad con lo establecido en el Decreto </w:t>
            </w:r>
            <w:r w:rsidRPr="001E4F86">
              <w:rPr>
                <w:rFonts w:ascii="Trebuchet MS" w:hAnsi="Trebuchet MS"/>
                <w:b/>
                <w:bCs/>
              </w:rPr>
              <w:t>28826/LXIII/22</w:t>
            </w:r>
            <w:r w:rsidRPr="001E4F86">
              <w:rPr>
                <w:rFonts w:ascii="Trebuchet MS" w:hAnsi="Trebuchet MS"/>
              </w:rPr>
              <w:t>.</w:t>
            </w:r>
          </w:p>
          <w:p w14:paraId="100FF493" w14:textId="77777777" w:rsidR="008A04A1" w:rsidRPr="001E4F86" w:rsidRDefault="008A04A1" w:rsidP="00991009">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p>
        </w:tc>
      </w:tr>
      <w:tr w:rsidR="00A02B73" w:rsidRPr="001E4F86" w14:paraId="7AFA934E" w14:textId="77777777" w:rsidTr="00210D73">
        <w:trPr>
          <w:trHeight w:val="624"/>
        </w:trPr>
        <w:tc>
          <w:tcPr>
            <w:cnfStyle w:val="001000000000" w:firstRow="0" w:lastRow="0" w:firstColumn="1" w:lastColumn="0" w:oddVBand="0" w:evenVBand="0" w:oddHBand="0" w:evenHBand="0" w:firstRowFirstColumn="0" w:firstRowLastColumn="0" w:lastRowFirstColumn="0" w:lastRowLastColumn="0"/>
            <w:tcW w:w="1993" w:type="dxa"/>
            <w:vAlign w:val="center"/>
          </w:tcPr>
          <w:p w14:paraId="29482BEB" w14:textId="1F0B9D9F" w:rsidR="00A02B73" w:rsidRPr="001E4F86" w:rsidRDefault="00A02B73" w:rsidP="00A02B73">
            <w:pPr>
              <w:jc w:val="center"/>
              <w:rPr>
                <w:rFonts w:ascii="Trebuchet MS" w:hAnsi="Trebuchet MS"/>
              </w:rPr>
            </w:pPr>
            <w:r>
              <w:rPr>
                <w:rFonts w:ascii="Trebuchet MS" w:hAnsi="Trebuchet MS"/>
              </w:rPr>
              <w:lastRenderedPageBreak/>
              <w:t>IEPC-ACG-063/2022</w:t>
            </w:r>
          </w:p>
        </w:tc>
        <w:tc>
          <w:tcPr>
            <w:tcW w:w="1730" w:type="dxa"/>
            <w:vAlign w:val="center"/>
          </w:tcPr>
          <w:p w14:paraId="50C99A41" w14:textId="43F173E4" w:rsidR="00A02B73" w:rsidRPr="001E4F86" w:rsidRDefault="00206098" w:rsidP="00A02B73">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15 de diciembre de 2022</w:t>
            </w:r>
          </w:p>
        </w:tc>
        <w:tc>
          <w:tcPr>
            <w:tcW w:w="5357" w:type="dxa"/>
            <w:vAlign w:val="center"/>
          </w:tcPr>
          <w:p w14:paraId="612F9F2E" w14:textId="4E349F3B" w:rsidR="00A02B73" w:rsidRPr="001E4F86" w:rsidRDefault="00A02B73" w:rsidP="00A02B73">
            <w:pPr>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935E21">
              <w:rPr>
                <w:rFonts w:ascii="Trebuchet MS" w:hAnsi="Trebuchet MS"/>
              </w:rPr>
              <w:t>Que determina los montos sobre los límites anuales de financiamiento privado que podrán percibir los partidos políticos nacionales con acreditación en el Estado de Jalisco y los partidos políticos locales registrados ante este instituto, durante el añ</w:t>
            </w:r>
            <w:r w:rsidR="00E160AA">
              <w:rPr>
                <w:rFonts w:ascii="Trebuchet MS" w:hAnsi="Trebuchet MS"/>
              </w:rPr>
              <w:t>o dos mil veintitrés</w:t>
            </w:r>
            <w:r w:rsidRPr="00935E21">
              <w:rPr>
                <w:rFonts w:ascii="Trebuchet MS" w:hAnsi="Trebuchet MS"/>
              </w:rPr>
              <w:t>.</w:t>
            </w:r>
          </w:p>
        </w:tc>
      </w:tr>
    </w:tbl>
    <w:p w14:paraId="388BBA46" w14:textId="415FF74E" w:rsidR="008A04A1" w:rsidRPr="001E4F86" w:rsidRDefault="008A04A1" w:rsidP="00B0574B">
      <w:pPr>
        <w:jc w:val="both"/>
        <w:rPr>
          <w:rFonts w:ascii="Trebuchet MS" w:hAnsi="Trebuchet MS"/>
          <w:sz w:val="24"/>
          <w:szCs w:val="24"/>
        </w:rPr>
      </w:pPr>
    </w:p>
    <w:p w14:paraId="2C61F99A" w14:textId="77777777" w:rsidR="001E4F86" w:rsidRDefault="00A610FD" w:rsidP="00B0574B">
      <w:pPr>
        <w:jc w:val="both"/>
        <w:rPr>
          <w:rFonts w:ascii="Trebuchet MS" w:hAnsi="Trebuchet MS"/>
          <w:sz w:val="24"/>
          <w:szCs w:val="24"/>
        </w:rPr>
      </w:pPr>
      <w:r w:rsidRPr="001E4F86">
        <w:rPr>
          <w:rFonts w:ascii="Trebuchet MS" w:hAnsi="Trebuchet MS"/>
          <w:sz w:val="24"/>
          <w:szCs w:val="24"/>
        </w:rPr>
        <w:t>La información relativa al financiamiento público a partidos políticos se encuentra publicada en el link siguiente:</w:t>
      </w:r>
    </w:p>
    <w:p w14:paraId="4A0F382D" w14:textId="71643569" w:rsidR="00B0574B" w:rsidRPr="001E4F86" w:rsidRDefault="00A610FD" w:rsidP="00B0574B">
      <w:pPr>
        <w:jc w:val="both"/>
        <w:rPr>
          <w:rFonts w:ascii="Trebuchet MS" w:hAnsi="Trebuchet MS"/>
          <w:sz w:val="24"/>
          <w:szCs w:val="24"/>
        </w:rPr>
      </w:pPr>
      <w:r w:rsidRPr="001E4F86">
        <w:rPr>
          <w:rFonts w:ascii="Trebuchet MS" w:hAnsi="Trebuchet MS"/>
          <w:sz w:val="24"/>
          <w:szCs w:val="24"/>
        </w:rPr>
        <w:t xml:space="preserve"> </w:t>
      </w:r>
      <w:hyperlink r:id="rId8" w:history="1">
        <w:r w:rsidRPr="001E4F86">
          <w:rPr>
            <w:rStyle w:val="Hipervnculo"/>
            <w:rFonts w:ascii="Trebuchet MS" w:hAnsi="Trebuchet MS"/>
            <w:sz w:val="24"/>
            <w:szCs w:val="24"/>
          </w:rPr>
          <w:t>http://www.iepcjalisco.org.mx/partidos-agrupaciones/partidos-politicos/financiamiento</w:t>
        </w:r>
      </w:hyperlink>
      <w:r w:rsidRPr="001E4F86">
        <w:rPr>
          <w:rFonts w:ascii="Trebuchet MS" w:hAnsi="Trebuchet MS"/>
          <w:sz w:val="24"/>
          <w:szCs w:val="24"/>
        </w:rPr>
        <w:t>.</w:t>
      </w:r>
    </w:p>
    <w:p w14:paraId="2E79E513" w14:textId="77777777" w:rsidR="00E0608A" w:rsidRPr="001E4F86" w:rsidRDefault="00E0608A" w:rsidP="00E0608A">
      <w:pPr>
        <w:spacing w:after="0"/>
        <w:jc w:val="both"/>
        <w:rPr>
          <w:rFonts w:ascii="Trebuchet MS" w:hAnsi="Trebuchet MS"/>
          <w:b/>
          <w:bCs/>
          <w:sz w:val="24"/>
          <w:szCs w:val="24"/>
        </w:rPr>
      </w:pPr>
    </w:p>
    <w:p w14:paraId="1555E1B9" w14:textId="39DE568A" w:rsidR="00E0608A" w:rsidRPr="001E4F86" w:rsidRDefault="00E0608A" w:rsidP="00E0608A">
      <w:pPr>
        <w:pStyle w:val="Prrafodelista"/>
        <w:numPr>
          <w:ilvl w:val="0"/>
          <w:numId w:val="1"/>
        </w:numPr>
        <w:spacing w:after="0"/>
        <w:jc w:val="both"/>
        <w:rPr>
          <w:rFonts w:ascii="Trebuchet MS" w:hAnsi="Trebuchet MS"/>
          <w:b/>
          <w:smallCaps/>
          <w:color w:val="767171" w:themeColor="background2" w:themeShade="80"/>
          <w:sz w:val="24"/>
          <w:szCs w:val="24"/>
        </w:rPr>
      </w:pPr>
      <w:r>
        <w:rPr>
          <w:rFonts w:ascii="Trebuchet MS" w:hAnsi="Trebuchet MS"/>
          <w:b/>
          <w:smallCaps/>
          <w:color w:val="767171" w:themeColor="background2" w:themeShade="80"/>
          <w:sz w:val="24"/>
          <w:szCs w:val="24"/>
        </w:rPr>
        <w:t>EJECUCIÓN DE SANCIONES</w:t>
      </w:r>
      <w:r w:rsidRPr="001E4F86">
        <w:rPr>
          <w:rFonts w:ascii="Trebuchet MS" w:hAnsi="Trebuchet MS"/>
          <w:b/>
          <w:smallCaps/>
          <w:color w:val="767171" w:themeColor="background2" w:themeShade="80"/>
          <w:sz w:val="24"/>
          <w:szCs w:val="24"/>
        </w:rPr>
        <w:t xml:space="preserve">  </w:t>
      </w:r>
    </w:p>
    <w:p w14:paraId="77D27DFB" w14:textId="77777777" w:rsidR="00E0608A" w:rsidRDefault="00E0608A" w:rsidP="00E0608A">
      <w:pPr>
        <w:pStyle w:val="Prrafodelista"/>
        <w:jc w:val="both"/>
        <w:rPr>
          <w:rFonts w:ascii="Trebuchet MS" w:hAnsi="Trebuchet MS"/>
          <w:sz w:val="24"/>
          <w:szCs w:val="24"/>
        </w:rPr>
      </w:pPr>
    </w:p>
    <w:p w14:paraId="6137F6A6" w14:textId="1FB6F5CD" w:rsidR="00E0608A" w:rsidRPr="00FB444F" w:rsidRDefault="00B86F40" w:rsidP="00E0608A">
      <w:pPr>
        <w:jc w:val="both"/>
        <w:rPr>
          <w:rFonts w:ascii="Trebuchet MS" w:hAnsi="Trebuchet MS"/>
          <w:sz w:val="24"/>
          <w:szCs w:val="24"/>
        </w:rPr>
      </w:pPr>
      <w:r>
        <w:rPr>
          <w:rFonts w:ascii="Trebuchet MS" w:hAnsi="Trebuchet MS"/>
          <w:sz w:val="24"/>
          <w:szCs w:val="24"/>
        </w:rPr>
        <w:t>L</w:t>
      </w:r>
      <w:r w:rsidR="00E0608A" w:rsidRPr="00FB444F">
        <w:rPr>
          <w:rFonts w:ascii="Trebuchet MS" w:hAnsi="Trebuchet MS"/>
          <w:sz w:val="24"/>
          <w:szCs w:val="24"/>
        </w:rPr>
        <w:t xml:space="preserve">as deducciones a las ministraciones mensuales realizadas por concepto de multas, sanciones, retenciones y remanentes que se han realizado durante el </w:t>
      </w:r>
      <w:r>
        <w:rPr>
          <w:rFonts w:ascii="Trebuchet MS" w:hAnsi="Trebuchet MS"/>
          <w:sz w:val="24"/>
          <w:szCs w:val="24"/>
        </w:rPr>
        <w:t>periodo</w:t>
      </w:r>
      <w:r w:rsidR="00E0608A" w:rsidRPr="00FB444F">
        <w:rPr>
          <w:rFonts w:ascii="Trebuchet MS" w:hAnsi="Trebuchet MS"/>
          <w:sz w:val="24"/>
          <w:szCs w:val="24"/>
        </w:rPr>
        <w:t>, se desglosan a continuación:</w:t>
      </w:r>
    </w:p>
    <w:p w14:paraId="1FF287AD" w14:textId="184DEED6" w:rsidR="00E0608A" w:rsidRPr="00E0608A" w:rsidRDefault="00E0608A" w:rsidP="00E0608A">
      <w:pPr>
        <w:jc w:val="both"/>
        <w:rPr>
          <w:rFonts w:ascii="Trebuchet MS" w:hAnsi="Trebuchet MS"/>
          <w:b/>
          <w:smallCaps/>
          <w:color w:val="767171" w:themeColor="background2" w:themeShade="80"/>
          <w:sz w:val="28"/>
          <w:szCs w:val="28"/>
        </w:rPr>
      </w:pPr>
      <w:r w:rsidRPr="00E0608A">
        <w:rPr>
          <w:rFonts w:ascii="Trebuchet MS" w:hAnsi="Trebuchet MS"/>
          <w:b/>
          <w:smallCaps/>
          <w:color w:val="767171" w:themeColor="background2" w:themeShade="80"/>
          <w:sz w:val="28"/>
          <w:szCs w:val="28"/>
        </w:rPr>
        <w:t xml:space="preserve">Deducida en el mes de diciembre </w:t>
      </w:r>
    </w:p>
    <w:p w14:paraId="364BBA63" w14:textId="77777777" w:rsidR="00E0608A" w:rsidRPr="00935E21" w:rsidRDefault="00E0608A" w:rsidP="00E0608A">
      <w:pPr>
        <w:pStyle w:val="Sinespaciado"/>
        <w:jc w:val="both"/>
        <w:rPr>
          <w:rFonts w:ascii="Trebuchet MS" w:eastAsia="Verdana" w:hAnsi="Trebuchet MS" w:cs="Verdana"/>
          <w:b/>
          <w:color w:val="000000"/>
          <w:kern w:val="2"/>
          <w:sz w:val="24"/>
          <w:szCs w:val="24"/>
          <w:lang w:val="es-ES_tradnl"/>
        </w:rPr>
      </w:pPr>
    </w:p>
    <w:p w14:paraId="123A26D5" w14:textId="6148BF3E" w:rsidR="00E0608A" w:rsidRPr="00935E21" w:rsidRDefault="00E0608A" w:rsidP="00E0608A">
      <w:pPr>
        <w:pStyle w:val="Sinespaciado"/>
        <w:jc w:val="both"/>
        <w:rPr>
          <w:rFonts w:ascii="Trebuchet MS" w:eastAsia="Verdana" w:hAnsi="Trebuchet MS" w:cs="Verdana"/>
          <w:b/>
          <w:color w:val="000000"/>
          <w:kern w:val="2"/>
          <w:sz w:val="24"/>
          <w:szCs w:val="24"/>
          <w:lang w:val="es-ES_tradnl"/>
        </w:rPr>
      </w:pPr>
      <w:r>
        <w:rPr>
          <w:rFonts w:ascii="Trebuchet MS" w:eastAsia="Verdana" w:hAnsi="Trebuchet MS" w:cs="Verdana"/>
          <w:b/>
          <w:color w:val="000000"/>
          <w:kern w:val="2"/>
          <w:sz w:val="24"/>
          <w:szCs w:val="24"/>
          <w:lang w:val="es-ES_tradnl"/>
        </w:rPr>
        <w:t>PARTIDO VERDE ECOLOGISTA DE MEXICO</w:t>
      </w:r>
      <w:r w:rsidRPr="00935E21">
        <w:rPr>
          <w:rFonts w:ascii="Trebuchet MS" w:eastAsia="Verdana" w:hAnsi="Trebuchet MS" w:cs="Verdana"/>
          <w:b/>
          <w:color w:val="000000"/>
          <w:kern w:val="2"/>
          <w:sz w:val="24"/>
          <w:szCs w:val="24"/>
          <w:lang w:val="es-ES_tradnl"/>
        </w:rPr>
        <w:t xml:space="preserve"> </w:t>
      </w:r>
    </w:p>
    <w:tbl>
      <w:tblPr>
        <w:tblW w:w="8929" w:type="dxa"/>
        <w:tblInd w:w="75" w:type="dxa"/>
        <w:tblCellMar>
          <w:left w:w="70" w:type="dxa"/>
          <w:right w:w="70" w:type="dxa"/>
        </w:tblCellMar>
        <w:tblLook w:val="04A0" w:firstRow="1" w:lastRow="0" w:firstColumn="1" w:lastColumn="0" w:noHBand="0" w:noVBand="1"/>
      </w:tblPr>
      <w:tblGrid>
        <w:gridCol w:w="1763"/>
        <w:gridCol w:w="5387"/>
        <w:gridCol w:w="1779"/>
      </w:tblGrid>
      <w:tr w:rsidR="00B86F40" w:rsidRPr="00935E21" w14:paraId="3DD41279" w14:textId="77777777" w:rsidTr="00B86F40">
        <w:trPr>
          <w:trHeight w:val="984"/>
        </w:trPr>
        <w:tc>
          <w:tcPr>
            <w:tcW w:w="1763" w:type="dxa"/>
            <w:tcBorders>
              <w:top w:val="single" w:sz="4" w:space="0" w:color="595959"/>
              <w:left w:val="single" w:sz="4" w:space="0" w:color="595959"/>
              <w:bottom w:val="single" w:sz="4" w:space="0" w:color="595959"/>
              <w:right w:val="single" w:sz="4" w:space="0" w:color="595959"/>
            </w:tcBorders>
            <w:shd w:val="clear" w:color="000000" w:fill="EEECE1"/>
            <w:vAlign w:val="center"/>
            <w:hideMark/>
          </w:tcPr>
          <w:p w14:paraId="5BF07C10" w14:textId="77777777" w:rsidR="00B86F40" w:rsidRPr="00935E21" w:rsidRDefault="00B86F40" w:rsidP="00123B97">
            <w:pPr>
              <w:spacing w:after="0"/>
              <w:jc w:val="center"/>
              <w:rPr>
                <w:rFonts w:ascii="Trebuchet MS" w:eastAsia="Times New Roman" w:hAnsi="Trebuchet MS" w:cs="Calibri"/>
                <w:b/>
                <w:bCs/>
                <w:color w:val="000000"/>
                <w:sz w:val="20"/>
                <w:szCs w:val="20"/>
                <w:lang w:eastAsia="es-MX"/>
              </w:rPr>
            </w:pPr>
            <w:r w:rsidRPr="00935E21">
              <w:rPr>
                <w:rFonts w:ascii="Trebuchet MS" w:eastAsia="Times New Roman" w:hAnsi="Trebuchet MS" w:cs="Calibri"/>
                <w:b/>
                <w:bCs/>
                <w:color w:val="000000"/>
                <w:sz w:val="20"/>
                <w:szCs w:val="20"/>
                <w:lang w:eastAsia="es-MX"/>
              </w:rPr>
              <w:t>RESOLUCIÓN</w:t>
            </w:r>
          </w:p>
        </w:tc>
        <w:tc>
          <w:tcPr>
            <w:tcW w:w="5387" w:type="dxa"/>
            <w:tcBorders>
              <w:top w:val="single" w:sz="4" w:space="0" w:color="595959"/>
              <w:left w:val="nil"/>
              <w:bottom w:val="single" w:sz="4" w:space="0" w:color="595959"/>
              <w:right w:val="single" w:sz="4" w:space="0" w:color="595959"/>
            </w:tcBorders>
            <w:shd w:val="clear" w:color="000000" w:fill="EEECE1"/>
            <w:vAlign w:val="center"/>
            <w:hideMark/>
          </w:tcPr>
          <w:p w14:paraId="33D464FA" w14:textId="240E603A" w:rsidR="00B86F40" w:rsidRPr="00935E21" w:rsidRDefault="00B86F40" w:rsidP="00123B97">
            <w:pPr>
              <w:spacing w:after="0"/>
              <w:jc w:val="center"/>
              <w:rPr>
                <w:rFonts w:ascii="Trebuchet MS" w:eastAsia="Times New Roman" w:hAnsi="Trebuchet MS" w:cs="Calibri"/>
                <w:b/>
                <w:bCs/>
                <w:color w:val="000000"/>
                <w:sz w:val="20"/>
                <w:szCs w:val="20"/>
                <w:lang w:eastAsia="es-MX"/>
              </w:rPr>
            </w:pPr>
            <w:r>
              <w:rPr>
                <w:rFonts w:ascii="Trebuchet MS" w:eastAsia="Times New Roman" w:hAnsi="Trebuchet MS" w:cs="Calibri"/>
                <w:b/>
                <w:bCs/>
                <w:color w:val="000000"/>
                <w:sz w:val="20"/>
                <w:szCs w:val="20"/>
                <w:lang w:eastAsia="es-MX"/>
              </w:rPr>
              <w:t>INDIVIDUALIZACIÓN DE LA SANCIÓN</w:t>
            </w:r>
          </w:p>
        </w:tc>
        <w:tc>
          <w:tcPr>
            <w:tcW w:w="1779" w:type="dxa"/>
            <w:tcBorders>
              <w:top w:val="single" w:sz="4" w:space="0" w:color="595959"/>
              <w:left w:val="nil"/>
              <w:bottom w:val="single" w:sz="4" w:space="0" w:color="auto"/>
              <w:right w:val="single" w:sz="4" w:space="0" w:color="595959"/>
            </w:tcBorders>
            <w:shd w:val="clear" w:color="000000" w:fill="EEECE1"/>
            <w:vAlign w:val="center"/>
            <w:hideMark/>
          </w:tcPr>
          <w:p w14:paraId="7632ABA0" w14:textId="77862A8F" w:rsidR="00B86F40" w:rsidRPr="00935E21" w:rsidRDefault="00B86F40" w:rsidP="00123B97">
            <w:pPr>
              <w:spacing w:after="0"/>
              <w:jc w:val="center"/>
              <w:rPr>
                <w:rFonts w:ascii="Trebuchet MS" w:eastAsia="Times New Roman" w:hAnsi="Trebuchet MS" w:cs="Calibri"/>
                <w:b/>
                <w:bCs/>
                <w:color w:val="000000"/>
                <w:sz w:val="20"/>
                <w:szCs w:val="20"/>
                <w:lang w:eastAsia="es-MX"/>
              </w:rPr>
            </w:pPr>
            <w:r>
              <w:rPr>
                <w:rFonts w:ascii="Trebuchet MS" w:eastAsia="Times New Roman" w:hAnsi="Trebuchet MS" w:cs="Calibri"/>
                <w:b/>
                <w:bCs/>
                <w:color w:val="000000"/>
                <w:sz w:val="20"/>
                <w:szCs w:val="20"/>
                <w:lang w:eastAsia="es-MX"/>
              </w:rPr>
              <w:t>MONTO TOTAL DE LA SANCIÓN</w:t>
            </w:r>
            <w:r w:rsidRPr="00935E21">
              <w:rPr>
                <w:rFonts w:ascii="Trebuchet MS" w:eastAsia="Times New Roman" w:hAnsi="Trebuchet MS" w:cs="Calibri"/>
                <w:b/>
                <w:bCs/>
                <w:color w:val="000000"/>
                <w:sz w:val="20"/>
                <w:szCs w:val="20"/>
                <w:lang w:eastAsia="es-MX"/>
              </w:rPr>
              <w:t xml:space="preserve"> </w:t>
            </w:r>
          </w:p>
        </w:tc>
      </w:tr>
      <w:tr w:rsidR="00B86F40" w:rsidRPr="00935E21" w14:paraId="7D029955" w14:textId="77777777" w:rsidTr="00B86F40">
        <w:trPr>
          <w:trHeight w:val="394"/>
        </w:trPr>
        <w:tc>
          <w:tcPr>
            <w:tcW w:w="1763" w:type="dxa"/>
            <w:vMerge w:val="restart"/>
            <w:tcBorders>
              <w:top w:val="single" w:sz="4" w:space="0" w:color="595959"/>
              <w:left w:val="single" w:sz="4" w:space="0" w:color="595959"/>
              <w:bottom w:val="single" w:sz="4" w:space="0" w:color="595959"/>
              <w:right w:val="single" w:sz="4" w:space="0" w:color="595959"/>
            </w:tcBorders>
            <w:shd w:val="clear" w:color="auto" w:fill="auto"/>
            <w:vAlign w:val="center"/>
            <w:hideMark/>
          </w:tcPr>
          <w:p w14:paraId="0BD57DA2" w14:textId="6E1AA640" w:rsidR="00B86F40" w:rsidRPr="00935E21" w:rsidRDefault="00B86F40" w:rsidP="00123B97">
            <w:pPr>
              <w:spacing w:after="0"/>
              <w:jc w:val="center"/>
              <w:rPr>
                <w:rFonts w:ascii="Trebuchet MS" w:eastAsia="Times New Roman" w:hAnsi="Trebuchet MS" w:cs="Calibri"/>
                <w:b/>
                <w:bCs/>
                <w:color w:val="000000"/>
                <w:sz w:val="20"/>
                <w:szCs w:val="20"/>
                <w:lang w:eastAsia="es-MX"/>
              </w:rPr>
            </w:pPr>
            <w:r>
              <w:rPr>
                <w:rFonts w:ascii="Trebuchet MS" w:eastAsia="Times New Roman" w:hAnsi="Trebuchet MS" w:cs="Calibri"/>
                <w:b/>
                <w:bCs/>
                <w:color w:val="000000"/>
                <w:sz w:val="20"/>
                <w:szCs w:val="20"/>
                <w:lang w:eastAsia="es-MX"/>
              </w:rPr>
              <w:t>SRE-PSL-36/2022</w:t>
            </w:r>
          </w:p>
          <w:p w14:paraId="5186127B" w14:textId="7491CF7E" w:rsidR="00B86F40" w:rsidRPr="00935E21" w:rsidRDefault="00B86F40" w:rsidP="00123B97">
            <w:pPr>
              <w:spacing w:after="0"/>
              <w:jc w:val="center"/>
              <w:rPr>
                <w:rFonts w:ascii="Trebuchet MS" w:eastAsia="Times New Roman" w:hAnsi="Trebuchet MS" w:cs="Calibri"/>
                <w:b/>
                <w:bCs/>
                <w:color w:val="000000"/>
                <w:sz w:val="20"/>
                <w:szCs w:val="20"/>
                <w:lang w:eastAsia="es-MX"/>
              </w:rPr>
            </w:pPr>
          </w:p>
        </w:tc>
        <w:tc>
          <w:tcPr>
            <w:tcW w:w="5387" w:type="dxa"/>
            <w:vMerge w:val="restart"/>
            <w:tcBorders>
              <w:top w:val="nil"/>
              <w:left w:val="nil"/>
              <w:right w:val="single" w:sz="4" w:space="0" w:color="auto"/>
            </w:tcBorders>
            <w:shd w:val="clear" w:color="auto" w:fill="auto"/>
            <w:noWrap/>
            <w:vAlign w:val="center"/>
            <w:hideMark/>
          </w:tcPr>
          <w:p w14:paraId="1F7FEB07" w14:textId="0878C505" w:rsidR="00B86F40" w:rsidRPr="00935E21" w:rsidRDefault="00B86F40" w:rsidP="00123B97">
            <w:pPr>
              <w:spacing w:after="0"/>
              <w:jc w:val="center"/>
              <w:rPr>
                <w:rFonts w:ascii="Trebuchet MS" w:eastAsia="Times New Roman" w:hAnsi="Trebuchet MS" w:cs="Calibri"/>
                <w:color w:val="000000"/>
                <w:sz w:val="20"/>
                <w:szCs w:val="20"/>
                <w:lang w:eastAsia="es-MX"/>
              </w:rPr>
            </w:pPr>
            <w:r>
              <w:rPr>
                <w:rFonts w:ascii="Trebuchet MS" w:eastAsia="Times New Roman" w:hAnsi="Trebuchet MS" w:cs="Calibri"/>
                <w:color w:val="000000"/>
                <w:sz w:val="20"/>
                <w:szCs w:val="20"/>
                <w:lang w:eastAsia="es-MX"/>
              </w:rPr>
              <w:t xml:space="preserve">Se impone al PVEM en Jalisco una multa de 200 UMAS (Unidad de Medida y Actualización) equivalente a la cantidad de $19,244.00 (diecinueve mil doscientos cuarenta y cuatro pesos 00/100 M.N. </w:t>
            </w:r>
          </w:p>
        </w:tc>
        <w:tc>
          <w:tcPr>
            <w:tcW w:w="1779" w:type="dxa"/>
            <w:tcBorders>
              <w:top w:val="single" w:sz="4" w:space="0" w:color="auto"/>
              <w:left w:val="single" w:sz="4" w:space="0" w:color="auto"/>
              <w:right w:val="single" w:sz="4" w:space="0" w:color="auto"/>
            </w:tcBorders>
            <w:shd w:val="clear" w:color="auto" w:fill="auto"/>
            <w:noWrap/>
            <w:vAlign w:val="center"/>
            <w:hideMark/>
          </w:tcPr>
          <w:p w14:paraId="09682611" w14:textId="77777777" w:rsidR="00B86F40" w:rsidRPr="00935E21" w:rsidRDefault="00B86F40" w:rsidP="00123B97">
            <w:pPr>
              <w:spacing w:after="0"/>
              <w:jc w:val="center"/>
              <w:rPr>
                <w:rFonts w:ascii="Trebuchet MS" w:eastAsia="Times New Roman" w:hAnsi="Trebuchet MS" w:cs="Calibri"/>
                <w:color w:val="000000"/>
                <w:sz w:val="20"/>
                <w:szCs w:val="20"/>
                <w:lang w:eastAsia="es-MX"/>
              </w:rPr>
            </w:pPr>
          </w:p>
          <w:p w14:paraId="7B890854" w14:textId="77777777" w:rsidR="00B86F40" w:rsidRPr="00935E21" w:rsidRDefault="00B86F40" w:rsidP="00123B97">
            <w:pPr>
              <w:spacing w:after="0"/>
              <w:jc w:val="center"/>
              <w:rPr>
                <w:rFonts w:ascii="Trebuchet MS" w:eastAsia="Times New Roman" w:hAnsi="Trebuchet MS" w:cs="Calibri"/>
                <w:color w:val="000000"/>
                <w:sz w:val="20"/>
                <w:szCs w:val="20"/>
                <w:lang w:eastAsia="es-MX"/>
              </w:rPr>
            </w:pPr>
          </w:p>
          <w:p w14:paraId="53117A85" w14:textId="4D5024C7" w:rsidR="00B86F40" w:rsidRPr="00935E21" w:rsidRDefault="00B86F40" w:rsidP="00123B97">
            <w:pPr>
              <w:spacing w:after="0"/>
              <w:jc w:val="center"/>
              <w:rPr>
                <w:rFonts w:ascii="Trebuchet MS" w:eastAsia="Times New Roman" w:hAnsi="Trebuchet MS" w:cs="Calibri"/>
                <w:color w:val="000000"/>
                <w:sz w:val="20"/>
                <w:szCs w:val="20"/>
                <w:lang w:eastAsia="es-MX"/>
              </w:rPr>
            </w:pPr>
            <w:r>
              <w:rPr>
                <w:rFonts w:ascii="Trebuchet MS" w:eastAsia="Times New Roman" w:hAnsi="Trebuchet MS" w:cs="Calibri"/>
                <w:color w:val="000000"/>
                <w:sz w:val="20"/>
                <w:szCs w:val="20"/>
                <w:lang w:eastAsia="es-MX"/>
              </w:rPr>
              <w:t>$19,244.00</w:t>
            </w:r>
          </w:p>
        </w:tc>
      </w:tr>
      <w:tr w:rsidR="00B86F40" w:rsidRPr="00935E21" w14:paraId="776D9729" w14:textId="77777777" w:rsidTr="00B86F40">
        <w:trPr>
          <w:trHeight w:val="178"/>
        </w:trPr>
        <w:tc>
          <w:tcPr>
            <w:tcW w:w="1763" w:type="dxa"/>
            <w:vMerge/>
            <w:tcBorders>
              <w:top w:val="single" w:sz="4" w:space="0" w:color="595959"/>
              <w:left w:val="single" w:sz="4" w:space="0" w:color="595959"/>
              <w:bottom w:val="single" w:sz="4" w:space="0" w:color="595959"/>
              <w:right w:val="single" w:sz="4" w:space="0" w:color="595959"/>
            </w:tcBorders>
            <w:vAlign w:val="center"/>
            <w:hideMark/>
          </w:tcPr>
          <w:p w14:paraId="67C153BA" w14:textId="77777777" w:rsidR="00B86F40" w:rsidRPr="00935E21" w:rsidRDefault="00B86F40" w:rsidP="00123B97">
            <w:pPr>
              <w:rPr>
                <w:rFonts w:ascii="Trebuchet MS" w:eastAsia="Times New Roman" w:hAnsi="Trebuchet MS" w:cs="Calibri"/>
                <w:b/>
                <w:bCs/>
                <w:color w:val="000000"/>
                <w:sz w:val="20"/>
                <w:szCs w:val="20"/>
                <w:lang w:eastAsia="es-MX"/>
              </w:rPr>
            </w:pPr>
          </w:p>
        </w:tc>
        <w:tc>
          <w:tcPr>
            <w:tcW w:w="5387" w:type="dxa"/>
            <w:vMerge/>
            <w:tcBorders>
              <w:left w:val="nil"/>
              <w:bottom w:val="single" w:sz="4" w:space="0" w:color="595959"/>
              <w:right w:val="single" w:sz="4" w:space="0" w:color="auto"/>
            </w:tcBorders>
            <w:shd w:val="clear" w:color="auto" w:fill="auto"/>
            <w:noWrap/>
            <w:vAlign w:val="center"/>
          </w:tcPr>
          <w:p w14:paraId="7EB5FE87" w14:textId="77777777" w:rsidR="00B86F40" w:rsidRPr="00935E21" w:rsidRDefault="00B86F40" w:rsidP="00123B97">
            <w:pPr>
              <w:jc w:val="center"/>
              <w:rPr>
                <w:rFonts w:ascii="Trebuchet MS" w:eastAsia="Times New Roman" w:hAnsi="Trebuchet MS" w:cs="Calibri"/>
                <w:b/>
                <w:bCs/>
                <w:color w:val="000000"/>
                <w:sz w:val="20"/>
                <w:szCs w:val="20"/>
                <w:lang w:eastAsia="es-MX"/>
              </w:rPr>
            </w:pPr>
          </w:p>
        </w:tc>
        <w:tc>
          <w:tcPr>
            <w:tcW w:w="1779" w:type="dxa"/>
            <w:tcBorders>
              <w:top w:val="nil"/>
              <w:left w:val="single" w:sz="4" w:space="0" w:color="auto"/>
              <w:bottom w:val="single" w:sz="4" w:space="0" w:color="auto"/>
              <w:right w:val="single" w:sz="4" w:space="0" w:color="auto"/>
            </w:tcBorders>
            <w:shd w:val="clear" w:color="auto" w:fill="auto"/>
            <w:noWrap/>
            <w:vAlign w:val="center"/>
          </w:tcPr>
          <w:p w14:paraId="26F279D4" w14:textId="77777777" w:rsidR="00B86F40" w:rsidRPr="00935E21" w:rsidRDefault="00B86F40" w:rsidP="00123B97">
            <w:pPr>
              <w:jc w:val="center"/>
              <w:rPr>
                <w:rFonts w:ascii="Trebuchet MS" w:eastAsia="Times New Roman" w:hAnsi="Trebuchet MS" w:cs="Calibri"/>
                <w:color w:val="000000"/>
                <w:sz w:val="20"/>
                <w:szCs w:val="20"/>
                <w:lang w:eastAsia="es-MX"/>
              </w:rPr>
            </w:pPr>
          </w:p>
        </w:tc>
      </w:tr>
    </w:tbl>
    <w:p w14:paraId="6B55A2B1" w14:textId="77777777" w:rsidR="00210D73" w:rsidRDefault="00210D73" w:rsidP="00D70E66">
      <w:pPr>
        <w:rPr>
          <w:rFonts w:ascii="Trebuchet MS" w:hAnsi="Trebuchet MS"/>
          <w:b/>
          <w:smallCaps/>
          <w:color w:val="7030A0"/>
          <w:sz w:val="24"/>
          <w:szCs w:val="24"/>
        </w:rPr>
      </w:pPr>
    </w:p>
    <w:p w14:paraId="2CA46174" w14:textId="77777777" w:rsidR="00AF2D0D" w:rsidRPr="00935E21" w:rsidRDefault="00AF2D0D" w:rsidP="00AF2D0D">
      <w:pPr>
        <w:spacing w:after="0" w:line="240" w:lineRule="auto"/>
        <w:jc w:val="both"/>
        <w:rPr>
          <w:rFonts w:ascii="Trebuchet MS" w:hAnsi="Trebuchet MS"/>
        </w:rPr>
      </w:pPr>
      <w:r w:rsidRPr="00935E21">
        <w:rPr>
          <w:rFonts w:ascii="Trebuchet MS" w:hAnsi="Trebuchet MS"/>
        </w:rPr>
        <w:t xml:space="preserve">Es importante señalar, que de conformidad con el artículo 459, párrafo 8 del Código Electoral del Estado de Jalisco, el cual señala: </w:t>
      </w:r>
      <w:r w:rsidRPr="00935E21">
        <w:rPr>
          <w:rFonts w:ascii="Trebuchet MS" w:hAnsi="Trebuchet MS"/>
          <w:i/>
        </w:rPr>
        <w:t>“…Los recursos obtenidos por la aplicación de sanciones económicas derivadas de infracciones cometidas por los sujetos del régimen sancionador electoral considerados en éste Código serán destinados al organismo estatal encargado de la promoción, fomento y desarrollo de la ciencia, tecnología e innovación, una vez quede firme la resolución correspondiente”,</w:t>
      </w:r>
      <w:r w:rsidRPr="00935E21">
        <w:rPr>
          <w:rFonts w:ascii="Trebuchet MS" w:hAnsi="Trebuchet MS"/>
        </w:rPr>
        <w:t xml:space="preserve"> se solicitó a la Dirección </w:t>
      </w:r>
      <w:r>
        <w:rPr>
          <w:rFonts w:ascii="Trebuchet MS" w:hAnsi="Trebuchet MS"/>
        </w:rPr>
        <w:t xml:space="preserve">Ejecutiva </w:t>
      </w:r>
      <w:r w:rsidRPr="00935E21">
        <w:rPr>
          <w:rFonts w:ascii="Trebuchet MS" w:hAnsi="Trebuchet MS"/>
        </w:rPr>
        <w:t xml:space="preserve">de Administración </w:t>
      </w:r>
      <w:r>
        <w:rPr>
          <w:rFonts w:ascii="Trebuchet MS" w:hAnsi="Trebuchet MS"/>
        </w:rPr>
        <w:t>e Innovación</w:t>
      </w:r>
      <w:r w:rsidRPr="00935E21">
        <w:rPr>
          <w:rFonts w:ascii="Trebuchet MS" w:hAnsi="Trebuchet MS"/>
        </w:rPr>
        <w:t xml:space="preserve"> de este Instituto que </w:t>
      </w:r>
      <w:r w:rsidRPr="00935E21">
        <w:rPr>
          <w:rFonts w:ascii="Trebuchet MS" w:hAnsi="Trebuchet MS"/>
        </w:rPr>
        <w:lastRenderedPageBreak/>
        <w:t>una vez realizada la disminución de los montos del financiamiento público señalados en cada comunicación, estos deberán de remitirse al Consejo Estatal de Ciencia y Tecnología (</w:t>
      </w:r>
      <w:r w:rsidRPr="00935E21">
        <w:rPr>
          <w:rFonts w:ascii="Trebuchet MS" w:hAnsi="Trebuchet MS"/>
          <w:b/>
        </w:rPr>
        <w:t>COECYTJAL</w:t>
      </w:r>
      <w:r w:rsidRPr="00935E21">
        <w:rPr>
          <w:rFonts w:ascii="Trebuchet MS" w:hAnsi="Trebuchet MS"/>
        </w:rPr>
        <w:t>).</w:t>
      </w:r>
    </w:p>
    <w:p w14:paraId="5029EC3C" w14:textId="77777777" w:rsidR="00AF2D0D" w:rsidRDefault="00AF2D0D" w:rsidP="00D70E66">
      <w:pPr>
        <w:rPr>
          <w:rFonts w:ascii="Trebuchet MS" w:hAnsi="Trebuchet MS"/>
          <w:b/>
          <w:smallCaps/>
          <w:color w:val="7030A0"/>
          <w:sz w:val="24"/>
          <w:szCs w:val="24"/>
        </w:rPr>
      </w:pPr>
    </w:p>
    <w:p w14:paraId="73416EAC" w14:textId="6CC20C10" w:rsidR="00D70E66" w:rsidRPr="00AC43C7" w:rsidRDefault="00D70E66" w:rsidP="00D70E66">
      <w:pPr>
        <w:rPr>
          <w:rFonts w:ascii="Trebuchet MS" w:hAnsi="Trebuchet MS"/>
          <w:b/>
          <w:smallCaps/>
          <w:sz w:val="24"/>
          <w:szCs w:val="24"/>
        </w:rPr>
      </w:pPr>
      <w:r w:rsidRPr="00AC43C7">
        <w:rPr>
          <w:rFonts w:ascii="Trebuchet MS" w:hAnsi="Trebuchet MS"/>
          <w:b/>
          <w:smallCaps/>
          <w:color w:val="7030A0"/>
          <w:sz w:val="24"/>
          <w:szCs w:val="24"/>
        </w:rPr>
        <w:t xml:space="preserve">Nombre del proyecto o proceso: </w:t>
      </w:r>
      <w:r w:rsidR="00A572B9" w:rsidRPr="00AC43C7">
        <w:rPr>
          <w:rFonts w:ascii="Trebuchet MS" w:hAnsi="Trebuchet MS"/>
          <w:b/>
          <w:smallCaps/>
          <w:sz w:val="24"/>
          <w:szCs w:val="24"/>
        </w:rPr>
        <w:t xml:space="preserve">Acceso a tiempos en radio y televisión </w:t>
      </w:r>
      <w:r w:rsidRPr="00AC43C7">
        <w:rPr>
          <w:rFonts w:ascii="Trebuchet MS" w:hAnsi="Trebuchet MS"/>
          <w:b/>
          <w:smallCaps/>
          <w:sz w:val="24"/>
          <w:szCs w:val="24"/>
        </w:rPr>
        <w:t>(</w:t>
      </w:r>
      <w:r w:rsidR="00A572B9" w:rsidRPr="00AC43C7">
        <w:rPr>
          <w:rFonts w:ascii="Trebuchet MS" w:hAnsi="Trebuchet MS"/>
          <w:b/>
          <w:smallCaps/>
          <w:sz w:val="24"/>
          <w:szCs w:val="24"/>
        </w:rPr>
        <w:t>DP-</w:t>
      </w:r>
      <w:r w:rsidRPr="00AC43C7">
        <w:rPr>
          <w:rFonts w:ascii="Trebuchet MS" w:hAnsi="Trebuchet MS"/>
          <w:b/>
          <w:smallCaps/>
          <w:sz w:val="24"/>
          <w:szCs w:val="24"/>
        </w:rPr>
        <w:t>02)</w:t>
      </w:r>
    </w:p>
    <w:p w14:paraId="303FBA97" w14:textId="29455963" w:rsidR="00D70E66" w:rsidRPr="00AC43C7" w:rsidRDefault="00D70E66" w:rsidP="00D70E66">
      <w:pPr>
        <w:jc w:val="both"/>
        <w:rPr>
          <w:rFonts w:ascii="Trebuchet MS" w:hAnsi="Trebuchet MS"/>
          <w:sz w:val="24"/>
          <w:szCs w:val="24"/>
        </w:rPr>
      </w:pPr>
      <w:r w:rsidRPr="00AC43C7">
        <w:rPr>
          <w:rFonts w:ascii="Trebuchet MS" w:hAnsi="Trebuchet MS"/>
          <w:b/>
          <w:smallCaps/>
          <w:color w:val="7030A0"/>
          <w:sz w:val="24"/>
          <w:szCs w:val="24"/>
        </w:rPr>
        <w:t xml:space="preserve">Descripción del proyecto o proceso: </w:t>
      </w:r>
      <w:r w:rsidR="00A572B9" w:rsidRPr="00AC43C7">
        <w:rPr>
          <w:rFonts w:ascii="Trebuchet MS" w:hAnsi="Trebuchet MS"/>
          <w:smallCaps/>
          <w:sz w:val="24"/>
          <w:szCs w:val="24"/>
        </w:rPr>
        <w:t>El proceso consiste en obtener del Instituto Nacional Electoral tiempos en radio y televisión para difundir los mensajes institucionales del IEPC.</w:t>
      </w:r>
      <w:r w:rsidRPr="00AC43C7">
        <w:rPr>
          <w:rFonts w:ascii="Trebuchet MS" w:hAnsi="Trebuchet MS"/>
          <w:sz w:val="24"/>
          <w:szCs w:val="24"/>
        </w:rPr>
        <w:tab/>
      </w:r>
    </w:p>
    <w:p w14:paraId="17E6014F" w14:textId="2665AE17" w:rsidR="00D70E66" w:rsidRPr="00AC43C7" w:rsidRDefault="00D70E66" w:rsidP="00D70E66">
      <w:pPr>
        <w:jc w:val="both"/>
        <w:rPr>
          <w:rFonts w:ascii="Trebuchet MS" w:hAnsi="Trebuchet MS"/>
          <w:b/>
          <w:smallCaps/>
          <w:color w:val="7030A0"/>
          <w:sz w:val="24"/>
          <w:szCs w:val="24"/>
        </w:rPr>
      </w:pPr>
      <w:r w:rsidRPr="00AC43C7">
        <w:rPr>
          <w:rFonts w:ascii="Trebuchet MS" w:hAnsi="Trebuchet MS"/>
          <w:b/>
          <w:smallCaps/>
          <w:color w:val="7030A0"/>
          <w:sz w:val="24"/>
          <w:szCs w:val="24"/>
        </w:rPr>
        <w:t xml:space="preserve">Actividades: </w:t>
      </w:r>
    </w:p>
    <w:p w14:paraId="0F6F8926" w14:textId="523689EE" w:rsidR="00B15F92" w:rsidRPr="00AC43C7" w:rsidRDefault="002B4AD4" w:rsidP="00E83873">
      <w:pPr>
        <w:pStyle w:val="Prrafodelista"/>
        <w:numPr>
          <w:ilvl w:val="0"/>
          <w:numId w:val="2"/>
        </w:numPr>
        <w:jc w:val="both"/>
        <w:rPr>
          <w:rFonts w:ascii="Trebuchet MS" w:hAnsi="Trebuchet MS"/>
          <w:b/>
          <w:smallCaps/>
          <w:color w:val="7030A0"/>
          <w:sz w:val="24"/>
          <w:szCs w:val="24"/>
        </w:rPr>
      </w:pPr>
      <w:r w:rsidRPr="00AC43C7">
        <w:rPr>
          <w:rFonts w:ascii="Trebuchet MS" w:hAnsi="Trebuchet MS"/>
          <w:sz w:val="24"/>
          <w:szCs w:val="24"/>
        </w:rPr>
        <w:t>D</w:t>
      </w:r>
      <w:r w:rsidR="00D70E66" w:rsidRPr="00AC43C7">
        <w:rPr>
          <w:rFonts w:ascii="Trebuchet MS" w:hAnsi="Trebuchet MS"/>
          <w:sz w:val="24"/>
          <w:szCs w:val="24"/>
        </w:rPr>
        <w:t xml:space="preserve">e conformidad a las determinaciones emitidas por el Instituto Nacional Electoral relativas a la asignación de tiempos en radio y televisión para el Instituto Electoral y de Participación Ciudadana del Estado de Jalisco, </w:t>
      </w:r>
      <w:r w:rsidRPr="00AC43C7">
        <w:rPr>
          <w:rFonts w:ascii="Trebuchet MS" w:hAnsi="Trebuchet MS"/>
          <w:sz w:val="24"/>
          <w:szCs w:val="24"/>
        </w:rPr>
        <w:t>dentro del periodo se</w:t>
      </w:r>
      <w:r w:rsidR="00340CF5" w:rsidRPr="00AC43C7">
        <w:rPr>
          <w:rFonts w:ascii="Trebuchet MS" w:hAnsi="Trebuchet MS"/>
          <w:sz w:val="24"/>
          <w:szCs w:val="24"/>
        </w:rPr>
        <w:t xml:space="preserve"> ha dado</w:t>
      </w:r>
      <w:r w:rsidR="00D70E66" w:rsidRPr="00AC43C7">
        <w:rPr>
          <w:rFonts w:ascii="Trebuchet MS" w:hAnsi="Trebuchet MS"/>
          <w:sz w:val="24"/>
          <w:szCs w:val="24"/>
        </w:rPr>
        <w:t xml:space="preserve"> seguimiento a los acuerdos siguientes: </w:t>
      </w:r>
    </w:p>
    <w:p w14:paraId="620349CD" w14:textId="77777777" w:rsidR="00D70E66" w:rsidRPr="00F56382" w:rsidRDefault="00D70E66" w:rsidP="00D70E66">
      <w:pPr>
        <w:pStyle w:val="Prrafodelista"/>
        <w:rPr>
          <w:rFonts w:ascii="Trebuchet MS" w:hAnsi="Trebuchet MS"/>
          <w:b/>
          <w:smallCaps/>
          <w:color w:val="7030A0"/>
          <w:sz w:val="24"/>
          <w:szCs w:val="24"/>
          <w:highlight w:val="yellow"/>
        </w:rPr>
      </w:pPr>
    </w:p>
    <w:tbl>
      <w:tblPr>
        <w:tblStyle w:val="Tablanormal110"/>
        <w:tblW w:w="8959" w:type="dxa"/>
        <w:tblInd w:w="108" w:type="dxa"/>
        <w:shd w:val="clear" w:color="auto" w:fill="FFFFFF" w:themeFill="background1"/>
        <w:tblLook w:val="04A0" w:firstRow="1" w:lastRow="0" w:firstColumn="1" w:lastColumn="0" w:noHBand="0" w:noVBand="1"/>
      </w:tblPr>
      <w:tblGrid>
        <w:gridCol w:w="2200"/>
        <w:gridCol w:w="1370"/>
        <w:gridCol w:w="5389"/>
      </w:tblGrid>
      <w:tr w:rsidR="002B4AD4" w:rsidRPr="00D24843" w14:paraId="598EC201" w14:textId="77777777" w:rsidTr="005201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D0CECE" w:themeFill="background2" w:themeFillShade="E6"/>
            <w:vAlign w:val="center"/>
          </w:tcPr>
          <w:p w14:paraId="33331DE8" w14:textId="77777777" w:rsidR="00D70E66" w:rsidRPr="00D24843" w:rsidRDefault="00D70E66" w:rsidP="009C4A63">
            <w:pPr>
              <w:pStyle w:val="Prrafodelista"/>
              <w:ind w:left="0"/>
              <w:jc w:val="center"/>
              <w:rPr>
                <w:rFonts w:ascii="Trebuchet MS" w:hAnsi="Trebuchet MS"/>
                <w:smallCaps/>
              </w:rPr>
            </w:pPr>
            <w:r w:rsidRPr="00D24843">
              <w:rPr>
                <w:rFonts w:ascii="Trebuchet MS" w:hAnsi="Trebuchet MS"/>
                <w:smallCaps/>
              </w:rPr>
              <w:t>Clave alfanumérica</w:t>
            </w:r>
          </w:p>
        </w:tc>
        <w:tc>
          <w:tcPr>
            <w:tcW w:w="1370" w:type="dxa"/>
            <w:shd w:val="clear" w:color="auto" w:fill="D0CECE" w:themeFill="background2" w:themeFillShade="E6"/>
            <w:vAlign w:val="center"/>
          </w:tcPr>
          <w:p w14:paraId="4B0F1E5A" w14:textId="77777777" w:rsidR="00D70E66" w:rsidRPr="00D24843" w:rsidRDefault="00D70E66" w:rsidP="009C4A6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mallCaps/>
              </w:rPr>
            </w:pPr>
            <w:r w:rsidRPr="00D24843">
              <w:rPr>
                <w:rFonts w:ascii="Trebuchet MS" w:hAnsi="Trebuchet MS"/>
                <w:smallCaps/>
              </w:rPr>
              <w:t>fecha</w:t>
            </w:r>
          </w:p>
        </w:tc>
        <w:tc>
          <w:tcPr>
            <w:tcW w:w="5389" w:type="dxa"/>
            <w:shd w:val="clear" w:color="auto" w:fill="D0CECE" w:themeFill="background2" w:themeFillShade="E6"/>
            <w:vAlign w:val="center"/>
          </w:tcPr>
          <w:p w14:paraId="1E0C5111" w14:textId="77777777" w:rsidR="00D70E66" w:rsidRPr="00D24843" w:rsidRDefault="00D70E66" w:rsidP="009C4A63">
            <w:pPr>
              <w:pStyle w:val="Prrafodelista"/>
              <w:ind w:left="0"/>
              <w:jc w:val="center"/>
              <w:cnfStyle w:val="100000000000" w:firstRow="1" w:lastRow="0" w:firstColumn="0" w:lastColumn="0" w:oddVBand="0" w:evenVBand="0" w:oddHBand="0" w:evenHBand="0" w:firstRowFirstColumn="0" w:firstRowLastColumn="0" w:lastRowFirstColumn="0" w:lastRowLastColumn="0"/>
              <w:rPr>
                <w:rFonts w:ascii="Trebuchet MS" w:hAnsi="Trebuchet MS"/>
                <w:smallCaps/>
              </w:rPr>
            </w:pPr>
            <w:r w:rsidRPr="00D24843">
              <w:rPr>
                <w:rFonts w:ascii="Trebuchet MS" w:hAnsi="Trebuchet MS"/>
                <w:smallCaps/>
              </w:rPr>
              <w:t>nombre del acuerdo</w:t>
            </w:r>
          </w:p>
        </w:tc>
      </w:tr>
      <w:tr w:rsidR="000E3992" w:rsidRPr="00D24843" w14:paraId="78E8E343"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21D9C6B" w14:textId="15FD7DF2" w:rsidR="000E3992" w:rsidRPr="00D24843" w:rsidRDefault="000E3992" w:rsidP="000E3992">
            <w:pPr>
              <w:pStyle w:val="Default"/>
              <w:rPr>
                <w:rFonts w:ascii="Trebuchet MS" w:hAnsi="Trebuchet MS"/>
                <w:sz w:val="22"/>
                <w:szCs w:val="22"/>
              </w:rPr>
            </w:pPr>
            <w:r w:rsidRPr="00D24843">
              <w:rPr>
                <w:rFonts w:ascii="Trebuchet MS" w:hAnsi="Trebuchet MS"/>
                <w:sz w:val="22"/>
                <w:szCs w:val="22"/>
              </w:rPr>
              <w:t>INE/CG</w:t>
            </w:r>
            <w:r w:rsidR="009D4949" w:rsidRPr="00D24843">
              <w:rPr>
                <w:rFonts w:ascii="Trebuchet MS" w:hAnsi="Trebuchet MS"/>
                <w:sz w:val="22"/>
                <w:szCs w:val="22"/>
              </w:rPr>
              <w:t>632</w:t>
            </w:r>
            <w:r w:rsidRPr="00D24843">
              <w:rPr>
                <w:rFonts w:ascii="Trebuchet MS" w:hAnsi="Trebuchet MS"/>
                <w:sz w:val="22"/>
                <w:szCs w:val="22"/>
              </w:rPr>
              <w:t>/2022</w:t>
            </w:r>
          </w:p>
        </w:tc>
        <w:tc>
          <w:tcPr>
            <w:tcW w:w="1370" w:type="dxa"/>
            <w:shd w:val="clear" w:color="auto" w:fill="FFFFFF" w:themeFill="background1"/>
            <w:vAlign w:val="center"/>
          </w:tcPr>
          <w:p w14:paraId="7506AA6E" w14:textId="623CDADF" w:rsidR="000E3992" w:rsidRPr="00D24843" w:rsidRDefault="009D4949" w:rsidP="000E3992">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D24843">
              <w:rPr>
                <w:rFonts w:ascii="Trebuchet MS" w:hAnsi="Trebuchet MS"/>
                <w:bCs/>
              </w:rPr>
              <w:t>26</w:t>
            </w:r>
            <w:r w:rsidR="000E3992" w:rsidRPr="00D24843">
              <w:rPr>
                <w:rFonts w:ascii="Trebuchet MS" w:hAnsi="Trebuchet MS"/>
                <w:bCs/>
              </w:rPr>
              <w:t>/0</w:t>
            </w:r>
            <w:r w:rsidRPr="00D24843">
              <w:rPr>
                <w:rFonts w:ascii="Trebuchet MS" w:hAnsi="Trebuchet MS"/>
                <w:bCs/>
              </w:rPr>
              <w:t>9</w:t>
            </w:r>
            <w:r w:rsidR="000E3992" w:rsidRPr="00D24843">
              <w:rPr>
                <w:rFonts w:ascii="Trebuchet MS" w:hAnsi="Trebuchet MS"/>
                <w:bCs/>
              </w:rPr>
              <w:t>/2022</w:t>
            </w:r>
          </w:p>
        </w:tc>
        <w:tc>
          <w:tcPr>
            <w:tcW w:w="5389" w:type="dxa"/>
            <w:shd w:val="clear" w:color="auto" w:fill="FFFFFF" w:themeFill="background1"/>
            <w:vAlign w:val="center"/>
          </w:tcPr>
          <w:p w14:paraId="1BC53E04" w14:textId="139497F7" w:rsidR="000E3992" w:rsidRPr="00D24843" w:rsidRDefault="000E3992" w:rsidP="000E3992">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24843">
              <w:rPr>
                <w:rFonts w:ascii="Trebuchet MS" w:hAnsi="Trebuchet MS"/>
              </w:rPr>
              <w:t>Acuerdo del Consejo General del Instituto Nacional Electoral por el que se determina la asignación de tiempo en radio y televisión a las a</w:t>
            </w:r>
            <w:r w:rsidR="002216ED" w:rsidRPr="00D24843">
              <w:rPr>
                <w:rFonts w:ascii="Trebuchet MS" w:hAnsi="Trebuchet MS"/>
              </w:rPr>
              <w:t xml:space="preserve">utoridades electorales para el </w:t>
            </w:r>
            <w:r w:rsidR="009D4949" w:rsidRPr="00D24843">
              <w:rPr>
                <w:rFonts w:ascii="Trebuchet MS" w:hAnsi="Trebuchet MS"/>
              </w:rPr>
              <w:t xml:space="preserve">cuarto </w:t>
            </w:r>
            <w:r w:rsidRPr="00D24843">
              <w:rPr>
                <w:rFonts w:ascii="Trebuchet MS" w:hAnsi="Trebuchet MS"/>
              </w:rPr>
              <w:t xml:space="preserve">trimestre de dos mil veintidós, mediante la aplicación de criterios específicos de distribución. </w:t>
            </w:r>
          </w:p>
        </w:tc>
      </w:tr>
      <w:tr w:rsidR="009D4949" w:rsidRPr="00D24843" w14:paraId="7B092B97" w14:textId="77777777" w:rsidTr="002B4AD4">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7B9EE10" w14:textId="663CBB5C" w:rsidR="009D4949" w:rsidRPr="00D24843" w:rsidRDefault="009D4949" w:rsidP="000E3992">
            <w:pPr>
              <w:pStyle w:val="Default"/>
              <w:rPr>
                <w:rFonts w:ascii="Trebuchet MS" w:hAnsi="Trebuchet MS"/>
                <w:sz w:val="22"/>
                <w:szCs w:val="22"/>
              </w:rPr>
            </w:pPr>
            <w:r w:rsidRPr="00D24843">
              <w:rPr>
                <w:rFonts w:ascii="Trebuchet MS" w:hAnsi="Trebuchet MS"/>
                <w:sz w:val="22"/>
                <w:szCs w:val="22"/>
              </w:rPr>
              <w:t>INE/JGE230/2022</w:t>
            </w:r>
          </w:p>
        </w:tc>
        <w:tc>
          <w:tcPr>
            <w:tcW w:w="1370" w:type="dxa"/>
            <w:shd w:val="clear" w:color="auto" w:fill="FFFFFF" w:themeFill="background1"/>
            <w:vAlign w:val="center"/>
          </w:tcPr>
          <w:p w14:paraId="32EEC649" w14:textId="22EBC318" w:rsidR="009D4949" w:rsidRPr="00D24843" w:rsidRDefault="009D4949" w:rsidP="000E3992">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D24843">
              <w:rPr>
                <w:rFonts w:ascii="Trebuchet MS" w:hAnsi="Trebuchet MS"/>
                <w:bCs/>
              </w:rPr>
              <w:t>24/11/2022</w:t>
            </w:r>
          </w:p>
        </w:tc>
        <w:tc>
          <w:tcPr>
            <w:tcW w:w="5389" w:type="dxa"/>
            <w:shd w:val="clear" w:color="auto" w:fill="FFFFFF" w:themeFill="background1"/>
            <w:vAlign w:val="center"/>
          </w:tcPr>
          <w:p w14:paraId="0D39BCB5" w14:textId="55C6CFCC" w:rsidR="009D4949" w:rsidRPr="00D24843" w:rsidRDefault="009D4949" w:rsidP="000E3992">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24843">
              <w:rPr>
                <w:rFonts w:ascii="Trebuchet MS" w:hAnsi="Trebuchet MS"/>
              </w:rPr>
              <w:t xml:space="preserve">Acuerdo de la Junta General Ejecutiva del INE por el que se aprueban las pautas para la transmisión en radio y televisión de los mensajes de las autoridades electorales, correspondientes al periodo ordinario del primer semestre de dos mil veintitrés. </w:t>
            </w:r>
          </w:p>
        </w:tc>
      </w:tr>
      <w:tr w:rsidR="005C697D" w:rsidRPr="00D24843" w14:paraId="74D05E7F"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505C0ECD" w14:textId="0370BDE4" w:rsidR="005C697D" w:rsidRPr="00D24843" w:rsidRDefault="005C697D" w:rsidP="005C697D">
            <w:pPr>
              <w:pStyle w:val="Default"/>
              <w:rPr>
                <w:rFonts w:ascii="Trebuchet MS" w:hAnsi="Trebuchet MS"/>
                <w:sz w:val="22"/>
                <w:szCs w:val="22"/>
              </w:rPr>
            </w:pPr>
            <w:r w:rsidRPr="00D24843">
              <w:rPr>
                <w:rFonts w:ascii="Trebuchet MS" w:hAnsi="Trebuchet MS"/>
                <w:sz w:val="22"/>
                <w:szCs w:val="22"/>
              </w:rPr>
              <w:t>INE/ACRT/63/2022</w:t>
            </w:r>
          </w:p>
        </w:tc>
        <w:tc>
          <w:tcPr>
            <w:tcW w:w="1370" w:type="dxa"/>
            <w:shd w:val="clear" w:color="auto" w:fill="FFFFFF" w:themeFill="background1"/>
            <w:vAlign w:val="center"/>
          </w:tcPr>
          <w:p w14:paraId="76B0B007" w14:textId="1B9FDCA6" w:rsidR="005C697D" w:rsidRPr="00D24843" w:rsidRDefault="005C697D" w:rsidP="005C697D">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D24843">
              <w:rPr>
                <w:rFonts w:ascii="Trebuchet MS" w:hAnsi="Trebuchet MS"/>
                <w:bCs/>
              </w:rPr>
              <w:t>24/11/2022</w:t>
            </w:r>
          </w:p>
        </w:tc>
        <w:tc>
          <w:tcPr>
            <w:tcW w:w="5389" w:type="dxa"/>
            <w:shd w:val="clear" w:color="auto" w:fill="FFFFFF" w:themeFill="background1"/>
            <w:vAlign w:val="center"/>
          </w:tcPr>
          <w:p w14:paraId="735DE969" w14:textId="2E60A3EB" w:rsidR="005C697D" w:rsidRPr="00D24843" w:rsidRDefault="005C697D" w:rsidP="005C697D">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24843">
              <w:rPr>
                <w:rFonts w:ascii="Trebuchet MS" w:hAnsi="Trebuchet MS"/>
              </w:rPr>
              <w:t>Por el que se establecen los términos y condiciones para la entrega y recepción electrónica de materiales, así como para la   elaboración de las órdenes de transmisión en los procesos electorales locales y el periodo ordinario que transcurrirán durante 2023.</w:t>
            </w:r>
          </w:p>
        </w:tc>
      </w:tr>
      <w:tr w:rsidR="005C697D" w:rsidRPr="00D24843" w14:paraId="1D8B32D9" w14:textId="77777777" w:rsidTr="002B4AD4">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2A31D1D1" w14:textId="07482A5D" w:rsidR="005C697D" w:rsidRPr="00D24843" w:rsidRDefault="005C697D" w:rsidP="005C697D">
            <w:pPr>
              <w:pStyle w:val="Default"/>
              <w:rPr>
                <w:rFonts w:ascii="Trebuchet MS" w:hAnsi="Trebuchet MS"/>
                <w:sz w:val="22"/>
                <w:szCs w:val="22"/>
              </w:rPr>
            </w:pPr>
            <w:r w:rsidRPr="00D24843">
              <w:rPr>
                <w:rFonts w:ascii="Trebuchet MS" w:hAnsi="Trebuchet MS"/>
                <w:sz w:val="22"/>
                <w:szCs w:val="22"/>
              </w:rPr>
              <w:t>INE/ACRT/64/2022</w:t>
            </w:r>
          </w:p>
        </w:tc>
        <w:tc>
          <w:tcPr>
            <w:tcW w:w="1370" w:type="dxa"/>
            <w:shd w:val="clear" w:color="auto" w:fill="FFFFFF" w:themeFill="background1"/>
            <w:vAlign w:val="center"/>
          </w:tcPr>
          <w:p w14:paraId="544B000A" w14:textId="6576A48E" w:rsidR="005C697D" w:rsidRPr="00D24843" w:rsidRDefault="005C697D" w:rsidP="005C697D">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D24843">
              <w:rPr>
                <w:rFonts w:ascii="Trebuchet MS" w:hAnsi="Trebuchet MS"/>
                <w:bCs/>
              </w:rPr>
              <w:t>24/11/2022</w:t>
            </w:r>
          </w:p>
        </w:tc>
        <w:tc>
          <w:tcPr>
            <w:tcW w:w="5389" w:type="dxa"/>
            <w:shd w:val="clear" w:color="auto" w:fill="FFFFFF" w:themeFill="background1"/>
            <w:vAlign w:val="center"/>
          </w:tcPr>
          <w:p w14:paraId="5C4D538D" w14:textId="7C849A14" w:rsidR="005C697D" w:rsidRPr="00D24843" w:rsidRDefault="005C697D" w:rsidP="005C697D">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24843">
              <w:rPr>
                <w:rFonts w:ascii="Trebuchet MS" w:hAnsi="Trebuchet MS"/>
              </w:rPr>
              <w:t xml:space="preserve">Por el que se declara la vigencia del marco geográfico electoral relativo a los mapas de cobertura, se aprueba el Catálogo Nacional de estaciones de radio y canales de televisión que participarán en la  cobertura de los procesos electorales locales y  el  período ordinario durante 2023 y se actualiza el Catálogo de concesionarios </w:t>
            </w:r>
            <w:r w:rsidRPr="00D24843">
              <w:rPr>
                <w:rFonts w:ascii="Trebuchet MS" w:hAnsi="Trebuchet MS"/>
              </w:rPr>
              <w:lastRenderedPageBreak/>
              <w:t>autorizados para transmitir en idiomas distintos  al  español y de aquellos que transmiten en lenguas indígenas nacionales que notifiquen el aviso de traducción a dichas lenguas</w:t>
            </w:r>
          </w:p>
        </w:tc>
      </w:tr>
      <w:tr w:rsidR="005C697D" w:rsidRPr="00D24843" w14:paraId="2C732640"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F6B783D" w14:textId="27AF16DF" w:rsidR="005C697D" w:rsidRPr="00D24843" w:rsidRDefault="005C697D" w:rsidP="005C697D">
            <w:pPr>
              <w:pStyle w:val="Default"/>
              <w:rPr>
                <w:rFonts w:ascii="Trebuchet MS" w:hAnsi="Trebuchet MS"/>
                <w:sz w:val="22"/>
                <w:szCs w:val="22"/>
              </w:rPr>
            </w:pPr>
            <w:r w:rsidRPr="00D24843">
              <w:rPr>
                <w:rFonts w:ascii="Trebuchet MS" w:hAnsi="Trebuchet MS"/>
                <w:sz w:val="22"/>
                <w:szCs w:val="22"/>
              </w:rPr>
              <w:lastRenderedPageBreak/>
              <w:t>INE/ACRT/65/2022</w:t>
            </w:r>
          </w:p>
        </w:tc>
        <w:tc>
          <w:tcPr>
            <w:tcW w:w="1370" w:type="dxa"/>
            <w:shd w:val="clear" w:color="auto" w:fill="FFFFFF" w:themeFill="background1"/>
            <w:vAlign w:val="center"/>
          </w:tcPr>
          <w:p w14:paraId="58F0C37B" w14:textId="64A374CC" w:rsidR="005C697D" w:rsidRPr="00D24843" w:rsidRDefault="005C697D" w:rsidP="005C697D">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D24843">
              <w:rPr>
                <w:rFonts w:ascii="Trebuchet MS" w:hAnsi="Trebuchet MS"/>
                <w:bCs/>
              </w:rPr>
              <w:t>24/11/2022</w:t>
            </w:r>
          </w:p>
        </w:tc>
        <w:tc>
          <w:tcPr>
            <w:tcW w:w="5389" w:type="dxa"/>
            <w:shd w:val="clear" w:color="auto" w:fill="FFFFFF" w:themeFill="background1"/>
            <w:vAlign w:val="center"/>
          </w:tcPr>
          <w:p w14:paraId="27882153" w14:textId="2CE0E044" w:rsidR="005C697D" w:rsidRPr="00D24843" w:rsidRDefault="005C697D" w:rsidP="005C697D">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24843">
              <w:rPr>
                <w:rFonts w:ascii="Trebuchet MS" w:hAnsi="Trebuchet MS"/>
              </w:rPr>
              <w:t>Por el que se aprueban los modelos de distribución y las pautas para la transmisión en radio y televisión de los mensajes de los partidos   políticos nacionales y locales, durante el periodo ordinario    correspondiente al primer semestre de dos mil veintitrés</w:t>
            </w:r>
          </w:p>
        </w:tc>
      </w:tr>
      <w:tr w:rsidR="005C697D" w:rsidRPr="00D24843" w14:paraId="44779314" w14:textId="77777777" w:rsidTr="002B4AD4">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5FEFE64A" w14:textId="4C101ABC" w:rsidR="005C697D" w:rsidRPr="00D24843" w:rsidRDefault="005C697D" w:rsidP="005C697D">
            <w:pPr>
              <w:pStyle w:val="Default"/>
              <w:rPr>
                <w:rFonts w:ascii="Trebuchet MS" w:hAnsi="Trebuchet MS"/>
                <w:sz w:val="22"/>
                <w:szCs w:val="22"/>
              </w:rPr>
            </w:pPr>
            <w:r w:rsidRPr="00D24843">
              <w:rPr>
                <w:rFonts w:ascii="Trebuchet MS" w:hAnsi="Trebuchet MS"/>
                <w:sz w:val="22"/>
                <w:szCs w:val="22"/>
              </w:rPr>
              <w:t>INE/CG828/2022</w:t>
            </w:r>
          </w:p>
        </w:tc>
        <w:tc>
          <w:tcPr>
            <w:tcW w:w="1370" w:type="dxa"/>
            <w:shd w:val="clear" w:color="auto" w:fill="FFFFFF" w:themeFill="background1"/>
            <w:vAlign w:val="center"/>
          </w:tcPr>
          <w:p w14:paraId="116298CD" w14:textId="0A717167" w:rsidR="005C697D" w:rsidRPr="00D24843" w:rsidRDefault="005C697D" w:rsidP="005C697D">
            <w:pPr>
              <w:pStyle w:val="Prrafodelista"/>
              <w:ind w:left="0"/>
              <w:jc w:val="both"/>
              <w:cnfStyle w:val="000000000000" w:firstRow="0" w:lastRow="0" w:firstColumn="0" w:lastColumn="0" w:oddVBand="0" w:evenVBand="0" w:oddHBand="0" w:evenHBand="0" w:firstRowFirstColumn="0" w:firstRowLastColumn="0" w:lastRowFirstColumn="0" w:lastRowLastColumn="0"/>
              <w:rPr>
                <w:rFonts w:ascii="Trebuchet MS" w:hAnsi="Trebuchet MS"/>
                <w:bCs/>
              </w:rPr>
            </w:pPr>
            <w:r w:rsidRPr="00D24843">
              <w:rPr>
                <w:rFonts w:ascii="Trebuchet MS" w:hAnsi="Trebuchet MS"/>
                <w:bCs/>
              </w:rPr>
              <w:t>29/11/2022</w:t>
            </w:r>
          </w:p>
        </w:tc>
        <w:tc>
          <w:tcPr>
            <w:tcW w:w="5389" w:type="dxa"/>
            <w:shd w:val="clear" w:color="auto" w:fill="FFFFFF" w:themeFill="background1"/>
            <w:vAlign w:val="center"/>
          </w:tcPr>
          <w:p w14:paraId="0E8CA3E0" w14:textId="52B3B728" w:rsidR="005C697D" w:rsidRPr="00D24843" w:rsidRDefault="005C697D" w:rsidP="005C697D">
            <w:pPr>
              <w:pStyle w:val="Prrafodelista"/>
              <w:ind w:left="22"/>
              <w:jc w:val="both"/>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D24843">
              <w:rPr>
                <w:rFonts w:ascii="Trebuchet MS" w:hAnsi="Trebuchet MS"/>
              </w:rPr>
              <w:t>Acuerdo del Consejo General del Instituto Nacional Electoral por el que se ordena la publicación del Catálogo Nacional de Estaciones de Radio y Canales de Televisión que participarán en la cobertura de los procesos electorales locales y el periodo ordinario durante 2023.</w:t>
            </w:r>
          </w:p>
        </w:tc>
      </w:tr>
      <w:tr w:rsidR="005C697D" w:rsidRPr="00D24843" w14:paraId="71844086" w14:textId="77777777" w:rsidTr="002B4A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00" w:type="dxa"/>
            <w:shd w:val="clear" w:color="auto" w:fill="FFFFFF" w:themeFill="background1"/>
            <w:vAlign w:val="center"/>
          </w:tcPr>
          <w:p w14:paraId="71690041" w14:textId="2F124DDC" w:rsidR="005C697D" w:rsidRPr="00D24843" w:rsidRDefault="005C697D" w:rsidP="005C697D">
            <w:pPr>
              <w:pStyle w:val="Default"/>
              <w:rPr>
                <w:rFonts w:ascii="Trebuchet MS" w:hAnsi="Trebuchet MS"/>
                <w:sz w:val="22"/>
                <w:szCs w:val="22"/>
              </w:rPr>
            </w:pPr>
            <w:r w:rsidRPr="00D24843">
              <w:rPr>
                <w:rFonts w:ascii="Trebuchet MS" w:hAnsi="Trebuchet MS"/>
                <w:sz w:val="22"/>
                <w:szCs w:val="22"/>
              </w:rPr>
              <w:t>INE/CG829/2022</w:t>
            </w:r>
          </w:p>
        </w:tc>
        <w:tc>
          <w:tcPr>
            <w:tcW w:w="1370" w:type="dxa"/>
            <w:shd w:val="clear" w:color="auto" w:fill="FFFFFF" w:themeFill="background1"/>
            <w:vAlign w:val="center"/>
          </w:tcPr>
          <w:p w14:paraId="643BB9EB" w14:textId="62F5413E" w:rsidR="005C697D" w:rsidRPr="00D24843" w:rsidRDefault="005C697D" w:rsidP="005C697D">
            <w:pPr>
              <w:pStyle w:val="Prrafodelista"/>
              <w:ind w:left="0"/>
              <w:jc w:val="both"/>
              <w:cnfStyle w:val="000000100000" w:firstRow="0" w:lastRow="0" w:firstColumn="0" w:lastColumn="0" w:oddVBand="0" w:evenVBand="0" w:oddHBand="1" w:evenHBand="0" w:firstRowFirstColumn="0" w:firstRowLastColumn="0" w:lastRowFirstColumn="0" w:lastRowLastColumn="0"/>
              <w:rPr>
                <w:rFonts w:ascii="Trebuchet MS" w:hAnsi="Trebuchet MS"/>
                <w:bCs/>
              </w:rPr>
            </w:pPr>
            <w:r w:rsidRPr="00D24843">
              <w:rPr>
                <w:rFonts w:ascii="Trebuchet MS" w:hAnsi="Trebuchet MS"/>
                <w:bCs/>
              </w:rPr>
              <w:t>29/11/2022</w:t>
            </w:r>
          </w:p>
        </w:tc>
        <w:tc>
          <w:tcPr>
            <w:tcW w:w="5389" w:type="dxa"/>
            <w:shd w:val="clear" w:color="auto" w:fill="FFFFFF" w:themeFill="background1"/>
            <w:vAlign w:val="center"/>
          </w:tcPr>
          <w:p w14:paraId="62585365" w14:textId="083DD80C" w:rsidR="005C697D" w:rsidRPr="00D24843" w:rsidRDefault="005C697D" w:rsidP="005C697D">
            <w:pPr>
              <w:pStyle w:val="Prrafodelista"/>
              <w:ind w:left="22"/>
              <w:jc w:val="both"/>
              <w:cnfStyle w:val="000000100000" w:firstRow="0" w:lastRow="0" w:firstColumn="0" w:lastColumn="0" w:oddVBand="0" w:evenVBand="0" w:oddHBand="1" w:evenHBand="0" w:firstRowFirstColumn="0" w:firstRowLastColumn="0" w:lastRowFirstColumn="0" w:lastRowLastColumn="0"/>
              <w:rPr>
                <w:rFonts w:ascii="Trebuchet MS" w:hAnsi="Trebuchet MS"/>
              </w:rPr>
            </w:pPr>
            <w:r w:rsidRPr="00D24843">
              <w:rPr>
                <w:rFonts w:ascii="Trebuchet MS" w:hAnsi="Trebuchet MS"/>
              </w:rPr>
              <w:t>Acuerdo del Consejo General del Instituto Nacional Electoral por el que se determina la asignación de tiempo en radio y televisión a las autoridades electorales para el primer trimestre de dos mil veintitrés.</w:t>
            </w:r>
          </w:p>
        </w:tc>
      </w:tr>
    </w:tbl>
    <w:p w14:paraId="1382BB33" w14:textId="77777777" w:rsidR="00D70E66" w:rsidRPr="00F56382" w:rsidRDefault="00D70E66" w:rsidP="00D70E66">
      <w:pPr>
        <w:pStyle w:val="Prrafodelista"/>
        <w:jc w:val="both"/>
        <w:rPr>
          <w:rFonts w:ascii="Trebuchet MS" w:hAnsi="Trebuchet MS"/>
          <w:b/>
          <w:smallCaps/>
          <w:color w:val="7030A0"/>
          <w:sz w:val="24"/>
          <w:szCs w:val="24"/>
          <w:highlight w:val="yellow"/>
        </w:rPr>
      </w:pPr>
    </w:p>
    <w:p w14:paraId="2C1758FC" w14:textId="3E181068" w:rsidR="00B15F92" w:rsidRPr="00267022" w:rsidRDefault="00B15F92" w:rsidP="001E676A">
      <w:pPr>
        <w:jc w:val="both"/>
        <w:rPr>
          <w:rFonts w:ascii="Trebuchet MS" w:hAnsi="Trebuchet MS"/>
          <w:sz w:val="24"/>
          <w:szCs w:val="24"/>
        </w:rPr>
      </w:pPr>
      <w:r w:rsidRPr="00267022">
        <w:rPr>
          <w:rFonts w:ascii="Trebuchet MS" w:hAnsi="Trebuchet MS"/>
          <w:sz w:val="24"/>
          <w:szCs w:val="24"/>
        </w:rPr>
        <w:t xml:space="preserve">De igual forma, </w:t>
      </w:r>
      <w:r w:rsidR="002B4AD4" w:rsidRPr="00267022">
        <w:rPr>
          <w:rFonts w:ascii="Trebuchet MS" w:hAnsi="Trebuchet MS"/>
          <w:sz w:val="24"/>
          <w:szCs w:val="24"/>
        </w:rPr>
        <w:t xml:space="preserve">dentro del periodo que se informa, </w:t>
      </w:r>
      <w:r w:rsidRPr="00267022">
        <w:rPr>
          <w:rFonts w:ascii="Trebuchet MS" w:hAnsi="Trebuchet MS"/>
          <w:sz w:val="24"/>
          <w:szCs w:val="24"/>
        </w:rPr>
        <w:t>se han realizado las estrategias de transmisión correspondientes al</w:t>
      </w:r>
      <w:r w:rsidR="002B4AD4" w:rsidRPr="00267022">
        <w:rPr>
          <w:rFonts w:ascii="Trebuchet MS" w:hAnsi="Trebuchet MS"/>
          <w:sz w:val="24"/>
          <w:szCs w:val="24"/>
        </w:rPr>
        <w:t xml:space="preserve"> </w:t>
      </w:r>
      <w:r w:rsidRPr="00267022">
        <w:rPr>
          <w:rFonts w:ascii="Trebuchet MS" w:hAnsi="Trebuchet MS"/>
          <w:sz w:val="24"/>
          <w:szCs w:val="24"/>
        </w:rPr>
        <w:t xml:space="preserve">periodo ordinario </w:t>
      </w:r>
      <w:r w:rsidR="00CD0E22">
        <w:rPr>
          <w:rFonts w:ascii="Trebuchet MS" w:hAnsi="Trebuchet MS"/>
          <w:sz w:val="24"/>
          <w:szCs w:val="24"/>
        </w:rPr>
        <w:t>del primer semestre de dos mil veintitrés</w:t>
      </w:r>
      <w:r w:rsidRPr="00267022">
        <w:rPr>
          <w:rFonts w:ascii="Trebuchet MS" w:hAnsi="Trebuchet MS"/>
          <w:sz w:val="24"/>
          <w:szCs w:val="24"/>
        </w:rPr>
        <w:t xml:space="preserve"> conforme al calendario siguiente: </w:t>
      </w:r>
    </w:p>
    <w:tbl>
      <w:tblPr>
        <w:tblW w:w="9232" w:type="dxa"/>
        <w:tblInd w:w="-2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CellMar>
          <w:left w:w="0" w:type="dxa"/>
          <w:right w:w="0" w:type="dxa"/>
        </w:tblCellMar>
        <w:tblLook w:val="04A0" w:firstRow="1" w:lastRow="0" w:firstColumn="1" w:lastColumn="0" w:noHBand="0" w:noVBand="1"/>
      </w:tblPr>
      <w:tblGrid>
        <w:gridCol w:w="585"/>
        <w:gridCol w:w="2410"/>
        <w:gridCol w:w="1843"/>
        <w:gridCol w:w="1843"/>
        <w:gridCol w:w="2551"/>
      </w:tblGrid>
      <w:tr w:rsidR="002B4AD4" w:rsidRPr="00F66F26" w14:paraId="23DD4AB9" w14:textId="77777777" w:rsidTr="005201B3">
        <w:trPr>
          <w:trHeight w:val="476"/>
        </w:trPr>
        <w:tc>
          <w:tcPr>
            <w:tcW w:w="585" w:type="dxa"/>
            <w:vMerge w:val="restart"/>
            <w:shd w:val="clear" w:color="auto" w:fill="D0CECE" w:themeFill="background2" w:themeFillShade="E6"/>
            <w:tcMar>
              <w:top w:w="0" w:type="dxa"/>
              <w:left w:w="70" w:type="dxa"/>
              <w:bottom w:w="0" w:type="dxa"/>
              <w:right w:w="70" w:type="dxa"/>
            </w:tcMar>
            <w:vAlign w:val="center"/>
            <w:hideMark/>
          </w:tcPr>
          <w:p w14:paraId="6ED0BAE8" w14:textId="781C680C" w:rsidR="00AC1296" w:rsidRPr="00F66F26" w:rsidRDefault="00B15F92" w:rsidP="002B4AD4">
            <w:pPr>
              <w:jc w:val="center"/>
              <w:rPr>
                <w:rFonts w:ascii="Trebuchet MS" w:hAnsi="Trebuchet MS"/>
              </w:rPr>
            </w:pPr>
            <w:r w:rsidRPr="00F66F26">
              <w:rPr>
                <w:rFonts w:ascii="Trebuchet MS" w:hAnsi="Trebuchet MS"/>
              </w:rPr>
              <w:t xml:space="preserve"> </w:t>
            </w:r>
            <w:r w:rsidR="002B4AD4" w:rsidRPr="00F66F26">
              <w:rPr>
                <w:rFonts w:ascii="Trebuchet MS" w:hAnsi="Trebuchet MS" w:cs="Arial"/>
                <w:b/>
                <w:bCs/>
                <w:lang w:val="es-ES" w:eastAsia="es-MX"/>
              </w:rPr>
              <w:t>NO.</w:t>
            </w:r>
          </w:p>
        </w:tc>
        <w:tc>
          <w:tcPr>
            <w:tcW w:w="2410" w:type="dxa"/>
            <w:vMerge w:val="restart"/>
            <w:shd w:val="clear" w:color="auto" w:fill="D0CECE" w:themeFill="background2" w:themeFillShade="E6"/>
            <w:tcMar>
              <w:top w:w="0" w:type="dxa"/>
              <w:left w:w="70" w:type="dxa"/>
              <w:bottom w:w="0" w:type="dxa"/>
              <w:right w:w="70" w:type="dxa"/>
            </w:tcMar>
            <w:vAlign w:val="center"/>
            <w:hideMark/>
          </w:tcPr>
          <w:p w14:paraId="589F3BBC" w14:textId="1C816631" w:rsidR="00AC1296" w:rsidRPr="00F66F26" w:rsidRDefault="002B4AD4" w:rsidP="002B4AD4">
            <w:pPr>
              <w:jc w:val="center"/>
              <w:rPr>
                <w:rFonts w:ascii="Trebuchet MS" w:hAnsi="Trebuchet MS"/>
              </w:rPr>
            </w:pPr>
            <w:r w:rsidRPr="00F66F26">
              <w:rPr>
                <w:rFonts w:ascii="Trebuchet MS" w:hAnsi="Trebuchet MS" w:cs="Arial"/>
                <w:b/>
                <w:bCs/>
                <w:lang w:val="es-ES" w:eastAsia="es-MX"/>
              </w:rPr>
              <w:t>LÍMITE PARA ENTREGA DE MATERIALES Y ESTRATEGIAS</w:t>
            </w:r>
          </w:p>
        </w:tc>
        <w:tc>
          <w:tcPr>
            <w:tcW w:w="1843" w:type="dxa"/>
            <w:vMerge w:val="restart"/>
            <w:shd w:val="clear" w:color="auto" w:fill="D0CECE" w:themeFill="background2" w:themeFillShade="E6"/>
            <w:tcMar>
              <w:top w:w="0" w:type="dxa"/>
              <w:left w:w="70" w:type="dxa"/>
              <w:bottom w:w="0" w:type="dxa"/>
              <w:right w:w="70" w:type="dxa"/>
            </w:tcMar>
            <w:vAlign w:val="center"/>
            <w:hideMark/>
          </w:tcPr>
          <w:p w14:paraId="6FC37309" w14:textId="71442F4E" w:rsidR="00AC1296" w:rsidRPr="00F66F26" w:rsidRDefault="002B4AD4" w:rsidP="002B4AD4">
            <w:pPr>
              <w:jc w:val="center"/>
              <w:rPr>
                <w:rFonts w:ascii="Trebuchet MS" w:hAnsi="Trebuchet MS"/>
              </w:rPr>
            </w:pPr>
            <w:r w:rsidRPr="00F66F26">
              <w:rPr>
                <w:rFonts w:ascii="Trebuchet MS" w:hAnsi="Trebuchet MS" w:cs="Arial"/>
                <w:b/>
                <w:bCs/>
                <w:lang w:val="es-ES" w:eastAsia="es-MX"/>
              </w:rPr>
              <w:t>ELABORACIÓN DE ORDEN DE TRANSMISIÓN</w:t>
            </w:r>
          </w:p>
        </w:tc>
        <w:tc>
          <w:tcPr>
            <w:tcW w:w="1843" w:type="dxa"/>
            <w:vMerge w:val="restart"/>
            <w:shd w:val="clear" w:color="auto" w:fill="D0CECE" w:themeFill="background2" w:themeFillShade="E6"/>
            <w:tcMar>
              <w:top w:w="0" w:type="dxa"/>
              <w:left w:w="70" w:type="dxa"/>
              <w:bottom w:w="0" w:type="dxa"/>
              <w:right w:w="70" w:type="dxa"/>
            </w:tcMar>
            <w:vAlign w:val="center"/>
            <w:hideMark/>
          </w:tcPr>
          <w:p w14:paraId="38211502" w14:textId="702DFCA4" w:rsidR="00AC1296" w:rsidRPr="00F66F26" w:rsidRDefault="002B4AD4" w:rsidP="002B4AD4">
            <w:pPr>
              <w:jc w:val="center"/>
              <w:rPr>
                <w:rFonts w:ascii="Trebuchet MS" w:hAnsi="Trebuchet MS"/>
              </w:rPr>
            </w:pPr>
            <w:r w:rsidRPr="00F66F26">
              <w:rPr>
                <w:rFonts w:ascii="Trebuchet MS" w:hAnsi="Trebuchet MS" w:cs="Arial"/>
                <w:b/>
                <w:bCs/>
                <w:lang w:val="es-ES" w:eastAsia="es-MX"/>
              </w:rPr>
              <w:t>NOTIFICACIÓN</w:t>
            </w:r>
          </w:p>
        </w:tc>
        <w:tc>
          <w:tcPr>
            <w:tcW w:w="2551" w:type="dxa"/>
            <w:vMerge w:val="restart"/>
            <w:shd w:val="clear" w:color="auto" w:fill="D0CECE" w:themeFill="background2" w:themeFillShade="E6"/>
            <w:tcMar>
              <w:top w:w="0" w:type="dxa"/>
              <w:left w:w="70" w:type="dxa"/>
              <w:bottom w:w="0" w:type="dxa"/>
              <w:right w:w="70" w:type="dxa"/>
            </w:tcMar>
            <w:vAlign w:val="center"/>
            <w:hideMark/>
          </w:tcPr>
          <w:p w14:paraId="682FC790" w14:textId="4C0AAE3B" w:rsidR="00AC1296" w:rsidRPr="00F66F26" w:rsidRDefault="002B4AD4" w:rsidP="002B4AD4">
            <w:pPr>
              <w:jc w:val="center"/>
              <w:rPr>
                <w:rFonts w:ascii="Trebuchet MS" w:hAnsi="Trebuchet MS"/>
              </w:rPr>
            </w:pPr>
            <w:r w:rsidRPr="00F66F26">
              <w:rPr>
                <w:rFonts w:ascii="Trebuchet MS" w:hAnsi="Trebuchet MS" w:cs="Arial"/>
                <w:b/>
                <w:bCs/>
                <w:lang w:val="es-ES" w:eastAsia="es-MX"/>
              </w:rPr>
              <w:t>VIGENCIA DE LA ORDEN DE TRANSMISIÓN</w:t>
            </w:r>
          </w:p>
        </w:tc>
      </w:tr>
      <w:tr w:rsidR="00AC1296" w:rsidRPr="00F66F26" w14:paraId="7B8CB5D8" w14:textId="77777777" w:rsidTr="005201B3">
        <w:trPr>
          <w:trHeight w:val="476"/>
        </w:trPr>
        <w:tc>
          <w:tcPr>
            <w:tcW w:w="585" w:type="dxa"/>
            <w:vMerge/>
            <w:shd w:val="clear" w:color="auto" w:fill="D0CECE" w:themeFill="background2" w:themeFillShade="E6"/>
            <w:vAlign w:val="center"/>
            <w:hideMark/>
          </w:tcPr>
          <w:p w14:paraId="7B88696E" w14:textId="77777777" w:rsidR="00AC1296" w:rsidRPr="00F66F26" w:rsidRDefault="00AC1296" w:rsidP="00AC1296">
            <w:pPr>
              <w:jc w:val="center"/>
              <w:rPr>
                <w:rFonts w:ascii="Trebuchet MS" w:hAnsi="Trebuchet MS" w:cs="Calibri"/>
              </w:rPr>
            </w:pPr>
          </w:p>
        </w:tc>
        <w:tc>
          <w:tcPr>
            <w:tcW w:w="2410" w:type="dxa"/>
            <w:vMerge/>
            <w:shd w:val="clear" w:color="auto" w:fill="D0CECE" w:themeFill="background2" w:themeFillShade="E6"/>
            <w:vAlign w:val="center"/>
            <w:hideMark/>
          </w:tcPr>
          <w:p w14:paraId="3B419314" w14:textId="77777777" w:rsidR="00AC1296" w:rsidRPr="00F66F26" w:rsidRDefault="00AC1296" w:rsidP="00AC1296">
            <w:pPr>
              <w:jc w:val="center"/>
              <w:rPr>
                <w:rFonts w:ascii="Trebuchet MS" w:hAnsi="Trebuchet MS" w:cs="Calibri"/>
              </w:rPr>
            </w:pPr>
          </w:p>
        </w:tc>
        <w:tc>
          <w:tcPr>
            <w:tcW w:w="1843" w:type="dxa"/>
            <w:vMerge/>
            <w:shd w:val="clear" w:color="auto" w:fill="D0CECE" w:themeFill="background2" w:themeFillShade="E6"/>
            <w:vAlign w:val="center"/>
            <w:hideMark/>
          </w:tcPr>
          <w:p w14:paraId="5DB43251" w14:textId="77777777" w:rsidR="00AC1296" w:rsidRPr="00F66F26" w:rsidRDefault="00AC1296" w:rsidP="00AC1296">
            <w:pPr>
              <w:jc w:val="center"/>
              <w:rPr>
                <w:rFonts w:ascii="Trebuchet MS" w:hAnsi="Trebuchet MS" w:cs="Calibri"/>
              </w:rPr>
            </w:pPr>
          </w:p>
        </w:tc>
        <w:tc>
          <w:tcPr>
            <w:tcW w:w="1843" w:type="dxa"/>
            <w:vMerge/>
            <w:shd w:val="clear" w:color="auto" w:fill="D0CECE" w:themeFill="background2" w:themeFillShade="E6"/>
            <w:vAlign w:val="center"/>
            <w:hideMark/>
          </w:tcPr>
          <w:p w14:paraId="64FB3546" w14:textId="77777777" w:rsidR="00AC1296" w:rsidRPr="00F66F26" w:rsidRDefault="00AC1296" w:rsidP="00AC1296">
            <w:pPr>
              <w:jc w:val="center"/>
              <w:rPr>
                <w:rFonts w:ascii="Trebuchet MS" w:hAnsi="Trebuchet MS" w:cs="Calibri"/>
              </w:rPr>
            </w:pPr>
          </w:p>
        </w:tc>
        <w:tc>
          <w:tcPr>
            <w:tcW w:w="2551" w:type="dxa"/>
            <w:vMerge/>
            <w:shd w:val="clear" w:color="auto" w:fill="D0CECE" w:themeFill="background2" w:themeFillShade="E6"/>
            <w:vAlign w:val="center"/>
            <w:hideMark/>
          </w:tcPr>
          <w:p w14:paraId="1437B532" w14:textId="77777777" w:rsidR="00AC1296" w:rsidRPr="00F66F26" w:rsidRDefault="00AC1296" w:rsidP="00AC1296">
            <w:pPr>
              <w:jc w:val="center"/>
              <w:rPr>
                <w:rFonts w:ascii="Trebuchet MS" w:hAnsi="Trebuchet MS" w:cs="Calibri"/>
              </w:rPr>
            </w:pPr>
          </w:p>
        </w:tc>
      </w:tr>
      <w:tr w:rsidR="00210D73" w:rsidRPr="00F66F26" w14:paraId="7DF6EDCD" w14:textId="77777777" w:rsidTr="002B4AD4">
        <w:trPr>
          <w:trHeight w:val="283"/>
        </w:trPr>
        <w:tc>
          <w:tcPr>
            <w:tcW w:w="585" w:type="dxa"/>
            <w:shd w:val="clear" w:color="auto" w:fill="FFFFFF"/>
            <w:tcMar>
              <w:top w:w="0" w:type="dxa"/>
              <w:left w:w="70" w:type="dxa"/>
              <w:bottom w:w="0" w:type="dxa"/>
              <w:right w:w="70" w:type="dxa"/>
            </w:tcMar>
            <w:vAlign w:val="center"/>
          </w:tcPr>
          <w:p w14:paraId="43E39496" w14:textId="27DC95C3" w:rsidR="00210D73" w:rsidRPr="00F66F26" w:rsidRDefault="00F66F26" w:rsidP="00210D73">
            <w:pPr>
              <w:jc w:val="center"/>
              <w:rPr>
                <w:rFonts w:ascii="Trebuchet MS" w:hAnsi="Trebuchet MS" w:cs="Arial"/>
                <w:color w:val="000000"/>
                <w:lang w:val="es-ES" w:eastAsia="es-MX"/>
              </w:rPr>
            </w:pPr>
            <w:r w:rsidRPr="00F66F26">
              <w:rPr>
                <w:rFonts w:ascii="Trebuchet MS" w:hAnsi="Trebuchet MS" w:cs="Arial"/>
                <w:color w:val="000000"/>
                <w:lang w:val="es-ES" w:eastAsia="es-MX"/>
              </w:rPr>
              <w:t>1</w:t>
            </w:r>
          </w:p>
        </w:tc>
        <w:tc>
          <w:tcPr>
            <w:tcW w:w="2410" w:type="dxa"/>
            <w:shd w:val="clear" w:color="auto" w:fill="FFFFFF"/>
            <w:tcMar>
              <w:top w:w="0" w:type="dxa"/>
              <w:left w:w="70" w:type="dxa"/>
              <w:bottom w:w="0" w:type="dxa"/>
              <w:right w:w="70" w:type="dxa"/>
            </w:tcMar>
            <w:vAlign w:val="center"/>
          </w:tcPr>
          <w:p w14:paraId="0CC811D1" w14:textId="5B518B66" w:rsidR="00210D73" w:rsidRPr="00F66F26" w:rsidRDefault="00F66F26" w:rsidP="00210D73">
            <w:pPr>
              <w:jc w:val="center"/>
              <w:rPr>
                <w:rFonts w:ascii="Trebuchet MS" w:hAnsi="Trebuchet MS" w:cs="Arial"/>
                <w:color w:val="000000"/>
                <w:lang w:val="es-ES" w:eastAsia="es-MX"/>
              </w:rPr>
            </w:pPr>
            <w:r w:rsidRPr="00F66F26">
              <w:rPr>
                <w:rFonts w:ascii="Trebuchet MS" w:hAnsi="Trebuchet MS" w:cs="Arial"/>
                <w:color w:val="000000"/>
                <w:lang w:val="es-ES" w:eastAsia="es-MX"/>
              </w:rPr>
              <w:t xml:space="preserve">13 de diciembre </w:t>
            </w:r>
          </w:p>
        </w:tc>
        <w:tc>
          <w:tcPr>
            <w:tcW w:w="1843" w:type="dxa"/>
            <w:shd w:val="clear" w:color="auto" w:fill="FFFFFF"/>
            <w:tcMar>
              <w:top w:w="0" w:type="dxa"/>
              <w:left w:w="70" w:type="dxa"/>
              <w:bottom w:w="0" w:type="dxa"/>
              <w:right w:w="70" w:type="dxa"/>
            </w:tcMar>
            <w:vAlign w:val="center"/>
          </w:tcPr>
          <w:p w14:paraId="726031CD" w14:textId="3A514156" w:rsidR="00210D73" w:rsidRPr="00F66F26" w:rsidRDefault="00F66F26" w:rsidP="00210D73">
            <w:pPr>
              <w:jc w:val="center"/>
              <w:rPr>
                <w:rFonts w:ascii="Trebuchet MS" w:hAnsi="Trebuchet MS" w:cs="Arial"/>
                <w:color w:val="000000"/>
                <w:lang w:val="es-ES" w:eastAsia="es-MX"/>
              </w:rPr>
            </w:pPr>
            <w:r w:rsidRPr="00F66F26">
              <w:rPr>
                <w:rFonts w:ascii="Trebuchet MS" w:hAnsi="Trebuchet MS" w:cs="Arial"/>
                <w:color w:val="000000"/>
                <w:lang w:val="es-ES" w:eastAsia="es-MX"/>
              </w:rPr>
              <w:t>14 de diciembre</w:t>
            </w:r>
          </w:p>
        </w:tc>
        <w:tc>
          <w:tcPr>
            <w:tcW w:w="1843" w:type="dxa"/>
            <w:shd w:val="clear" w:color="auto" w:fill="FFFFFF"/>
            <w:tcMar>
              <w:top w:w="0" w:type="dxa"/>
              <w:left w:w="70" w:type="dxa"/>
              <w:bottom w:w="0" w:type="dxa"/>
              <w:right w:w="70" w:type="dxa"/>
            </w:tcMar>
            <w:vAlign w:val="center"/>
          </w:tcPr>
          <w:p w14:paraId="6F636C1F" w14:textId="3AA99D3C" w:rsidR="00210D73" w:rsidRPr="00F66F26" w:rsidRDefault="00F66F26" w:rsidP="00210D73">
            <w:pPr>
              <w:jc w:val="center"/>
              <w:rPr>
                <w:rFonts w:ascii="Trebuchet MS" w:hAnsi="Trebuchet MS" w:cs="Arial"/>
                <w:color w:val="000000"/>
                <w:lang w:val="es-ES" w:eastAsia="es-MX"/>
              </w:rPr>
            </w:pPr>
            <w:r w:rsidRPr="00F66F26">
              <w:rPr>
                <w:rFonts w:ascii="Trebuchet MS" w:hAnsi="Trebuchet MS" w:cs="Arial"/>
                <w:color w:val="000000"/>
                <w:lang w:val="es-ES" w:eastAsia="es-MX"/>
              </w:rPr>
              <w:t>15 de diciembre</w:t>
            </w:r>
          </w:p>
        </w:tc>
        <w:tc>
          <w:tcPr>
            <w:tcW w:w="2551" w:type="dxa"/>
            <w:shd w:val="clear" w:color="auto" w:fill="FFFFFF"/>
            <w:tcMar>
              <w:top w:w="0" w:type="dxa"/>
              <w:left w:w="70" w:type="dxa"/>
              <w:bottom w:w="0" w:type="dxa"/>
              <w:right w:w="70" w:type="dxa"/>
            </w:tcMar>
            <w:vAlign w:val="center"/>
          </w:tcPr>
          <w:p w14:paraId="5437DBC5" w14:textId="65EEE524" w:rsidR="00210D73" w:rsidRPr="00F66F26" w:rsidRDefault="00F66F26" w:rsidP="00210D73">
            <w:pPr>
              <w:jc w:val="center"/>
              <w:rPr>
                <w:rFonts w:ascii="Trebuchet MS" w:hAnsi="Trebuchet MS" w:cs="Arial"/>
                <w:color w:val="000000"/>
                <w:lang w:val="es-ES" w:eastAsia="es-MX"/>
              </w:rPr>
            </w:pPr>
            <w:r w:rsidRPr="00F66F26">
              <w:rPr>
                <w:rFonts w:ascii="Trebuchet MS" w:hAnsi="Trebuchet MS" w:cs="Arial"/>
                <w:color w:val="000000"/>
                <w:lang w:val="es-ES" w:eastAsia="es-MX"/>
              </w:rPr>
              <w:t>1 al 12 de enero*</w:t>
            </w:r>
          </w:p>
        </w:tc>
      </w:tr>
      <w:tr w:rsidR="00210D73" w:rsidRPr="00F66F26" w14:paraId="4ADCBF0D" w14:textId="77777777" w:rsidTr="00210D73">
        <w:trPr>
          <w:trHeight w:val="456"/>
        </w:trPr>
        <w:tc>
          <w:tcPr>
            <w:tcW w:w="585" w:type="dxa"/>
            <w:shd w:val="clear" w:color="auto" w:fill="FFFFFF"/>
            <w:tcMar>
              <w:top w:w="0" w:type="dxa"/>
              <w:left w:w="70" w:type="dxa"/>
              <w:bottom w:w="0" w:type="dxa"/>
              <w:right w:w="70" w:type="dxa"/>
            </w:tcMar>
            <w:vAlign w:val="center"/>
          </w:tcPr>
          <w:p w14:paraId="212711FB" w14:textId="25E46D70" w:rsidR="00210D73" w:rsidRPr="00F66F26" w:rsidRDefault="00F66F26" w:rsidP="00210D73">
            <w:pPr>
              <w:jc w:val="center"/>
              <w:rPr>
                <w:rFonts w:ascii="Trebuchet MS" w:hAnsi="Trebuchet MS" w:cs="Arial"/>
                <w:color w:val="000000"/>
                <w:lang w:val="es-ES" w:eastAsia="es-MX"/>
              </w:rPr>
            </w:pPr>
            <w:r>
              <w:rPr>
                <w:rFonts w:ascii="Trebuchet MS" w:hAnsi="Trebuchet MS" w:cs="Arial"/>
                <w:color w:val="000000"/>
                <w:lang w:val="es-ES" w:eastAsia="es-MX"/>
              </w:rPr>
              <w:t>2</w:t>
            </w:r>
          </w:p>
        </w:tc>
        <w:tc>
          <w:tcPr>
            <w:tcW w:w="2410" w:type="dxa"/>
            <w:shd w:val="clear" w:color="auto" w:fill="FFFFFF"/>
            <w:tcMar>
              <w:top w:w="0" w:type="dxa"/>
              <w:left w:w="70" w:type="dxa"/>
              <w:bottom w:w="0" w:type="dxa"/>
              <w:right w:w="70" w:type="dxa"/>
            </w:tcMar>
            <w:vAlign w:val="center"/>
          </w:tcPr>
          <w:p w14:paraId="72E97F61" w14:textId="5285EDCD"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 xml:space="preserve">3 de enero </w:t>
            </w:r>
          </w:p>
        </w:tc>
        <w:tc>
          <w:tcPr>
            <w:tcW w:w="1843" w:type="dxa"/>
            <w:shd w:val="clear" w:color="auto" w:fill="FFFFFF"/>
            <w:tcMar>
              <w:top w:w="0" w:type="dxa"/>
              <w:left w:w="70" w:type="dxa"/>
              <w:bottom w:w="0" w:type="dxa"/>
              <w:right w:w="70" w:type="dxa"/>
            </w:tcMar>
            <w:vAlign w:val="center"/>
          </w:tcPr>
          <w:p w14:paraId="02C8AB19" w14:textId="1EF49FD2"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 xml:space="preserve">4 de enero </w:t>
            </w:r>
          </w:p>
        </w:tc>
        <w:tc>
          <w:tcPr>
            <w:tcW w:w="1843" w:type="dxa"/>
            <w:shd w:val="clear" w:color="auto" w:fill="FFFFFF"/>
            <w:tcMar>
              <w:top w:w="0" w:type="dxa"/>
              <w:left w:w="70" w:type="dxa"/>
              <w:bottom w:w="0" w:type="dxa"/>
              <w:right w:w="70" w:type="dxa"/>
            </w:tcMar>
            <w:vAlign w:val="center"/>
          </w:tcPr>
          <w:p w14:paraId="67587F20" w14:textId="4D253FEE"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 xml:space="preserve">5 de enero </w:t>
            </w:r>
          </w:p>
        </w:tc>
        <w:tc>
          <w:tcPr>
            <w:tcW w:w="2551" w:type="dxa"/>
            <w:shd w:val="clear" w:color="auto" w:fill="FFFFFF"/>
            <w:tcMar>
              <w:top w:w="0" w:type="dxa"/>
              <w:left w:w="70" w:type="dxa"/>
              <w:bottom w:w="0" w:type="dxa"/>
              <w:right w:w="70" w:type="dxa"/>
            </w:tcMar>
            <w:vAlign w:val="center"/>
          </w:tcPr>
          <w:p w14:paraId="4911CC70" w14:textId="4F206BE9"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13 al 19 de enero</w:t>
            </w:r>
          </w:p>
        </w:tc>
      </w:tr>
      <w:tr w:rsidR="00210D73" w:rsidRPr="00F56382" w14:paraId="09E927CD" w14:textId="77777777" w:rsidTr="002B4AD4">
        <w:trPr>
          <w:trHeight w:val="283"/>
        </w:trPr>
        <w:tc>
          <w:tcPr>
            <w:tcW w:w="585" w:type="dxa"/>
            <w:shd w:val="clear" w:color="auto" w:fill="FFFFFF"/>
            <w:tcMar>
              <w:top w:w="0" w:type="dxa"/>
              <w:left w:w="70" w:type="dxa"/>
              <w:bottom w:w="0" w:type="dxa"/>
              <w:right w:w="70" w:type="dxa"/>
            </w:tcMar>
            <w:vAlign w:val="center"/>
          </w:tcPr>
          <w:p w14:paraId="42E8D800" w14:textId="29D8AC2D"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3</w:t>
            </w:r>
          </w:p>
        </w:tc>
        <w:tc>
          <w:tcPr>
            <w:tcW w:w="2410" w:type="dxa"/>
            <w:shd w:val="clear" w:color="auto" w:fill="FFFFFF"/>
            <w:tcMar>
              <w:top w:w="0" w:type="dxa"/>
              <w:left w:w="70" w:type="dxa"/>
              <w:bottom w:w="0" w:type="dxa"/>
              <w:right w:w="70" w:type="dxa"/>
            </w:tcMar>
            <w:vAlign w:val="center"/>
          </w:tcPr>
          <w:p w14:paraId="79B3623F" w14:textId="0F0E3D54"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 xml:space="preserve">10 de enero </w:t>
            </w:r>
          </w:p>
        </w:tc>
        <w:tc>
          <w:tcPr>
            <w:tcW w:w="1843" w:type="dxa"/>
            <w:shd w:val="clear" w:color="auto" w:fill="FFFFFF"/>
            <w:tcMar>
              <w:top w:w="0" w:type="dxa"/>
              <w:left w:w="70" w:type="dxa"/>
              <w:bottom w:w="0" w:type="dxa"/>
              <w:right w:w="70" w:type="dxa"/>
            </w:tcMar>
            <w:vAlign w:val="center"/>
          </w:tcPr>
          <w:p w14:paraId="71CCFA74" w14:textId="57074130"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11 de enero</w:t>
            </w:r>
          </w:p>
        </w:tc>
        <w:tc>
          <w:tcPr>
            <w:tcW w:w="1843" w:type="dxa"/>
            <w:shd w:val="clear" w:color="auto" w:fill="FFFFFF"/>
            <w:tcMar>
              <w:top w:w="0" w:type="dxa"/>
              <w:left w:w="70" w:type="dxa"/>
              <w:bottom w:w="0" w:type="dxa"/>
              <w:right w:w="70" w:type="dxa"/>
            </w:tcMar>
            <w:vAlign w:val="center"/>
          </w:tcPr>
          <w:p w14:paraId="5FB11FD0" w14:textId="06F1907C"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12 de enero</w:t>
            </w:r>
          </w:p>
        </w:tc>
        <w:tc>
          <w:tcPr>
            <w:tcW w:w="2551" w:type="dxa"/>
            <w:shd w:val="clear" w:color="auto" w:fill="FFFFFF"/>
            <w:tcMar>
              <w:top w:w="0" w:type="dxa"/>
              <w:left w:w="70" w:type="dxa"/>
              <w:bottom w:w="0" w:type="dxa"/>
              <w:right w:w="70" w:type="dxa"/>
            </w:tcMar>
            <w:vAlign w:val="center"/>
          </w:tcPr>
          <w:p w14:paraId="291E4927" w14:textId="7CFF7C1A"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20 al 26 de enero</w:t>
            </w:r>
          </w:p>
        </w:tc>
      </w:tr>
      <w:tr w:rsidR="00210D73" w:rsidRPr="00F56382" w14:paraId="00E52EC7" w14:textId="77777777" w:rsidTr="002B4AD4">
        <w:trPr>
          <w:trHeight w:val="283"/>
        </w:trPr>
        <w:tc>
          <w:tcPr>
            <w:tcW w:w="585" w:type="dxa"/>
            <w:shd w:val="clear" w:color="auto" w:fill="FFFFFF"/>
            <w:tcMar>
              <w:top w:w="0" w:type="dxa"/>
              <w:left w:w="70" w:type="dxa"/>
              <w:bottom w:w="0" w:type="dxa"/>
              <w:right w:w="70" w:type="dxa"/>
            </w:tcMar>
            <w:vAlign w:val="center"/>
          </w:tcPr>
          <w:p w14:paraId="4842F22A" w14:textId="7048DB3E"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4</w:t>
            </w:r>
          </w:p>
        </w:tc>
        <w:tc>
          <w:tcPr>
            <w:tcW w:w="2410" w:type="dxa"/>
            <w:shd w:val="clear" w:color="auto" w:fill="FFFFFF"/>
            <w:tcMar>
              <w:top w:w="0" w:type="dxa"/>
              <w:left w:w="70" w:type="dxa"/>
              <w:bottom w:w="0" w:type="dxa"/>
              <w:right w:w="70" w:type="dxa"/>
            </w:tcMar>
            <w:vAlign w:val="center"/>
          </w:tcPr>
          <w:p w14:paraId="4B51020F" w14:textId="71F2655C"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17 de enero</w:t>
            </w:r>
          </w:p>
        </w:tc>
        <w:tc>
          <w:tcPr>
            <w:tcW w:w="1843" w:type="dxa"/>
            <w:shd w:val="clear" w:color="auto" w:fill="FFFFFF"/>
            <w:tcMar>
              <w:top w:w="0" w:type="dxa"/>
              <w:left w:w="70" w:type="dxa"/>
              <w:bottom w:w="0" w:type="dxa"/>
              <w:right w:w="70" w:type="dxa"/>
            </w:tcMar>
            <w:vAlign w:val="center"/>
          </w:tcPr>
          <w:p w14:paraId="7DC8DA41" w14:textId="19788969"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18 de enero</w:t>
            </w:r>
          </w:p>
        </w:tc>
        <w:tc>
          <w:tcPr>
            <w:tcW w:w="1843" w:type="dxa"/>
            <w:shd w:val="clear" w:color="auto" w:fill="FFFFFF"/>
            <w:tcMar>
              <w:top w:w="0" w:type="dxa"/>
              <w:left w:w="70" w:type="dxa"/>
              <w:bottom w:w="0" w:type="dxa"/>
              <w:right w:w="70" w:type="dxa"/>
            </w:tcMar>
            <w:vAlign w:val="center"/>
          </w:tcPr>
          <w:p w14:paraId="1D69E388" w14:textId="4BB49261"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19 de enero</w:t>
            </w:r>
          </w:p>
        </w:tc>
        <w:tc>
          <w:tcPr>
            <w:tcW w:w="2551" w:type="dxa"/>
            <w:shd w:val="clear" w:color="auto" w:fill="FFFFFF"/>
            <w:tcMar>
              <w:top w:w="0" w:type="dxa"/>
              <w:left w:w="70" w:type="dxa"/>
              <w:bottom w:w="0" w:type="dxa"/>
              <w:right w:w="70" w:type="dxa"/>
            </w:tcMar>
            <w:vAlign w:val="center"/>
          </w:tcPr>
          <w:p w14:paraId="024A8BE3" w14:textId="49269460"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 xml:space="preserve">27 de enero al 02 de febrero </w:t>
            </w:r>
          </w:p>
        </w:tc>
      </w:tr>
      <w:tr w:rsidR="00210D73" w:rsidRPr="00F56382" w14:paraId="76D6FB99" w14:textId="77777777" w:rsidTr="002B4AD4">
        <w:trPr>
          <w:trHeight w:val="283"/>
        </w:trPr>
        <w:tc>
          <w:tcPr>
            <w:tcW w:w="585" w:type="dxa"/>
            <w:shd w:val="clear" w:color="auto" w:fill="FFFFFF"/>
            <w:tcMar>
              <w:top w:w="0" w:type="dxa"/>
              <w:left w:w="70" w:type="dxa"/>
              <w:bottom w:w="0" w:type="dxa"/>
              <w:right w:w="70" w:type="dxa"/>
            </w:tcMar>
            <w:vAlign w:val="center"/>
          </w:tcPr>
          <w:p w14:paraId="3A1247BE" w14:textId="68171159"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5</w:t>
            </w:r>
          </w:p>
        </w:tc>
        <w:tc>
          <w:tcPr>
            <w:tcW w:w="2410" w:type="dxa"/>
            <w:shd w:val="clear" w:color="auto" w:fill="FFFFFF"/>
            <w:tcMar>
              <w:top w:w="0" w:type="dxa"/>
              <w:left w:w="70" w:type="dxa"/>
              <w:bottom w:w="0" w:type="dxa"/>
              <w:right w:w="70" w:type="dxa"/>
            </w:tcMar>
            <w:vAlign w:val="center"/>
          </w:tcPr>
          <w:p w14:paraId="6A5709DB" w14:textId="47CAB7A4"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24 de enero</w:t>
            </w:r>
          </w:p>
        </w:tc>
        <w:tc>
          <w:tcPr>
            <w:tcW w:w="1843" w:type="dxa"/>
            <w:shd w:val="clear" w:color="auto" w:fill="FFFFFF"/>
            <w:tcMar>
              <w:top w:w="0" w:type="dxa"/>
              <w:left w:w="70" w:type="dxa"/>
              <w:bottom w:w="0" w:type="dxa"/>
              <w:right w:w="70" w:type="dxa"/>
            </w:tcMar>
            <w:vAlign w:val="center"/>
          </w:tcPr>
          <w:p w14:paraId="2821FB7D" w14:textId="0F8F292A"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25 de enero</w:t>
            </w:r>
          </w:p>
        </w:tc>
        <w:tc>
          <w:tcPr>
            <w:tcW w:w="1843" w:type="dxa"/>
            <w:shd w:val="clear" w:color="auto" w:fill="FFFFFF"/>
            <w:tcMar>
              <w:top w:w="0" w:type="dxa"/>
              <w:left w:w="70" w:type="dxa"/>
              <w:bottom w:w="0" w:type="dxa"/>
              <w:right w:w="70" w:type="dxa"/>
            </w:tcMar>
            <w:vAlign w:val="center"/>
          </w:tcPr>
          <w:p w14:paraId="3AB9B796" w14:textId="67E990E1"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26 de enero</w:t>
            </w:r>
          </w:p>
        </w:tc>
        <w:tc>
          <w:tcPr>
            <w:tcW w:w="2551" w:type="dxa"/>
            <w:shd w:val="clear" w:color="auto" w:fill="FFFFFF"/>
            <w:tcMar>
              <w:top w:w="0" w:type="dxa"/>
              <w:left w:w="70" w:type="dxa"/>
              <w:bottom w:w="0" w:type="dxa"/>
              <w:right w:w="70" w:type="dxa"/>
            </w:tcMar>
            <w:vAlign w:val="center"/>
          </w:tcPr>
          <w:p w14:paraId="01C4D2C8" w14:textId="21DAE4E2" w:rsidR="00210D73" w:rsidRPr="00F66F26" w:rsidRDefault="00CD0E22" w:rsidP="00210D73">
            <w:pPr>
              <w:jc w:val="center"/>
              <w:rPr>
                <w:rFonts w:ascii="Trebuchet MS" w:hAnsi="Trebuchet MS" w:cs="Arial"/>
                <w:color w:val="000000"/>
                <w:lang w:val="es-ES" w:eastAsia="es-MX"/>
              </w:rPr>
            </w:pPr>
            <w:r>
              <w:rPr>
                <w:rFonts w:ascii="Trebuchet MS" w:hAnsi="Trebuchet MS" w:cs="Arial"/>
                <w:color w:val="000000"/>
                <w:lang w:val="es-ES" w:eastAsia="es-MX"/>
              </w:rPr>
              <w:t>3 al 9 de febrero</w:t>
            </w:r>
          </w:p>
        </w:tc>
      </w:tr>
      <w:tr w:rsidR="005C697D" w:rsidRPr="00F56382" w14:paraId="72EBEEFB" w14:textId="77777777" w:rsidTr="002B4AD4">
        <w:trPr>
          <w:trHeight w:val="283"/>
        </w:trPr>
        <w:tc>
          <w:tcPr>
            <w:tcW w:w="585" w:type="dxa"/>
            <w:shd w:val="clear" w:color="auto" w:fill="FFFFFF"/>
            <w:tcMar>
              <w:top w:w="0" w:type="dxa"/>
              <w:left w:w="70" w:type="dxa"/>
              <w:bottom w:w="0" w:type="dxa"/>
              <w:right w:w="70" w:type="dxa"/>
            </w:tcMar>
            <w:vAlign w:val="center"/>
          </w:tcPr>
          <w:p w14:paraId="256B91C0" w14:textId="658B7F20" w:rsidR="005C697D" w:rsidRPr="00F66F26" w:rsidRDefault="00CD0E22" w:rsidP="005C697D">
            <w:pPr>
              <w:jc w:val="center"/>
              <w:rPr>
                <w:rFonts w:ascii="Trebuchet MS" w:hAnsi="Trebuchet MS" w:cs="Arial"/>
                <w:color w:val="000000"/>
                <w:lang w:val="es-ES" w:eastAsia="es-MX"/>
              </w:rPr>
            </w:pPr>
            <w:r>
              <w:rPr>
                <w:rFonts w:ascii="Trebuchet MS" w:hAnsi="Trebuchet MS" w:cs="Arial"/>
                <w:color w:val="000000"/>
                <w:lang w:val="es-ES" w:eastAsia="es-MX"/>
              </w:rPr>
              <w:lastRenderedPageBreak/>
              <w:t>6</w:t>
            </w:r>
          </w:p>
        </w:tc>
        <w:tc>
          <w:tcPr>
            <w:tcW w:w="2410" w:type="dxa"/>
            <w:shd w:val="clear" w:color="auto" w:fill="FFFFFF"/>
            <w:tcMar>
              <w:top w:w="0" w:type="dxa"/>
              <w:left w:w="70" w:type="dxa"/>
              <w:bottom w:w="0" w:type="dxa"/>
              <w:right w:w="70" w:type="dxa"/>
            </w:tcMar>
            <w:vAlign w:val="center"/>
          </w:tcPr>
          <w:p w14:paraId="2AC331FE" w14:textId="3A144D1C" w:rsidR="005C697D" w:rsidRPr="00F66F26" w:rsidRDefault="00CD0E22" w:rsidP="005C697D">
            <w:pPr>
              <w:jc w:val="center"/>
              <w:rPr>
                <w:rFonts w:ascii="Trebuchet MS" w:hAnsi="Trebuchet MS" w:cs="Arial"/>
                <w:color w:val="000000"/>
                <w:lang w:val="es-ES" w:eastAsia="es-MX"/>
              </w:rPr>
            </w:pPr>
            <w:r>
              <w:rPr>
                <w:rFonts w:ascii="Trebuchet MS" w:hAnsi="Trebuchet MS" w:cs="Arial"/>
                <w:color w:val="000000"/>
                <w:lang w:val="es-ES" w:eastAsia="es-MX"/>
              </w:rPr>
              <w:t>31 de enero</w:t>
            </w:r>
          </w:p>
        </w:tc>
        <w:tc>
          <w:tcPr>
            <w:tcW w:w="1843" w:type="dxa"/>
            <w:shd w:val="clear" w:color="auto" w:fill="FFFFFF"/>
            <w:tcMar>
              <w:top w:w="0" w:type="dxa"/>
              <w:left w:w="70" w:type="dxa"/>
              <w:bottom w:w="0" w:type="dxa"/>
              <w:right w:w="70" w:type="dxa"/>
            </w:tcMar>
            <w:vAlign w:val="center"/>
          </w:tcPr>
          <w:p w14:paraId="1D619C71" w14:textId="5C25ABA6" w:rsidR="005C697D" w:rsidRPr="00F66F26" w:rsidRDefault="00CD0E22" w:rsidP="005C697D">
            <w:pPr>
              <w:jc w:val="center"/>
              <w:rPr>
                <w:rFonts w:ascii="Trebuchet MS" w:hAnsi="Trebuchet MS" w:cs="Arial"/>
                <w:color w:val="000000"/>
                <w:lang w:val="es-ES" w:eastAsia="es-MX"/>
              </w:rPr>
            </w:pPr>
            <w:r>
              <w:rPr>
                <w:rFonts w:ascii="Trebuchet MS" w:hAnsi="Trebuchet MS" w:cs="Arial"/>
                <w:color w:val="000000"/>
                <w:lang w:val="es-ES" w:eastAsia="es-MX"/>
              </w:rPr>
              <w:t>1 de febrero</w:t>
            </w:r>
          </w:p>
        </w:tc>
        <w:tc>
          <w:tcPr>
            <w:tcW w:w="1843" w:type="dxa"/>
            <w:shd w:val="clear" w:color="auto" w:fill="FFFFFF"/>
            <w:tcMar>
              <w:top w:w="0" w:type="dxa"/>
              <w:left w:w="70" w:type="dxa"/>
              <w:bottom w:w="0" w:type="dxa"/>
              <w:right w:w="70" w:type="dxa"/>
            </w:tcMar>
            <w:vAlign w:val="center"/>
          </w:tcPr>
          <w:p w14:paraId="44BB533F" w14:textId="5780E5EB" w:rsidR="005C697D" w:rsidRPr="00F66F26" w:rsidRDefault="00CD0E22" w:rsidP="005C697D">
            <w:pPr>
              <w:jc w:val="center"/>
              <w:rPr>
                <w:rFonts w:ascii="Trebuchet MS" w:hAnsi="Trebuchet MS" w:cs="Arial"/>
                <w:color w:val="000000"/>
                <w:lang w:val="es-ES" w:eastAsia="es-MX"/>
              </w:rPr>
            </w:pPr>
            <w:r>
              <w:rPr>
                <w:rFonts w:ascii="Trebuchet MS" w:hAnsi="Trebuchet MS" w:cs="Arial"/>
                <w:color w:val="000000"/>
                <w:lang w:val="es-ES" w:eastAsia="es-MX"/>
              </w:rPr>
              <w:t>2 de febrero</w:t>
            </w:r>
          </w:p>
        </w:tc>
        <w:tc>
          <w:tcPr>
            <w:tcW w:w="2551" w:type="dxa"/>
            <w:shd w:val="clear" w:color="auto" w:fill="FFFFFF"/>
            <w:tcMar>
              <w:top w:w="0" w:type="dxa"/>
              <w:left w:w="70" w:type="dxa"/>
              <w:bottom w:w="0" w:type="dxa"/>
              <w:right w:w="70" w:type="dxa"/>
            </w:tcMar>
            <w:vAlign w:val="center"/>
          </w:tcPr>
          <w:p w14:paraId="61757A91" w14:textId="7B17A07B" w:rsidR="005C697D" w:rsidRPr="00F66F26" w:rsidRDefault="00CD0E22" w:rsidP="005C697D">
            <w:pPr>
              <w:jc w:val="center"/>
              <w:rPr>
                <w:rFonts w:ascii="Trebuchet MS" w:hAnsi="Trebuchet MS" w:cs="Arial"/>
                <w:color w:val="000000"/>
                <w:lang w:val="es-ES" w:eastAsia="es-MX"/>
              </w:rPr>
            </w:pPr>
            <w:r>
              <w:rPr>
                <w:rFonts w:ascii="Trebuchet MS" w:hAnsi="Trebuchet MS" w:cs="Arial"/>
                <w:color w:val="000000"/>
                <w:lang w:val="es-ES" w:eastAsia="es-MX"/>
              </w:rPr>
              <w:t>10 al 16 de febrero</w:t>
            </w:r>
          </w:p>
        </w:tc>
      </w:tr>
    </w:tbl>
    <w:p w14:paraId="3F785E17" w14:textId="1AE3791D" w:rsidR="001E4F86" w:rsidRPr="00EC1C1A" w:rsidRDefault="001E4F86" w:rsidP="001E676A">
      <w:pPr>
        <w:jc w:val="both"/>
        <w:rPr>
          <w:rFonts w:ascii="Trebuchet MS" w:hAnsi="Trebuchet MS"/>
          <w:sz w:val="24"/>
          <w:szCs w:val="24"/>
        </w:rPr>
      </w:pPr>
    </w:p>
    <w:p w14:paraId="23AA1A90" w14:textId="196E569F" w:rsidR="00EC1C1A" w:rsidRPr="00EC1C1A" w:rsidRDefault="00EC1C1A" w:rsidP="001E676A">
      <w:pPr>
        <w:jc w:val="both"/>
        <w:rPr>
          <w:rFonts w:ascii="Trebuchet MS" w:hAnsi="Trebuchet MS"/>
          <w:sz w:val="24"/>
          <w:szCs w:val="24"/>
        </w:rPr>
      </w:pPr>
      <w:r w:rsidRPr="00EC1C1A">
        <w:rPr>
          <w:rFonts w:ascii="Trebuchet MS" w:hAnsi="Trebuchet MS"/>
          <w:sz w:val="24"/>
          <w:szCs w:val="24"/>
        </w:rPr>
        <w:t>Durante el periodo se sometieron a calificación técnica los materiales de radio y televisión</w:t>
      </w:r>
      <w:r>
        <w:rPr>
          <w:rFonts w:ascii="Trebuchet MS" w:hAnsi="Trebuchet MS"/>
          <w:sz w:val="24"/>
          <w:szCs w:val="24"/>
        </w:rPr>
        <w:t xml:space="preserve"> del Instituto Electoral y de Participación Ciudadana</w:t>
      </w:r>
      <w:r w:rsidRPr="00EC1C1A">
        <w:rPr>
          <w:rFonts w:ascii="Trebuchet MS" w:hAnsi="Trebuchet MS"/>
          <w:sz w:val="24"/>
          <w:szCs w:val="24"/>
        </w:rPr>
        <w:t xml:space="preserve"> siguientes: </w:t>
      </w:r>
    </w:p>
    <w:p w14:paraId="4A43821D" w14:textId="50C9004F" w:rsidR="00EC1C1A" w:rsidRPr="00EC1C1A" w:rsidRDefault="00EC1C1A" w:rsidP="00EC1C1A">
      <w:pPr>
        <w:pStyle w:val="Prrafodelista"/>
        <w:numPr>
          <w:ilvl w:val="0"/>
          <w:numId w:val="25"/>
        </w:numPr>
        <w:jc w:val="both"/>
        <w:rPr>
          <w:rFonts w:ascii="Trebuchet MS" w:hAnsi="Trebuchet MS"/>
          <w:sz w:val="24"/>
          <w:szCs w:val="24"/>
        </w:rPr>
      </w:pPr>
      <w:r w:rsidRPr="00EC1C1A">
        <w:rPr>
          <w:rFonts w:ascii="Trebuchet MS" w:hAnsi="Trebuchet MS"/>
          <w:sz w:val="24"/>
          <w:szCs w:val="24"/>
        </w:rPr>
        <w:t>Spot radio y televisión “Consultas acciones afirmativas”</w:t>
      </w:r>
    </w:p>
    <w:p w14:paraId="5D71223B" w14:textId="536528EA" w:rsidR="00EC1C1A" w:rsidRDefault="00EC1C1A" w:rsidP="00EC1C1A">
      <w:pPr>
        <w:pStyle w:val="Prrafodelista"/>
        <w:numPr>
          <w:ilvl w:val="0"/>
          <w:numId w:val="25"/>
        </w:numPr>
        <w:jc w:val="both"/>
        <w:rPr>
          <w:rFonts w:ascii="Trebuchet MS" w:hAnsi="Trebuchet MS"/>
          <w:sz w:val="24"/>
          <w:szCs w:val="24"/>
        </w:rPr>
      </w:pPr>
      <w:r>
        <w:rPr>
          <w:rFonts w:ascii="Trebuchet MS" w:hAnsi="Trebuchet MS"/>
          <w:sz w:val="24"/>
          <w:szCs w:val="24"/>
        </w:rPr>
        <w:t>Spot radio y televisión “En tu voz está el poder: Violencia política”</w:t>
      </w:r>
    </w:p>
    <w:p w14:paraId="72E0BAFA" w14:textId="369AA36E" w:rsidR="00EC1C1A" w:rsidRDefault="00EC1C1A" w:rsidP="00EC1C1A">
      <w:pPr>
        <w:pStyle w:val="Prrafodelista"/>
        <w:numPr>
          <w:ilvl w:val="0"/>
          <w:numId w:val="25"/>
        </w:numPr>
        <w:jc w:val="both"/>
        <w:rPr>
          <w:rFonts w:ascii="Trebuchet MS" w:hAnsi="Trebuchet MS"/>
          <w:sz w:val="24"/>
          <w:szCs w:val="24"/>
        </w:rPr>
      </w:pPr>
      <w:r>
        <w:rPr>
          <w:rFonts w:ascii="Trebuchet MS" w:hAnsi="Trebuchet MS"/>
          <w:sz w:val="24"/>
          <w:szCs w:val="24"/>
        </w:rPr>
        <w:t>Spot radio y televisión “En tu voz está el poder: Participación”</w:t>
      </w:r>
    </w:p>
    <w:p w14:paraId="73EDC044" w14:textId="77C50DD9" w:rsidR="00EC1C1A" w:rsidRDefault="00EC1C1A" w:rsidP="00EC1C1A">
      <w:pPr>
        <w:pStyle w:val="Prrafodelista"/>
        <w:numPr>
          <w:ilvl w:val="0"/>
          <w:numId w:val="25"/>
        </w:numPr>
        <w:jc w:val="both"/>
        <w:rPr>
          <w:rFonts w:ascii="Trebuchet MS" w:hAnsi="Trebuchet MS"/>
          <w:sz w:val="24"/>
          <w:szCs w:val="24"/>
        </w:rPr>
      </w:pPr>
      <w:r>
        <w:rPr>
          <w:rFonts w:ascii="Trebuchet MS" w:hAnsi="Trebuchet MS"/>
          <w:sz w:val="24"/>
          <w:szCs w:val="24"/>
        </w:rPr>
        <w:t>Spot radio y televisión “En tu voz está el poder: Mecanismos”</w:t>
      </w:r>
    </w:p>
    <w:p w14:paraId="02F5E4EC" w14:textId="1C5071F1" w:rsidR="00EC1C1A" w:rsidRDefault="00EC1C1A" w:rsidP="00EC1C1A">
      <w:pPr>
        <w:pStyle w:val="Prrafodelista"/>
        <w:numPr>
          <w:ilvl w:val="0"/>
          <w:numId w:val="25"/>
        </w:numPr>
        <w:jc w:val="both"/>
        <w:rPr>
          <w:rFonts w:ascii="Trebuchet MS" w:hAnsi="Trebuchet MS"/>
          <w:sz w:val="24"/>
          <w:szCs w:val="24"/>
        </w:rPr>
      </w:pPr>
      <w:r>
        <w:rPr>
          <w:rFonts w:ascii="Trebuchet MS" w:hAnsi="Trebuchet MS"/>
          <w:sz w:val="24"/>
          <w:szCs w:val="24"/>
        </w:rPr>
        <w:t>Spot radio y televisión “En tu voz está el poder: Garantiza Derechos”</w:t>
      </w:r>
    </w:p>
    <w:p w14:paraId="2E5BDAB9" w14:textId="1249EA29" w:rsidR="00EC1C1A" w:rsidRDefault="00EC1C1A" w:rsidP="00EC1C1A">
      <w:pPr>
        <w:pStyle w:val="Prrafodelista"/>
        <w:numPr>
          <w:ilvl w:val="0"/>
          <w:numId w:val="25"/>
        </w:numPr>
        <w:jc w:val="both"/>
        <w:rPr>
          <w:rFonts w:ascii="Trebuchet MS" w:hAnsi="Trebuchet MS"/>
          <w:sz w:val="24"/>
          <w:szCs w:val="24"/>
        </w:rPr>
      </w:pPr>
      <w:r>
        <w:rPr>
          <w:rFonts w:ascii="Trebuchet MS" w:hAnsi="Trebuchet MS"/>
          <w:sz w:val="24"/>
          <w:szCs w:val="24"/>
        </w:rPr>
        <w:t>Spot radio y televisión “En tu voz está el poder: Democracia”</w:t>
      </w:r>
    </w:p>
    <w:p w14:paraId="5BEF4D07" w14:textId="77777777" w:rsidR="00EC1C1A" w:rsidRPr="00EC1C1A" w:rsidRDefault="00EC1C1A" w:rsidP="00EC1C1A">
      <w:pPr>
        <w:pStyle w:val="Prrafodelista"/>
        <w:jc w:val="both"/>
        <w:rPr>
          <w:rFonts w:ascii="Trebuchet MS" w:hAnsi="Trebuchet MS"/>
          <w:sz w:val="24"/>
          <w:szCs w:val="24"/>
        </w:rPr>
      </w:pPr>
    </w:p>
    <w:p w14:paraId="32F0715C" w14:textId="48CF0D71" w:rsidR="001E676A" w:rsidRPr="001E4F86" w:rsidRDefault="001E676A" w:rsidP="001E676A">
      <w:pPr>
        <w:jc w:val="both"/>
        <w:rPr>
          <w:rFonts w:ascii="Trebuchet MS" w:hAnsi="Trebuchet MS"/>
          <w:b/>
          <w:smallCaps/>
          <w:sz w:val="24"/>
          <w:szCs w:val="24"/>
        </w:rPr>
      </w:pPr>
      <w:r w:rsidRPr="001E4F86">
        <w:rPr>
          <w:rFonts w:ascii="Trebuchet MS" w:hAnsi="Trebuchet MS"/>
          <w:b/>
          <w:smallCaps/>
          <w:color w:val="7030A0"/>
          <w:sz w:val="24"/>
          <w:szCs w:val="24"/>
        </w:rPr>
        <w:t xml:space="preserve">Nombre del proyecto o proceso: </w:t>
      </w:r>
      <w:r w:rsidR="005C5CEB" w:rsidRPr="001E4F86">
        <w:rPr>
          <w:rFonts w:ascii="Trebuchet MS" w:hAnsi="Trebuchet MS"/>
          <w:b/>
          <w:smallCaps/>
          <w:sz w:val="24"/>
          <w:szCs w:val="24"/>
        </w:rPr>
        <w:t xml:space="preserve">registro de </w:t>
      </w:r>
      <w:r w:rsidR="000D20BF" w:rsidRPr="001E4F86">
        <w:rPr>
          <w:rFonts w:ascii="Trebuchet MS" w:hAnsi="Trebuchet MS"/>
          <w:b/>
          <w:smallCaps/>
          <w:sz w:val="24"/>
          <w:szCs w:val="24"/>
        </w:rPr>
        <w:t>agrupaciones políticas estatales 2023</w:t>
      </w:r>
      <w:r w:rsidR="005C5CEB" w:rsidRPr="001E4F86">
        <w:rPr>
          <w:rFonts w:ascii="Trebuchet MS" w:hAnsi="Trebuchet MS"/>
          <w:b/>
          <w:smallCaps/>
          <w:sz w:val="24"/>
          <w:szCs w:val="24"/>
        </w:rPr>
        <w:t xml:space="preserve"> (DP-03</w:t>
      </w:r>
      <w:r w:rsidRPr="001E4F86">
        <w:rPr>
          <w:rFonts w:ascii="Trebuchet MS" w:hAnsi="Trebuchet MS"/>
          <w:b/>
          <w:smallCaps/>
          <w:sz w:val="24"/>
          <w:szCs w:val="24"/>
        </w:rPr>
        <w:t>)</w:t>
      </w:r>
    </w:p>
    <w:p w14:paraId="4D399284" w14:textId="6EA67C8D" w:rsidR="001E676A" w:rsidRPr="001E4F86" w:rsidRDefault="001E676A" w:rsidP="001E676A">
      <w:pPr>
        <w:jc w:val="both"/>
        <w:rPr>
          <w:rFonts w:ascii="Trebuchet MS" w:hAnsi="Trebuchet MS"/>
          <w:b/>
          <w:smallCaps/>
          <w:sz w:val="24"/>
          <w:szCs w:val="24"/>
        </w:rPr>
      </w:pPr>
      <w:r w:rsidRPr="001E4F86">
        <w:rPr>
          <w:rFonts w:ascii="Trebuchet MS" w:hAnsi="Trebuchet MS"/>
          <w:b/>
          <w:smallCaps/>
          <w:color w:val="7030A0"/>
          <w:sz w:val="24"/>
          <w:szCs w:val="24"/>
        </w:rPr>
        <w:t xml:space="preserve">Descripción del proyecto o proceso: </w:t>
      </w:r>
      <w:r w:rsidR="00A572B9" w:rsidRPr="001E4F86">
        <w:rPr>
          <w:rFonts w:ascii="Trebuchet MS" w:hAnsi="Trebuchet MS"/>
          <w:smallCaps/>
          <w:sz w:val="24"/>
          <w:szCs w:val="24"/>
        </w:rPr>
        <w:t>Proceso que consiste en recibir y verificar las soli</w:t>
      </w:r>
      <w:r w:rsidR="00C95050" w:rsidRPr="001E4F86">
        <w:rPr>
          <w:rFonts w:ascii="Trebuchet MS" w:hAnsi="Trebuchet MS"/>
          <w:smallCaps/>
          <w:sz w:val="24"/>
          <w:szCs w:val="24"/>
        </w:rPr>
        <w:t>citudes de registro de agrupaciones políticas estatales</w:t>
      </w:r>
      <w:r w:rsidR="00A572B9" w:rsidRPr="001E4F86">
        <w:rPr>
          <w:rFonts w:ascii="Trebuchet MS" w:hAnsi="Trebuchet MS"/>
          <w:smallCaps/>
          <w:sz w:val="24"/>
          <w:szCs w:val="24"/>
        </w:rPr>
        <w:t>.</w:t>
      </w:r>
    </w:p>
    <w:p w14:paraId="34B69F5B" w14:textId="3F41E294" w:rsidR="001E676A" w:rsidRPr="001E4F86" w:rsidRDefault="001E676A" w:rsidP="001E676A">
      <w:pPr>
        <w:jc w:val="both"/>
        <w:rPr>
          <w:rFonts w:ascii="Trebuchet MS" w:hAnsi="Trebuchet MS"/>
          <w:b/>
          <w:smallCaps/>
          <w:color w:val="7030A0"/>
          <w:sz w:val="24"/>
          <w:szCs w:val="24"/>
        </w:rPr>
      </w:pPr>
      <w:r w:rsidRPr="001E4F86">
        <w:rPr>
          <w:rFonts w:ascii="Trebuchet MS" w:hAnsi="Trebuchet MS"/>
          <w:b/>
          <w:smallCaps/>
          <w:color w:val="7030A0"/>
          <w:sz w:val="24"/>
          <w:szCs w:val="24"/>
        </w:rPr>
        <w:t xml:space="preserve">Actividades: </w:t>
      </w:r>
    </w:p>
    <w:p w14:paraId="062357C6" w14:textId="1A4C669B" w:rsidR="00F15E34" w:rsidRPr="001E4F86" w:rsidRDefault="005B3A6F" w:rsidP="002B4AD4">
      <w:pPr>
        <w:pStyle w:val="Prrafodelista"/>
        <w:jc w:val="both"/>
        <w:rPr>
          <w:rFonts w:ascii="Trebuchet MS" w:hAnsi="Trebuchet MS"/>
          <w:sz w:val="24"/>
          <w:szCs w:val="24"/>
        </w:rPr>
      </w:pPr>
      <w:r w:rsidRPr="001E4F86">
        <w:rPr>
          <w:rFonts w:ascii="Trebuchet MS" w:hAnsi="Trebuchet MS"/>
          <w:sz w:val="24"/>
          <w:szCs w:val="24"/>
        </w:rPr>
        <w:t xml:space="preserve">          </w:t>
      </w:r>
      <w:r w:rsidR="00A52C4B" w:rsidRPr="001E4F86">
        <w:rPr>
          <w:rFonts w:ascii="Trebuchet MS" w:hAnsi="Trebuchet MS"/>
          <w:sz w:val="24"/>
          <w:szCs w:val="24"/>
        </w:rPr>
        <w:t xml:space="preserve">     </w:t>
      </w:r>
    </w:p>
    <w:p w14:paraId="09213C2F" w14:textId="738DCEB4" w:rsidR="001E676A" w:rsidRPr="001E4F86" w:rsidRDefault="0010590A" w:rsidP="00E83873">
      <w:pPr>
        <w:pStyle w:val="Prrafodelista"/>
        <w:numPr>
          <w:ilvl w:val="0"/>
          <w:numId w:val="3"/>
        </w:numPr>
        <w:spacing w:line="240" w:lineRule="auto"/>
        <w:rPr>
          <w:rFonts w:ascii="Trebuchet MS" w:hAnsi="Trebuchet MS"/>
          <w:b/>
          <w:bCs/>
          <w:smallCaps/>
          <w:color w:val="404040" w:themeColor="text1" w:themeTint="BF"/>
          <w:spacing w:val="20"/>
          <w:sz w:val="24"/>
          <w:szCs w:val="24"/>
        </w:rPr>
      </w:pPr>
      <w:r w:rsidRPr="001E4F86">
        <w:rPr>
          <w:rFonts w:ascii="Trebuchet MS" w:hAnsi="Trebuchet MS"/>
          <w:b/>
          <w:bCs/>
          <w:smallCaps/>
          <w:color w:val="404040" w:themeColor="text1" w:themeTint="BF"/>
          <w:spacing w:val="20"/>
          <w:sz w:val="24"/>
          <w:szCs w:val="24"/>
        </w:rPr>
        <w:t>Avisos de intención recibidos</w:t>
      </w:r>
      <w:r w:rsidR="001E676A" w:rsidRPr="001E4F86">
        <w:rPr>
          <w:rFonts w:ascii="Trebuchet MS" w:hAnsi="Trebuchet MS"/>
          <w:b/>
          <w:bCs/>
          <w:smallCaps/>
          <w:color w:val="404040" w:themeColor="text1" w:themeTint="BF"/>
          <w:spacing w:val="20"/>
          <w:sz w:val="24"/>
          <w:szCs w:val="24"/>
        </w:rPr>
        <w:t xml:space="preserve"> </w:t>
      </w:r>
    </w:p>
    <w:p w14:paraId="5B0E7E1C" w14:textId="3EC99C21" w:rsidR="001E676A" w:rsidRPr="001E4F86" w:rsidRDefault="00EC1C1A" w:rsidP="005B3A6F">
      <w:pPr>
        <w:spacing w:line="240" w:lineRule="auto"/>
        <w:jc w:val="both"/>
        <w:rPr>
          <w:rFonts w:ascii="Trebuchet MS" w:hAnsi="Trebuchet MS"/>
          <w:sz w:val="24"/>
          <w:szCs w:val="24"/>
          <w:lang w:val="es-ES"/>
        </w:rPr>
      </w:pPr>
      <w:r>
        <w:rPr>
          <w:rFonts w:ascii="Trebuchet MS" w:hAnsi="Trebuchet MS"/>
          <w:sz w:val="24"/>
          <w:szCs w:val="24"/>
          <w:lang w:val="es-ES"/>
        </w:rPr>
        <w:t>Al 16 de diciembre de 2022,</w:t>
      </w:r>
      <w:r w:rsidR="002B4AD4" w:rsidRPr="001E4F86">
        <w:rPr>
          <w:rFonts w:ascii="Trebuchet MS" w:hAnsi="Trebuchet MS"/>
          <w:sz w:val="24"/>
          <w:szCs w:val="24"/>
          <w:lang w:val="es-ES"/>
        </w:rPr>
        <w:t xml:space="preserve"> </w:t>
      </w:r>
      <w:r>
        <w:rPr>
          <w:rFonts w:ascii="Trebuchet MS" w:hAnsi="Trebuchet MS"/>
          <w:sz w:val="24"/>
          <w:szCs w:val="24"/>
          <w:lang w:val="es-ES"/>
        </w:rPr>
        <w:t xml:space="preserve">se recibieron </w:t>
      </w:r>
      <w:r w:rsidR="002B4AD4" w:rsidRPr="001E4F86">
        <w:rPr>
          <w:rFonts w:ascii="Trebuchet MS" w:hAnsi="Trebuchet MS"/>
          <w:sz w:val="24"/>
          <w:szCs w:val="24"/>
          <w:lang w:val="es-ES"/>
        </w:rPr>
        <w:t xml:space="preserve">ante este Instituto Electoral y de Participación Ciudadana del Estado de Jalisco, </w:t>
      </w:r>
      <w:r w:rsidR="0010590A" w:rsidRPr="001E4F86">
        <w:rPr>
          <w:rFonts w:ascii="Trebuchet MS" w:hAnsi="Trebuchet MS"/>
          <w:sz w:val="24"/>
          <w:szCs w:val="24"/>
          <w:lang w:val="es-ES"/>
        </w:rPr>
        <w:t xml:space="preserve">los </w:t>
      </w:r>
      <w:r w:rsidR="002B4AD4" w:rsidRPr="001E4F86">
        <w:rPr>
          <w:rFonts w:ascii="Trebuchet MS" w:hAnsi="Trebuchet MS"/>
          <w:sz w:val="24"/>
          <w:szCs w:val="24"/>
          <w:lang w:val="es-ES"/>
        </w:rPr>
        <w:t>a</w:t>
      </w:r>
      <w:r w:rsidR="0010590A" w:rsidRPr="001E4F86">
        <w:rPr>
          <w:rFonts w:ascii="Trebuchet MS" w:hAnsi="Trebuchet MS"/>
          <w:sz w:val="24"/>
          <w:szCs w:val="24"/>
          <w:lang w:val="es-ES"/>
        </w:rPr>
        <w:t xml:space="preserve">visos de </w:t>
      </w:r>
      <w:r w:rsidR="002B4AD4" w:rsidRPr="001E4F86">
        <w:rPr>
          <w:rFonts w:ascii="Trebuchet MS" w:hAnsi="Trebuchet MS"/>
          <w:sz w:val="24"/>
          <w:szCs w:val="24"/>
          <w:lang w:val="es-ES"/>
        </w:rPr>
        <w:t>i</w:t>
      </w:r>
      <w:r w:rsidR="0010590A" w:rsidRPr="001E4F86">
        <w:rPr>
          <w:rFonts w:ascii="Trebuchet MS" w:hAnsi="Trebuchet MS"/>
          <w:sz w:val="24"/>
          <w:szCs w:val="24"/>
          <w:lang w:val="es-ES"/>
        </w:rPr>
        <w:t xml:space="preserve">ntención de las </w:t>
      </w:r>
      <w:r w:rsidR="002B4AD4" w:rsidRPr="001E4F86">
        <w:rPr>
          <w:rFonts w:ascii="Trebuchet MS" w:hAnsi="Trebuchet MS"/>
          <w:sz w:val="24"/>
          <w:szCs w:val="24"/>
          <w:lang w:val="es-ES"/>
        </w:rPr>
        <w:t>o</w:t>
      </w:r>
      <w:r w:rsidR="0010590A" w:rsidRPr="001E4F86">
        <w:rPr>
          <w:rFonts w:ascii="Trebuchet MS" w:hAnsi="Trebuchet MS"/>
          <w:sz w:val="24"/>
          <w:szCs w:val="24"/>
          <w:lang w:val="es-ES"/>
        </w:rPr>
        <w:t xml:space="preserve">rganizaciones </w:t>
      </w:r>
      <w:r w:rsidR="002B4AD4" w:rsidRPr="001E4F86">
        <w:rPr>
          <w:rFonts w:ascii="Trebuchet MS" w:hAnsi="Trebuchet MS"/>
          <w:sz w:val="24"/>
          <w:szCs w:val="24"/>
          <w:lang w:val="es-ES"/>
        </w:rPr>
        <w:t>c</w:t>
      </w:r>
      <w:r w:rsidR="0010590A" w:rsidRPr="001E4F86">
        <w:rPr>
          <w:rFonts w:ascii="Trebuchet MS" w:hAnsi="Trebuchet MS"/>
          <w:sz w:val="24"/>
          <w:szCs w:val="24"/>
          <w:lang w:val="es-ES"/>
        </w:rPr>
        <w:t>iudadanas siguientes</w:t>
      </w:r>
      <w:r w:rsidR="001E676A" w:rsidRPr="001E4F86">
        <w:rPr>
          <w:rFonts w:ascii="Trebuchet MS" w:hAnsi="Trebuchet MS"/>
          <w:sz w:val="24"/>
          <w:szCs w:val="24"/>
          <w:lang w:val="es-ES"/>
        </w:rPr>
        <w:t xml:space="preserve">: </w:t>
      </w:r>
    </w:p>
    <w:tbl>
      <w:tblPr>
        <w:tblStyle w:val="Tabladecuadrcula1clara-nfasis3"/>
        <w:tblpPr w:leftFromText="141" w:rightFromText="141" w:vertAnchor="text" w:horzAnchor="margin" w:tblpXSpec="center" w:tblpY="255"/>
        <w:tblW w:w="8926"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2183"/>
        <w:gridCol w:w="1353"/>
        <w:gridCol w:w="2413"/>
        <w:gridCol w:w="2977"/>
      </w:tblGrid>
      <w:tr w:rsidR="002B4AD4" w:rsidRPr="001E4F86" w14:paraId="7E38ECBC" w14:textId="49F54F83" w:rsidTr="00CE39BC">
        <w:trPr>
          <w:cnfStyle w:val="100000000000" w:firstRow="1" w:lastRow="0" w:firstColumn="0" w:lastColumn="0" w:oddVBand="0" w:evenVBand="0" w:oddHBand="0" w:evenHBand="0" w:firstRowFirstColumn="0" w:firstRowLastColumn="0" w:lastRowFirstColumn="0" w:lastRowLastColumn="0"/>
          <w:trHeight w:val="717"/>
        </w:trPr>
        <w:tc>
          <w:tcPr>
            <w:cnfStyle w:val="001000000000" w:firstRow="0" w:lastRow="0" w:firstColumn="1" w:lastColumn="0" w:oddVBand="0" w:evenVBand="0" w:oddHBand="0" w:evenHBand="0" w:firstRowFirstColumn="0" w:firstRowLastColumn="0" w:lastRowFirstColumn="0" w:lastRowLastColumn="0"/>
            <w:tcW w:w="2183" w:type="dxa"/>
            <w:shd w:val="clear" w:color="auto" w:fill="E7E6E6" w:themeFill="background2"/>
            <w:vAlign w:val="center"/>
          </w:tcPr>
          <w:p w14:paraId="2F13C4BB" w14:textId="6B9E0050" w:rsidR="002B4AD4" w:rsidRPr="001E4F86" w:rsidRDefault="002B4AD4" w:rsidP="00891B56">
            <w:pPr>
              <w:jc w:val="center"/>
              <w:rPr>
                <w:rFonts w:ascii="Trebuchet MS" w:hAnsi="Trebuchet MS"/>
                <w:b w:val="0"/>
                <w:lang w:val="es-ES"/>
              </w:rPr>
            </w:pPr>
            <w:r w:rsidRPr="001E4F86">
              <w:rPr>
                <w:rFonts w:ascii="Trebuchet MS" w:hAnsi="Trebuchet MS"/>
                <w:lang w:val="es-ES"/>
              </w:rPr>
              <w:t>Fecha de presentación del Aviso de Intención</w:t>
            </w:r>
          </w:p>
        </w:tc>
        <w:tc>
          <w:tcPr>
            <w:tcW w:w="1353" w:type="dxa"/>
            <w:shd w:val="clear" w:color="auto" w:fill="E7E6E6" w:themeFill="background2"/>
            <w:vAlign w:val="center"/>
          </w:tcPr>
          <w:p w14:paraId="54C67F8F" w14:textId="68F080EE" w:rsidR="002B4AD4" w:rsidRPr="001E4F86" w:rsidRDefault="002B4AD4" w:rsidP="00891B56">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lang w:val="es-ES"/>
              </w:rPr>
            </w:pPr>
            <w:r w:rsidRPr="001E4F86">
              <w:rPr>
                <w:rFonts w:ascii="Trebuchet MS" w:hAnsi="Trebuchet MS"/>
                <w:lang w:val="es-ES"/>
              </w:rPr>
              <w:t>Folio</w:t>
            </w:r>
          </w:p>
        </w:tc>
        <w:tc>
          <w:tcPr>
            <w:tcW w:w="2413" w:type="dxa"/>
            <w:shd w:val="clear" w:color="auto" w:fill="E7E6E6" w:themeFill="background2"/>
            <w:vAlign w:val="center"/>
          </w:tcPr>
          <w:p w14:paraId="689D8660" w14:textId="5FC437D9" w:rsidR="002B4AD4" w:rsidRPr="001E4F86" w:rsidRDefault="002B4AD4" w:rsidP="00891B56">
            <w:pPr>
              <w:jc w:val="center"/>
              <w:cnfStyle w:val="100000000000" w:firstRow="1" w:lastRow="0" w:firstColumn="0" w:lastColumn="0" w:oddVBand="0" w:evenVBand="0" w:oddHBand="0" w:evenHBand="0" w:firstRowFirstColumn="0" w:firstRowLastColumn="0" w:lastRowFirstColumn="0" w:lastRowLastColumn="0"/>
              <w:rPr>
                <w:rFonts w:ascii="Trebuchet MS" w:hAnsi="Trebuchet MS"/>
                <w:b w:val="0"/>
              </w:rPr>
            </w:pPr>
            <w:r w:rsidRPr="001E4F86">
              <w:rPr>
                <w:rFonts w:ascii="Trebuchet MS" w:hAnsi="Trebuchet MS"/>
                <w:lang w:val="es-ES"/>
              </w:rPr>
              <w:t>Nombre de la Organización o Asociación Ciudadana</w:t>
            </w:r>
          </w:p>
        </w:tc>
        <w:tc>
          <w:tcPr>
            <w:tcW w:w="2977" w:type="dxa"/>
            <w:shd w:val="clear" w:color="auto" w:fill="E7E6E6" w:themeFill="background2"/>
            <w:vAlign w:val="center"/>
          </w:tcPr>
          <w:p w14:paraId="62F83DB6" w14:textId="4C18257A" w:rsidR="002B4AD4" w:rsidRPr="001E4F86" w:rsidRDefault="00CE39BC" w:rsidP="00CE39BC">
            <w:pPr>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s-ES"/>
              </w:rPr>
            </w:pPr>
            <w:r w:rsidRPr="001E4F86">
              <w:rPr>
                <w:rFonts w:ascii="Trebuchet MS" w:hAnsi="Trebuchet MS"/>
                <w:lang w:val="es-ES"/>
              </w:rPr>
              <w:t>Acuerdos administrativos notificados mediante o</w:t>
            </w:r>
            <w:r w:rsidR="002B4AD4" w:rsidRPr="001E4F86">
              <w:rPr>
                <w:rFonts w:ascii="Trebuchet MS" w:hAnsi="Trebuchet MS"/>
                <w:lang w:val="es-ES"/>
              </w:rPr>
              <w:t>ficios de</w:t>
            </w:r>
            <w:r w:rsidRPr="001E4F86">
              <w:rPr>
                <w:rFonts w:ascii="Trebuchet MS" w:hAnsi="Trebuchet MS"/>
                <w:lang w:val="es-ES"/>
              </w:rPr>
              <w:t xml:space="preserve"> Secretaría Ejecutiva</w:t>
            </w:r>
            <w:r w:rsidR="002B4AD4" w:rsidRPr="001E4F86">
              <w:rPr>
                <w:rFonts w:ascii="Trebuchet MS" w:hAnsi="Trebuchet MS"/>
                <w:lang w:val="es-ES"/>
              </w:rPr>
              <w:t xml:space="preserve"> </w:t>
            </w:r>
          </w:p>
        </w:tc>
      </w:tr>
      <w:tr w:rsidR="002B4AD4" w:rsidRPr="001E4F86" w14:paraId="29E3031A" w14:textId="68646940" w:rsidTr="00CE39BC">
        <w:trPr>
          <w:trHeight w:val="561"/>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68DEDCA9" w14:textId="3BDF1BDD" w:rsidR="002B4AD4" w:rsidRPr="001E4F86" w:rsidRDefault="002B4AD4" w:rsidP="00891B56">
            <w:pPr>
              <w:jc w:val="center"/>
              <w:rPr>
                <w:rFonts w:ascii="Trebuchet MS" w:hAnsi="Trebuchet MS"/>
                <w:b w:val="0"/>
                <w:bCs w:val="0"/>
              </w:rPr>
            </w:pPr>
            <w:r w:rsidRPr="001E4F86">
              <w:rPr>
                <w:rFonts w:ascii="Trebuchet MS" w:hAnsi="Trebuchet MS"/>
                <w:b w:val="0"/>
                <w:bCs w:val="0"/>
              </w:rPr>
              <w:t>17 de mayo de 2022</w:t>
            </w:r>
          </w:p>
        </w:tc>
        <w:tc>
          <w:tcPr>
            <w:tcW w:w="1353" w:type="dxa"/>
            <w:vAlign w:val="center"/>
          </w:tcPr>
          <w:p w14:paraId="48C41CAE" w14:textId="2CF1D9D0"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00659</w:t>
            </w:r>
          </w:p>
        </w:tc>
        <w:tc>
          <w:tcPr>
            <w:tcW w:w="2413" w:type="dxa"/>
            <w:vAlign w:val="center"/>
          </w:tcPr>
          <w:p w14:paraId="0ED8AFF5" w14:textId="557D238E"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Con Causa Social</w:t>
            </w:r>
          </w:p>
        </w:tc>
        <w:tc>
          <w:tcPr>
            <w:tcW w:w="2977" w:type="dxa"/>
            <w:vAlign w:val="center"/>
          </w:tcPr>
          <w:p w14:paraId="556297A7"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887/2022</w:t>
            </w:r>
          </w:p>
          <w:p w14:paraId="6F2698EF" w14:textId="4260D5CF"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19 de mayo 2022</w:t>
            </w:r>
          </w:p>
        </w:tc>
      </w:tr>
      <w:tr w:rsidR="002B4AD4" w:rsidRPr="001E4F86" w14:paraId="10FD5361" w14:textId="36C5FD1D"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4DE3346F" w14:textId="553DD8E7" w:rsidR="002B4AD4" w:rsidRPr="001E4F86" w:rsidRDefault="002B4AD4" w:rsidP="00891B56">
            <w:pPr>
              <w:jc w:val="center"/>
              <w:rPr>
                <w:rFonts w:ascii="Trebuchet MS" w:hAnsi="Trebuchet MS"/>
                <w:b w:val="0"/>
                <w:bCs w:val="0"/>
              </w:rPr>
            </w:pPr>
            <w:r w:rsidRPr="001E4F86">
              <w:rPr>
                <w:rFonts w:ascii="Trebuchet MS" w:hAnsi="Trebuchet MS"/>
                <w:b w:val="0"/>
                <w:bCs w:val="0"/>
              </w:rPr>
              <w:t>31 de mayo de 2022</w:t>
            </w:r>
          </w:p>
        </w:tc>
        <w:tc>
          <w:tcPr>
            <w:tcW w:w="1353" w:type="dxa"/>
            <w:vAlign w:val="center"/>
          </w:tcPr>
          <w:p w14:paraId="205F5587" w14:textId="67F0E8B4"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00735</w:t>
            </w:r>
          </w:p>
        </w:tc>
        <w:tc>
          <w:tcPr>
            <w:tcW w:w="2413" w:type="dxa"/>
            <w:vAlign w:val="center"/>
          </w:tcPr>
          <w:p w14:paraId="0460CF4C" w14:textId="33A59B7C" w:rsidR="002B4AD4" w:rsidRPr="001E4F86" w:rsidRDefault="002B4AD4" w:rsidP="00891B56">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Vamos Jalisco</w:t>
            </w:r>
          </w:p>
        </w:tc>
        <w:tc>
          <w:tcPr>
            <w:tcW w:w="2977" w:type="dxa"/>
            <w:vAlign w:val="center"/>
          </w:tcPr>
          <w:p w14:paraId="17F72E82"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1019/2022</w:t>
            </w:r>
          </w:p>
          <w:p w14:paraId="648C17C7" w14:textId="00BFEF92"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 de junio 2022</w:t>
            </w:r>
          </w:p>
        </w:tc>
      </w:tr>
      <w:tr w:rsidR="002B4AD4" w:rsidRPr="001E4F86" w14:paraId="54D6727D" w14:textId="6D7909C1"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1445BD3" w14:textId="0C5F6A35" w:rsidR="002B4AD4" w:rsidRPr="001E4F86" w:rsidRDefault="002B4AD4" w:rsidP="00A6583C">
            <w:pPr>
              <w:jc w:val="center"/>
              <w:rPr>
                <w:rFonts w:ascii="Trebuchet MS" w:hAnsi="Trebuchet MS"/>
                <w:b w:val="0"/>
                <w:bCs w:val="0"/>
              </w:rPr>
            </w:pPr>
            <w:r w:rsidRPr="001E4F86">
              <w:rPr>
                <w:rFonts w:ascii="Trebuchet MS" w:hAnsi="Trebuchet MS"/>
                <w:b w:val="0"/>
                <w:bCs w:val="0"/>
              </w:rPr>
              <w:t>26 de julio de 2022</w:t>
            </w:r>
          </w:p>
        </w:tc>
        <w:tc>
          <w:tcPr>
            <w:tcW w:w="1353" w:type="dxa"/>
            <w:vAlign w:val="center"/>
          </w:tcPr>
          <w:p w14:paraId="26838399" w14:textId="40496450"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00987</w:t>
            </w:r>
          </w:p>
        </w:tc>
        <w:tc>
          <w:tcPr>
            <w:tcW w:w="2413" w:type="dxa"/>
            <w:vAlign w:val="center"/>
          </w:tcPr>
          <w:p w14:paraId="1E5C452C" w14:textId="3EB95674"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Asociación Social Demócrata</w:t>
            </w:r>
          </w:p>
        </w:tc>
        <w:tc>
          <w:tcPr>
            <w:tcW w:w="2977" w:type="dxa"/>
            <w:vAlign w:val="center"/>
          </w:tcPr>
          <w:p w14:paraId="5E566C4F"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1387/2022</w:t>
            </w:r>
          </w:p>
          <w:p w14:paraId="5778107F" w14:textId="3485FC5A"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27 de julio 2022</w:t>
            </w:r>
          </w:p>
        </w:tc>
      </w:tr>
      <w:tr w:rsidR="002B4AD4" w:rsidRPr="001E4F86" w14:paraId="55F3F01D" w14:textId="341DBAD1"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7733E8C2" w14:textId="5405D0FA" w:rsidR="002B4AD4" w:rsidRPr="001E4F86" w:rsidRDefault="002B4AD4" w:rsidP="00A6583C">
            <w:pPr>
              <w:jc w:val="center"/>
              <w:rPr>
                <w:rFonts w:ascii="Trebuchet MS" w:hAnsi="Trebuchet MS"/>
                <w:b w:val="0"/>
                <w:bCs w:val="0"/>
              </w:rPr>
            </w:pPr>
            <w:r w:rsidRPr="001E4F86">
              <w:rPr>
                <w:rFonts w:ascii="Trebuchet MS" w:hAnsi="Trebuchet MS"/>
                <w:b w:val="0"/>
                <w:bCs w:val="0"/>
              </w:rPr>
              <w:lastRenderedPageBreak/>
              <w:t>23 de agosto de 2022</w:t>
            </w:r>
          </w:p>
        </w:tc>
        <w:tc>
          <w:tcPr>
            <w:tcW w:w="1353" w:type="dxa"/>
            <w:vAlign w:val="center"/>
          </w:tcPr>
          <w:p w14:paraId="1D755E47" w14:textId="67A7027A"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01072</w:t>
            </w:r>
          </w:p>
        </w:tc>
        <w:tc>
          <w:tcPr>
            <w:tcW w:w="2413" w:type="dxa"/>
            <w:vAlign w:val="center"/>
          </w:tcPr>
          <w:p w14:paraId="3AAE90C0" w14:textId="23BB5ED5" w:rsidR="002B4AD4" w:rsidRPr="001E4F86" w:rsidRDefault="002B4AD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Unión Nacional Organizada</w:t>
            </w:r>
          </w:p>
        </w:tc>
        <w:tc>
          <w:tcPr>
            <w:tcW w:w="2977" w:type="dxa"/>
            <w:vAlign w:val="center"/>
          </w:tcPr>
          <w:p w14:paraId="132ECBFC" w14:textId="77777777" w:rsidR="002B4AD4" w:rsidRPr="001E4F86" w:rsidRDefault="002B4AD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1527/2022</w:t>
            </w:r>
          </w:p>
          <w:p w14:paraId="7394C63B" w14:textId="05543A5F" w:rsidR="00CE39BC" w:rsidRPr="001E4F86" w:rsidRDefault="00CE39BC"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24 de agosto 2022</w:t>
            </w:r>
          </w:p>
        </w:tc>
      </w:tr>
      <w:tr w:rsidR="00210D73" w:rsidRPr="001E4F86" w14:paraId="6D1D9104" w14:textId="77777777"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3AD4B141" w14:textId="6D7A83CB" w:rsidR="00210D73" w:rsidRPr="001E4F86" w:rsidRDefault="001442A4" w:rsidP="00A6583C">
            <w:pPr>
              <w:jc w:val="center"/>
              <w:rPr>
                <w:rFonts w:ascii="Trebuchet MS" w:hAnsi="Trebuchet MS"/>
                <w:b w:val="0"/>
                <w:bCs w:val="0"/>
              </w:rPr>
            </w:pPr>
            <w:r w:rsidRPr="001E4F86">
              <w:rPr>
                <w:rFonts w:ascii="Trebuchet MS" w:hAnsi="Trebuchet MS"/>
                <w:b w:val="0"/>
                <w:bCs w:val="0"/>
              </w:rPr>
              <w:t>20 de octubre de 2022</w:t>
            </w:r>
          </w:p>
        </w:tc>
        <w:tc>
          <w:tcPr>
            <w:tcW w:w="1353" w:type="dxa"/>
            <w:vAlign w:val="center"/>
          </w:tcPr>
          <w:p w14:paraId="0CA0D851" w14:textId="085CC187" w:rsidR="00210D73"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01367</w:t>
            </w:r>
          </w:p>
        </w:tc>
        <w:tc>
          <w:tcPr>
            <w:tcW w:w="2413" w:type="dxa"/>
            <w:vAlign w:val="center"/>
          </w:tcPr>
          <w:p w14:paraId="11975CC4" w14:textId="274CB7B2" w:rsidR="00210D73"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Nueva Alternativa por México</w:t>
            </w:r>
          </w:p>
        </w:tc>
        <w:tc>
          <w:tcPr>
            <w:tcW w:w="2977" w:type="dxa"/>
            <w:vAlign w:val="center"/>
          </w:tcPr>
          <w:p w14:paraId="6B0E4CD8" w14:textId="77777777" w:rsidR="00210D73"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1817/2022</w:t>
            </w:r>
          </w:p>
          <w:p w14:paraId="76CE8DA9" w14:textId="703D1776" w:rsidR="001442A4"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24 de octubre de 2022</w:t>
            </w:r>
          </w:p>
        </w:tc>
      </w:tr>
      <w:tr w:rsidR="001442A4" w:rsidRPr="001E4F86" w14:paraId="1BE571E8" w14:textId="77777777" w:rsidTr="00CE39BC">
        <w:trPr>
          <w:trHeight w:val="564"/>
        </w:trPr>
        <w:tc>
          <w:tcPr>
            <w:cnfStyle w:val="001000000000" w:firstRow="0" w:lastRow="0" w:firstColumn="1" w:lastColumn="0" w:oddVBand="0" w:evenVBand="0" w:oddHBand="0" w:evenHBand="0" w:firstRowFirstColumn="0" w:firstRowLastColumn="0" w:lastRowFirstColumn="0" w:lastRowLastColumn="0"/>
            <w:tcW w:w="2183" w:type="dxa"/>
            <w:vAlign w:val="center"/>
          </w:tcPr>
          <w:p w14:paraId="1252CBB4" w14:textId="7DD31DFE" w:rsidR="001442A4" w:rsidRPr="001E4F86" w:rsidRDefault="001442A4" w:rsidP="00A6583C">
            <w:pPr>
              <w:jc w:val="center"/>
              <w:rPr>
                <w:rFonts w:ascii="Trebuchet MS" w:hAnsi="Trebuchet MS"/>
                <w:b w:val="0"/>
                <w:bCs w:val="0"/>
              </w:rPr>
            </w:pPr>
            <w:r w:rsidRPr="001E4F86">
              <w:rPr>
                <w:rFonts w:ascii="Trebuchet MS" w:hAnsi="Trebuchet MS"/>
                <w:b w:val="0"/>
                <w:bCs w:val="0"/>
              </w:rPr>
              <w:t>27 de octubre de 2022</w:t>
            </w:r>
          </w:p>
        </w:tc>
        <w:tc>
          <w:tcPr>
            <w:tcW w:w="1353" w:type="dxa"/>
            <w:vAlign w:val="center"/>
          </w:tcPr>
          <w:p w14:paraId="0D5D75D6" w14:textId="1936CC6A" w:rsidR="001442A4"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01409</w:t>
            </w:r>
          </w:p>
        </w:tc>
        <w:tc>
          <w:tcPr>
            <w:tcW w:w="2413" w:type="dxa"/>
            <w:vAlign w:val="center"/>
          </w:tcPr>
          <w:p w14:paraId="557E441E" w14:textId="675118E3" w:rsidR="001442A4" w:rsidRPr="001E4F86" w:rsidRDefault="001442A4" w:rsidP="00A6583C">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México Creo en Ti</w:t>
            </w:r>
          </w:p>
        </w:tc>
        <w:tc>
          <w:tcPr>
            <w:tcW w:w="2977" w:type="dxa"/>
            <w:vAlign w:val="center"/>
          </w:tcPr>
          <w:p w14:paraId="34CB74BF" w14:textId="77777777" w:rsidR="001442A4"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1852/2022</w:t>
            </w:r>
          </w:p>
          <w:p w14:paraId="680827A2" w14:textId="742181AD" w:rsidR="001442A4" w:rsidRPr="001E4F86" w:rsidRDefault="001442A4" w:rsidP="002B4AD4">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03 de noviembre de 2022</w:t>
            </w:r>
          </w:p>
        </w:tc>
      </w:tr>
    </w:tbl>
    <w:p w14:paraId="04FABFA9" w14:textId="77777777" w:rsidR="001E676A" w:rsidRPr="001E4F86" w:rsidRDefault="001E676A" w:rsidP="001E676A">
      <w:pPr>
        <w:spacing w:after="0" w:line="240" w:lineRule="auto"/>
        <w:jc w:val="both"/>
        <w:rPr>
          <w:rFonts w:ascii="Trebuchet MS" w:hAnsi="Trebuchet MS"/>
          <w:sz w:val="24"/>
          <w:szCs w:val="24"/>
        </w:rPr>
      </w:pPr>
    </w:p>
    <w:p w14:paraId="7BAD02FC" w14:textId="74B3A583" w:rsidR="00536DB5" w:rsidRPr="001E4F86" w:rsidRDefault="00891B56" w:rsidP="00CE39BC">
      <w:pPr>
        <w:spacing w:line="240" w:lineRule="auto"/>
        <w:jc w:val="both"/>
        <w:rPr>
          <w:rFonts w:ascii="Trebuchet MS" w:hAnsi="Trebuchet MS"/>
          <w:sz w:val="24"/>
          <w:szCs w:val="24"/>
        </w:rPr>
      </w:pPr>
      <w:r w:rsidRPr="001E4F86">
        <w:rPr>
          <w:rFonts w:ascii="Trebuchet MS" w:hAnsi="Trebuchet MS"/>
          <w:sz w:val="24"/>
          <w:szCs w:val="24"/>
        </w:rPr>
        <w:lastRenderedPageBreak/>
        <w:t>En ese orden, se generó el registro de las Organizaciones Ciudadanas dentro del Sistema de Captación y Verificación de Apoyo Ciudadano (apoyoportal.ine.mx) y se realizaron las charlas informativas respecto al uso del Sistema de Captación y Verificación de datos y la aplicación móvil “Mi Apoyo Ciudadano-INE” para el proceso de constitu</w:t>
      </w:r>
      <w:r w:rsidR="00883F36" w:rsidRPr="001E4F86">
        <w:rPr>
          <w:rFonts w:ascii="Trebuchet MS" w:hAnsi="Trebuchet MS"/>
          <w:sz w:val="24"/>
          <w:szCs w:val="24"/>
        </w:rPr>
        <w:t>ción de Agrupaciones Políticas.</w:t>
      </w:r>
    </w:p>
    <w:p w14:paraId="7B26F5BF" w14:textId="4E4FB055" w:rsidR="00E73E89" w:rsidRPr="001E4F86" w:rsidRDefault="001442A4" w:rsidP="00CE39BC">
      <w:pPr>
        <w:spacing w:line="240" w:lineRule="auto"/>
        <w:jc w:val="both"/>
        <w:rPr>
          <w:rFonts w:ascii="Trebuchet MS" w:hAnsi="Trebuchet MS"/>
          <w:sz w:val="24"/>
          <w:szCs w:val="24"/>
        </w:rPr>
      </w:pPr>
      <w:r w:rsidRPr="001E4F86">
        <w:rPr>
          <w:rFonts w:ascii="Trebuchet MS" w:hAnsi="Trebuchet MS"/>
          <w:sz w:val="24"/>
          <w:szCs w:val="24"/>
        </w:rPr>
        <w:t>Es importante señalar que</w:t>
      </w:r>
      <w:r w:rsidR="00151F5A" w:rsidRPr="001E4F86">
        <w:rPr>
          <w:rFonts w:ascii="Trebuchet MS" w:hAnsi="Trebuchet MS"/>
          <w:sz w:val="24"/>
          <w:szCs w:val="24"/>
        </w:rPr>
        <w:t>,</w:t>
      </w:r>
      <w:r w:rsidRPr="001E4F86">
        <w:rPr>
          <w:rFonts w:ascii="Trebuchet MS" w:hAnsi="Trebuchet MS"/>
          <w:sz w:val="24"/>
          <w:szCs w:val="24"/>
        </w:rPr>
        <w:t xml:space="preserve"> mediante escrito presentado por la organización ciudadana denominada “El México que Trabaja”, el 2</w:t>
      </w:r>
      <w:r w:rsidR="00123B97">
        <w:rPr>
          <w:rFonts w:ascii="Trebuchet MS" w:hAnsi="Trebuchet MS"/>
          <w:sz w:val="24"/>
          <w:szCs w:val="24"/>
        </w:rPr>
        <w:t>7 de septiembre de 2022</w:t>
      </w:r>
      <w:r w:rsidRPr="001E4F86">
        <w:rPr>
          <w:rFonts w:ascii="Trebuchet MS" w:hAnsi="Trebuchet MS"/>
          <w:sz w:val="24"/>
          <w:szCs w:val="24"/>
        </w:rPr>
        <w:t>, y registrado bajo el folio 01241 de Oficialía de Partes de este organismo electoral</w:t>
      </w:r>
      <w:r w:rsidR="00151F5A" w:rsidRPr="001E4F86">
        <w:rPr>
          <w:rFonts w:ascii="Trebuchet MS" w:hAnsi="Trebuchet MS"/>
          <w:sz w:val="24"/>
          <w:szCs w:val="24"/>
        </w:rPr>
        <w:t>,</w:t>
      </w:r>
      <w:r w:rsidRPr="001E4F86">
        <w:rPr>
          <w:rFonts w:ascii="Trebuchet MS" w:hAnsi="Trebuchet MS"/>
          <w:sz w:val="24"/>
          <w:szCs w:val="24"/>
        </w:rPr>
        <w:t xml:space="preserve"> se </w:t>
      </w:r>
      <w:r w:rsidR="00151F5A" w:rsidRPr="001E4F86">
        <w:rPr>
          <w:rFonts w:ascii="Trebuchet MS" w:hAnsi="Trebuchet MS"/>
          <w:sz w:val="24"/>
          <w:szCs w:val="24"/>
        </w:rPr>
        <w:t xml:space="preserve">recibió formato de </w:t>
      </w:r>
      <w:r w:rsidRPr="001E4F86">
        <w:rPr>
          <w:rFonts w:ascii="Trebuchet MS" w:hAnsi="Trebuchet MS"/>
          <w:sz w:val="24"/>
          <w:szCs w:val="24"/>
        </w:rPr>
        <w:t>aviso de intención, mismo que al no cumplir co</w:t>
      </w:r>
      <w:r w:rsidR="00123B97">
        <w:rPr>
          <w:rFonts w:ascii="Trebuchet MS" w:hAnsi="Trebuchet MS"/>
          <w:sz w:val="24"/>
          <w:szCs w:val="24"/>
        </w:rPr>
        <w:t>n los requisitos indicados en los</w:t>
      </w:r>
      <w:r w:rsidRPr="001E4F86">
        <w:rPr>
          <w:rFonts w:ascii="Trebuchet MS" w:hAnsi="Trebuchet MS"/>
          <w:sz w:val="24"/>
          <w:szCs w:val="24"/>
        </w:rPr>
        <w:t xml:space="preserve"> artículos 4 y 7 del Reglamento de Agrupaciones del Instituto Electoral y de Participación Ciudadana del Estado de Jalisco, se </w:t>
      </w:r>
      <w:r w:rsidR="00151F5A" w:rsidRPr="001E4F86">
        <w:rPr>
          <w:rFonts w:ascii="Trebuchet MS" w:hAnsi="Trebuchet MS"/>
          <w:sz w:val="24"/>
          <w:szCs w:val="24"/>
        </w:rPr>
        <w:t xml:space="preserve">realizó </w:t>
      </w:r>
      <w:r w:rsidRPr="001E4F86">
        <w:rPr>
          <w:rFonts w:ascii="Trebuchet MS" w:hAnsi="Trebuchet MS"/>
          <w:sz w:val="24"/>
          <w:szCs w:val="24"/>
        </w:rPr>
        <w:t>el requerimiento</w:t>
      </w:r>
      <w:r w:rsidR="00151F5A" w:rsidRPr="001E4F86">
        <w:rPr>
          <w:rFonts w:ascii="Trebuchet MS" w:hAnsi="Trebuchet MS"/>
          <w:sz w:val="24"/>
          <w:szCs w:val="24"/>
        </w:rPr>
        <w:t xml:space="preserve"> respectivo mediante</w:t>
      </w:r>
      <w:r w:rsidRPr="001E4F86">
        <w:rPr>
          <w:rFonts w:ascii="Trebuchet MS" w:hAnsi="Trebuchet MS"/>
          <w:sz w:val="24"/>
          <w:szCs w:val="24"/>
        </w:rPr>
        <w:t xml:space="preserve"> acuerdo administrativo de fecha 28 de septiembre, notificado mediante oficio 1734/2022 de Secretar</w:t>
      </w:r>
      <w:r w:rsidR="00151F5A" w:rsidRPr="001E4F86">
        <w:rPr>
          <w:rFonts w:ascii="Trebuchet MS" w:hAnsi="Trebuchet MS"/>
          <w:sz w:val="24"/>
          <w:szCs w:val="24"/>
        </w:rPr>
        <w:t>í</w:t>
      </w:r>
      <w:r w:rsidRPr="001E4F86">
        <w:rPr>
          <w:rFonts w:ascii="Trebuchet MS" w:hAnsi="Trebuchet MS"/>
          <w:sz w:val="24"/>
          <w:szCs w:val="24"/>
        </w:rPr>
        <w:t xml:space="preserve">a Ejecutiva, en misma fecha. </w:t>
      </w:r>
      <w:r w:rsidR="00E73E89" w:rsidRPr="001E4F86">
        <w:rPr>
          <w:rFonts w:ascii="Trebuchet MS" w:hAnsi="Trebuchet MS"/>
          <w:sz w:val="24"/>
          <w:szCs w:val="24"/>
        </w:rPr>
        <w:t xml:space="preserve">Al </w:t>
      </w:r>
      <w:r w:rsidR="00151F5A" w:rsidRPr="001E4F86">
        <w:rPr>
          <w:rFonts w:ascii="Trebuchet MS" w:hAnsi="Trebuchet MS"/>
          <w:sz w:val="24"/>
          <w:szCs w:val="24"/>
        </w:rPr>
        <w:t>no recibir respuesta alguna por parte de la</w:t>
      </w:r>
      <w:r w:rsidRPr="001E4F86">
        <w:rPr>
          <w:rFonts w:ascii="Trebuchet MS" w:hAnsi="Trebuchet MS"/>
          <w:sz w:val="24"/>
          <w:szCs w:val="24"/>
        </w:rPr>
        <w:t xml:space="preserve"> organización ciudadana, dentro del plazo mencionado en el artículo 7 del Reglamento en cita, se tuvo por no presentada la notificación de intención.</w:t>
      </w:r>
    </w:p>
    <w:p w14:paraId="650CF90E" w14:textId="7874FE75" w:rsidR="001442A4" w:rsidRPr="001E4F86" w:rsidRDefault="00E73E89" w:rsidP="00CE39BC">
      <w:pPr>
        <w:spacing w:line="240" w:lineRule="auto"/>
        <w:jc w:val="both"/>
        <w:rPr>
          <w:rFonts w:ascii="Trebuchet MS" w:hAnsi="Trebuchet MS"/>
          <w:sz w:val="24"/>
          <w:szCs w:val="24"/>
        </w:rPr>
      </w:pPr>
      <w:r w:rsidRPr="001E4F86">
        <w:rPr>
          <w:rFonts w:ascii="Trebuchet MS" w:hAnsi="Trebuchet MS"/>
          <w:sz w:val="24"/>
          <w:szCs w:val="24"/>
        </w:rPr>
        <w:t xml:space="preserve">Es importante señalar, que </w:t>
      </w:r>
      <w:r w:rsidR="00123B97">
        <w:rPr>
          <w:rFonts w:ascii="Trebuchet MS" w:hAnsi="Trebuchet MS"/>
          <w:sz w:val="24"/>
          <w:szCs w:val="24"/>
        </w:rPr>
        <w:t xml:space="preserve">el plazo para que </w:t>
      </w:r>
      <w:r w:rsidRPr="001E4F86">
        <w:rPr>
          <w:rFonts w:ascii="Trebuchet MS" w:hAnsi="Trebuchet MS"/>
          <w:sz w:val="24"/>
          <w:szCs w:val="24"/>
        </w:rPr>
        <w:t>la</w:t>
      </w:r>
      <w:r w:rsidR="00123B97">
        <w:rPr>
          <w:rFonts w:ascii="Trebuchet MS" w:hAnsi="Trebuchet MS"/>
          <w:sz w:val="24"/>
          <w:szCs w:val="24"/>
        </w:rPr>
        <w:t>s</w:t>
      </w:r>
      <w:r w:rsidRPr="001E4F86">
        <w:rPr>
          <w:rFonts w:ascii="Trebuchet MS" w:hAnsi="Trebuchet MS"/>
          <w:sz w:val="24"/>
          <w:szCs w:val="24"/>
        </w:rPr>
        <w:t xml:space="preserve"> </w:t>
      </w:r>
      <w:r w:rsidR="00123B97" w:rsidRPr="001E4F86">
        <w:rPr>
          <w:rFonts w:ascii="Trebuchet MS" w:hAnsi="Trebuchet MS"/>
          <w:sz w:val="24"/>
          <w:szCs w:val="24"/>
        </w:rPr>
        <w:t>organizacion</w:t>
      </w:r>
      <w:r w:rsidR="00123B97">
        <w:rPr>
          <w:rFonts w:ascii="Trebuchet MS" w:hAnsi="Trebuchet MS"/>
          <w:sz w:val="24"/>
          <w:szCs w:val="24"/>
        </w:rPr>
        <w:t>es</w:t>
      </w:r>
      <w:r w:rsidRPr="001E4F86">
        <w:rPr>
          <w:rFonts w:ascii="Trebuchet MS" w:hAnsi="Trebuchet MS"/>
          <w:sz w:val="24"/>
          <w:szCs w:val="24"/>
        </w:rPr>
        <w:t xml:space="preserve"> ciudadana</w:t>
      </w:r>
      <w:r w:rsidR="00123B97">
        <w:rPr>
          <w:rFonts w:ascii="Trebuchet MS" w:hAnsi="Trebuchet MS"/>
          <w:sz w:val="24"/>
          <w:szCs w:val="24"/>
        </w:rPr>
        <w:t xml:space="preserve">s puedan </w:t>
      </w:r>
      <w:r w:rsidRPr="001E4F86">
        <w:rPr>
          <w:rFonts w:ascii="Trebuchet MS" w:hAnsi="Trebuchet MS"/>
          <w:sz w:val="24"/>
          <w:szCs w:val="24"/>
        </w:rPr>
        <w:t xml:space="preserve">presentar </w:t>
      </w:r>
      <w:r w:rsidR="00366A13">
        <w:rPr>
          <w:rFonts w:ascii="Trebuchet MS" w:hAnsi="Trebuchet MS"/>
          <w:sz w:val="24"/>
          <w:szCs w:val="24"/>
        </w:rPr>
        <w:t xml:space="preserve">aviso de intención venció el 16 de diciembre pasado, esto conforme a lo </w:t>
      </w:r>
      <w:r w:rsidRPr="001E4F86">
        <w:rPr>
          <w:rFonts w:ascii="Trebuchet MS" w:hAnsi="Trebuchet MS"/>
          <w:sz w:val="24"/>
          <w:szCs w:val="24"/>
        </w:rPr>
        <w:t xml:space="preserve">establecido en el artículo 4, párrafo 1, fracción I del Reglamento de Agrupaciones Políticas del Instituto Electoral y de Participación Ciudadana. </w:t>
      </w:r>
    </w:p>
    <w:p w14:paraId="26F730C4" w14:textId="25F82E23" w:rsidR="00E73E89" w:rsidRDefault="00E73E89" w:rsidP="00E73E89">
      <w:pPr>
        <w:spacing w:line="240" w:lineRule="auto"/>
        <w:jc w:val="both"/>
        <w:rPr>
          <w:rFonts w:ascii="Trebuchet MS" w:hAnsi="Trebuchet MS"/>
          <w:sz w:val="24"/>
          <w:szCs w:val="24"/>
        </w:rPr>
      </w:pPr>
      <w:r w:rsidRPr="001E4F86">
        <w:rPr>
          <w:rFonts w:ascii="Trebuchet MS" w:hAnsi="Trebuchet MS"/>
          <w:sz w:val="24"/>
          <w:szCs w:val="24"/>
        </w:rPr>
        <w:t xml:space="preserve">Lo anterior de conformidad al artículo 7, párrafo segundo del multicitado Reglamento. </w:t>
      </w:r>
    </w:p>
    <w:p w14:paraId="3D0EAD36" w14:textId="77777777" w:rsidR="00882EBC" w:rsidRPr="001E4F86" w:rsidRDefault="00882EBC" w:rsidP="00E73E89">
      <w:pPr>
        <w:spacing w:line="240" w:lineRule="auto"/>
        <w:jc w:val="both"/>
        <w:rPr>
          <w:rFonts w:ascii="Trebuchet MS" w:hAnsi="Trebuchet MS"/>
          <w:sz w:val="24"/>
          <w:szCs w:val="24"/>
        </w:rPr>
      </w:pPr>
    </w:p>
    <w:p w14:paraId="3758864B" w14:textId="1DF4595D" w:rsidR="00536DB5" w:rsidRPr="001E4F86" w:rsidRDefault="00536DB5" w:rsidP="00614580">
      <w:pPr>
        <w:pStyle w:val="Prrafodelista"/>
        <w:numPr>
          <w:ilvl w:val="0"/>
          <w:numId w:val="3"/>
        </w:numPr>
        <w:spacing w:line="240" w:lineRule="auto"/>
        <w:jc w:val="both"/>
        <w:rPr>
          <w:rFonts w:ascii="Trebuchet MS" w:hAnsi="Trebuchet MS"/>
          <w:b/>
          <w:bCs/>
          <w:smallCaps/>
          <w:color w:val="404040" w:themeColor="text1" w:themeTint="BF"/>
          <w:spacing w:val="20"/>
          <w:sz w:val="24"/>
          <w:szCs w:val="24"/>
        </w:rPr>
      </w:pPr>
      <w:r w:rsidRPr="001E4F86">
        <w:rPr>
          <w:rFonts w:ascii="Trebuchet MS" w:hAnsi="Trebuchet MS"/>
          <w:b/>
          <w:bCs/>
          <w:smallCaps/>
          <w:color w:val="404040" w:themeColor="text1" w:themeTint="BF"/>
          <w:spacing w:val="20"/>
          <w:sz w:val="24"/>
          <w:szCs w:val="24"/>
        </w:rPr>
        <w:t>C</w:t>
      </w:r>
      <w:r w:rsidR="00E73E89" w:rsidRPr="001E4F86">
        <w:rPr>
          <w:rFonts w:ascii="Trebuchet MS" w:hAnsi="Trebuchet MS"/>
          <w:b/>
          <w:bCs/>
          <w:smallCaps/>
          <w:color w:val="404040" w:themeColor="text1" w:themeTint="BF"/>
          <w:spacing w:val="20"/>
          <w:sz w:val="24"/>
          <w:szCs w:val="24"/>
        </w:rPr>
        <w:t>harlas informativas</w:t>
      </w:r>
      <w:r w:rsidRPr="001E4F86">
        <w:rPr>
          <w:rFonts w:ascii="Trebuchet MS" w:hAnsi="Trebuchet MS"/>
          <w:b/>
          <w:bCs/>
          <w:smallCaps/>
          <w:color w:val="404040" w:themeColor="text1" w:themeTint="BF"/>
          <w:spacing w:val="20"/>
          <w:sz w:val="24"/>
          <w:szCs w:val="24"/>
        </w:rPr>
        <w:t xml:space="preserve"> </w:t>
      </w:r>
      <w:r w:rsidR="00614580" w:rsidRPr="001E4F86">
        <w:rPr>
          <w:rFonts w:ascii="Trebuchet MS" w:hAnsi="Trebuchet MS"/>
          <w:b/>
          <w:bCs/>
          <w:smallCaps/>
          <w:color w:val="404040" w:themeColor="text1" w:themeTint="BF"/>
          <w:spacing w:val="20"/>
          <w:sz w:val="24"/>
          <w:szCs w:val="24"/>
        </w:rPr>
        <w:t>para organizaciones ciudadanas en proceso de constitución como agrupaciones políticas estatales.</w:t>
      </w:r>
    </w:p>
    <w:p w14:paraId="707A3E35" w14:textId="0B12D4BD" w:rsidR="00CE39BC" w:rsidRPr="001E4F86" w:rsidRDefault="00CE39BC" w:rsidP="00367939">
      <w:pPr>
        <w:jc w:val="both"/>
        <w:rPr>
          <w:rFonts w:ascii="Trebuchet MS" w:hAnsi="Trebuchet MS"/>
          <w:sz w:val="24"/>
          <w:szCs w:val="24"/>
        </w:rPr>
      </w:pPr>
      <w:r w:rsidRPr="001E4F86">
        <w:rPr>
          <w:rFonts w:ascii="Trebuchet MS" w:hAnsi="Trebuchet MS"/>
          <w:sz w:val="24"/>
          <w:szCs w:val="24"/>
        </w:rPr>
        <w:t>Las charlas i</w:t>
      </w:r>
      <w:r w:rsidR="00536DB5" w:rsidRPr="001E4F86">
        <w:rPr>
          <w:rFonts w:ascii="Trebuchet MS" w:hAnsi="Trebuchet MS"/>
          <w:sz w:val="24"/>
          <w:szCs w:val="24"/>
        </w:rPr>
        <w:t>nformativa</w:t>
      </w:r>
      <w:r w:rsidRPr="001E4F86">
        <w:rPr>
          <w:rFonts w:ascii="Trebuchet MS" w:hAnsi="Trebuchet MS"/>
          <w:sz w:val="24"/>
          <w:szCs w:val="24"/>
        </w:rPr>
        <w:t>s</w:t>
      </w:r>
      <w:r w:rsidR="00536DB5" w:rsidRPr="001E4F86">
        <w:rPr>
          <w:rFonts w:ascii="Trebuchet MS" w:hAnsi="Trebuchet MS"/>
          <w:sz w:val="24"/>
          <w:szCs w:val="24"/>
        </w:rPr>
        <w:t xml:space="preserve"> </w:t>
      </w:r>
      <w:r w:rsidR="00E73E89" w:rsidRPr="001E4F86">
        <w:rPr>
          <w:rFonts w:ascii="Trebuchet MS" w:hAnsi="Trebuchet MS"/>
          <w:sz w:val="24"/>
          <w:szCs w:val="24"/>
        </w:rPr>
        <w:t xml:space="preserve">impartidas a las organizaciones ciudadanas en proceso de constitución como Agrupaciones Políticas Estatales fueron </w:t>
      </w:r>
      <w:r w:rsidRPr="001E4F86">
        <w:rPr>
          <w:rFonts w:ascii="Trebuchet MS" w:hAnsi="Trebuchet MS"/>
          <w:sz w:val="24"/>
          <w:szCs w:val="24"/>
        </w:rPr>
        <w:t>las siguientes:</w:t>
      </w:r>
    </w:p>
    <w:tbl>
      <w:tblPr>
        <w:tblStyle w:val="Tabladecuadrcula1clara-nfasis3"/>
        <w:tblpPr w:leftFromText="141" w:rightFromText="141" w:vertAnchor="text" w:horzAnchor="margin" w:tblpXSpec="center" w:tblpY="255"/>
        <w:tblW w:w="7659"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ook w:val="04A0" w:firstRow="1" w:lastRow="0" w:firstColumn="1" w:lastColumn="0" w:noHBand="0" w:noVBand="1"/>
      </w:tblPr>
      <w:tblGrid>
        <w:gridCol w:w="3888"/>
        <w:gridCol w:w="3771"/>
      </w:tblGrid>
      <w:tr w:rsidR="00367939" w:rsidRPr="001E4F86" w14:paraId="38DA6D38" w14:textId="77777777" w:rsidTr="00367939">
        <w:trPr>
          <w:cnfStyle w:val="100000000000" w:firstRow="1" w:lastRow="0" w:firstColumn="0" w:lastColumn="0" w:oddVBand="0" w:evenVBand="0" w:oddHBand="0"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888" w:type="dxa"/>
            <w:shd w:val="clear" w:color="auto" w:fill="E7E6E6" w:themeFill="background2"/>
            <w:vAlign w:val="center"/>
          </w:tcPr>
          <w:p w14:paraId="25418302" w14:textId="77777777" w:rsidR="00367939" w:rsidRPr="001E4F86" w:rsidRDefault="00367939" w:rsidP="005A05B9">
            <w:pPr>
              <w:jc w:val="center"/>
              <w:rPr>
                <w:rFonts w:ascii="Trebuchet MS" w:hAnsi="Trebuchet MS"/>
                <w:b w:val="0"/>
              </w:rPr>
            </w:pPr>
            <w:r w:rsidRPr="001E4F86">
              <w:rPr>
                <w:rFonts w:ascii="Trebuchet MS" w:hAnsi="Trebuchet MS"/>
                <w:lang w:val="es-ES"/>
              </w:rPr>
              <w:lastRenderedPageBreak/>
              <w:t>Nombre de la Organización o Asociación Ciudadana</w:t>
            </w:r>
          </w:p>
        </w:tc>
        <w:tc>
          <w:tcPr>
            <w:tcW w:w="3771" w:type="dxa"/>
            <w:shd w:val="clear" w:color="auto" w:fill="E7E6E6" w:themeFill="background2"/>
            <w:vAlign w:val="center"/>
          </w:tcPr>
          <w:p w14:paraId="5D4B9D32" w14:textId="24B2C8E0" w:rsidR="00367939" w:rsidRPr="001E4F86" w:rsidRDefault="00367939"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lang w:val="es-ES"/>
              </w:rPr>
            </w:pPr>
            <w:r w:rsidRPr="001E4F86">
              <w:rPr>
                <w:rFonts w:ascii="Trebuchet MS" w:hAnsi="Trebuchet MS"/>
                <w:lang w:val="es-ES"/>
              </w:rPr>
              <w:t xml:space="preserve">Fecha y medio de capacitación  </w:t>
            </w:r>
          </w:p>
        </w:tc>
      </w:tr>
      <w:tr w:rsidR="00367939" w:rsidRPr="001E4F86" w14:paraId="58AE08A9" w14:textId="77777777" w:rsidTr="00367939">
        <w:trPr>
          <w:trHeight w:val="255"/>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E9CBFF5" w14:textId="77777777" w:rsidR="00367939" w:rsidRPr="001E4F86" w:rsidRDefault="00367939" w:rsidP="005A05B9">
            <w:pPr>
              <w:jc w:val="center"/>
              <w:rPr>
                <w:rFonts w:ascii="Trebuchet MS" w:hAnsi="Trebuchet MS"/>
              </w:rPr>
            </w:pPr>
            <w:r w:rsidRPr="001E4F86">
              <w:rPr>
                <w:rFonts w:ascii="Trebuchet MS" w:hAnsi="Trebuchet MS"/>
              </w:rPr>
              <w:t>Con Causa Social</w:t>
            </w:r>
          </w:p>
        </w:tc>
        <w:tc>
          <w:tcPr>
            <w:tcW w:w="3771" w:type="dxa"/>
            <w:vAlign w:val="center"/>
          </w:tcPr>
          <w:p w14:paraId="123864C8" w14:textId="77777777"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28 mayo 2022</w:t>
            </w:r>
          </w:p>
          <w:p w14:paraId="27A3F9AC" w14:textId="478B6211"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 xml:space="preserve">Plataforma Zoom </w:t>
            </w:r>
          </w:p>
        </w:tc>
      </w:tr>
      <w:tr w:rsidR="00367939" w:rsidRPr="001E4F86" w14:paraId="4CB9EF19"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278F18AF" w14:textId="77777777" w:rsidR="00367939" w:rsidRPr="001E4F86" w:rsidRDefault="00367939" w:rsidP="005A05B9">
            <w:pPr>
              <w:jc w:val="center"/>
              <w:rPr>
                <w:rFonts w:ascii="Trebuchet MS" w:hAnsi="Trebuchet MS"/>
              </w:rPr>
            </w:pPr>
            <w:r w:rsidRPr="001E4F86">
              <w:rPr>
                <w:rFonts w:ascii="Trebuchet MS" w:hAnsi="Trebuchet MS"/>
              </w:rPr>
              <w:t>Vamos Jalisco</w:t>
            </w:r>
          </w:p>
        </w:tc>
        <w:tc>
          <w:tcPr>
            <w:tcW w:w="3771" w:type="dxa"/>
            <w:vAlign w:val="center"/>
          </w:tcPr>
          <w:p w14:paraId="43DEBE52" w14:textId="77777777"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26 mayo 2022</w:t>
            </w:r>
          </w:p>
          <w:p w14:paraId="5C448BF4" w14:textId="0A6BBCAE"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Presencial</w:t>
            </w:r>
          </w:p>
        </w:tc>
      </w:tr>
      <w:tr w:rsidR="00367939" w:rsidRPr="001E4F86" w14:paraId="770B81CA"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14167BA9" w14:textId="77777777" w:rsidR="00367939" w:rsidRPr="001E4F86" w:rsidRDefault="00367939" w:rsidP="005A05B9">
            <w:pPr>
              <w:jc w:val="center"/>
              <w:rPr>
                <w:rFonts w:ascii="Trebuchet MS" w:hAnsi="Trebuchet MS"/>
              </w:rPr>
            </w:pPr>
            <w:r w:rsidRPr="001E4F86">
              <w:rPr>
                <w:rFonts w:ascii="Trebuchet MS" w:hAnsi="Trebuchet MS"/>
              </w:rPr>
              <w:t>Asociación Social Demócrata</w:t>
            </w:r>
          </w:p>
        </w:tc>
        <w:tc>
          <w:tcPr>
            <w:tcW w:w="3771" w:type="dxa"/>
            <w:vAlign w:val="center"/>
          </w:tcPr>
          <w:p w14:paraId="28DC6EBE" w14:textId="77777777"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 septiembre 2022</w:t>
            </w:r>
          </w:p>
          <w:p w14:paraId="3FF36236" w14:textId="27E5179A"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Plataforma Zoom</w:t>
            </w:r>
          </w:p>
        </w:tc>
      </w:tr>
      <w:tr w:rsidR="00367939" w:rsidRPr="001E4F86" w14:paraId="2E371F82"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0F7F09DD" w14:textId="77777777" w:rsidR="00367939" w:rsidRPr="001E4F86" w:rsidRDefault="00367939" w:rsidP="005A05B9">
            <w:pPr>
              <w:jc w:val="center"/>
              <w:rPr>
                <w:rFonts w:ascii="Trebuchet MS" w:hAnsi="Trebuchet MS"/>
              </w:rPr>
            </w:pPr>
            <w:r w:rsidRPr="001E4F86">
              <w:rPr>
                <w:rFonts w:ascii="Trebuchet MS" w:hAnsi="Trebuchet MS"/>
              </w:rPr>
              <w:t>Unión Nacional Organizada</w:t>
            </w:r>
          </w:p>
        </w:tc>
        <w:tc>
          <w:tcPr>
            <w:tcW w:w="3771" w:type="dxa"/>
            <w:vAlign w:val="center"/>
          </w:tcPr>
          <w:p w14:paraId="34A6D0BF" w14:textId="77777777"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07 de septiembre 2022</w:t>
            </w:r>
          </w:p>
          <w:p w14:paraId="7257D299" w14:textId="02FDEE66"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Plataforma Zoom</w:t>
            </w:r>
          </w:p>
        </w:tc>
      </w:tr>
      <w:tr w:rsidR="00367939" w:rsidRPr="001E4F86" w14:paraId="68367571"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13C095AC" w14:textId="77777777" w:rsidR="00367939" w:rsidRPr="001E4F86" w:rsidRDefault="00367939" w:rsidP="005A05B9">
            <w:pPr>
              <w:jc w:val="center"/>
              <w:rPr>
                <w:rFonts w:ascii="Trebuchet MS" w:hAnsi="Trebuchet MS"/>
              </w:rPr>
            </w:pPr>
            <w:r w:rsidRPr="001E4F86">
              <w:rPr>
                <w:rFonts w:ascii="Trebuchet MS" w:hAnsi="Trebuchet MS"/>
              </w:rPr>
              <w:t>Nueva Alternativa por México</w:t>
            </w:r>
          </w:p>
        </w:tc>
        <w:tc>
          <w:tcPr>
            <w:tcW w:w="3771" w:type="dxa"/>
            <w:vAlign w:val="center"/>
          </w:tcPr>
          <w:p w14:paraId="67519426" w14:textId="77777777"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01 de noviembre 2022</w:t>
            </w:r>
          </w:p>
          <w:p w14:paraId="093242B9" w14:textId="2911B0DD"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Plataforma Zoom</w:t>
            </w:r>
          </w:p>
        </w:tc>
      </w:tr>
      <w:tr w:rsidR="00367939" w:rsidRPr="001E4F86" w14:paraId="47344843" w14:textId="77777777" w:rsidTr="00367939">
        <w:trPr>
          <w:trHeight w:val="257"/>
        </w:trPr>
        <w:tc>
          <w:tcPr>
            <w:cnfStyle w:val="001000000000" w:firstRow="0" w:lastRow="0" w:firstColumn="1" w:lastColumn="0" w:oddVBand="0" w:evenVBand="0" w:oddHBand="0" w:evenHBand="0" w:firstRowFirstColumn="0" w:firstRowLastColumn="0" w:lastRowFirstColumn="0" w:lastRowLastColumn="0"/>
            <w:tcW w:w="3888" w:type="dxa"/>
            <w:vAlign w:val="center"/>
          </w:tcPr>
          <w:p w14:paraId="0C445FC6" w14:textId="77777777" w:rsidR="00367939" w:rsidRPr="001E4F86" w:rsidRDefault="00367939" w:rsidP="005A05B9">
            <w:pPr>
              <w:jc w:val="center"/>
              <w:rPr>
                <w:rFonts w:ascii="Trebuchet MS" w:hAnsi="Trebuchet MS"/>
              </w:rPr>
            </w:pPr>
            <w:r w:rsidRPr="001E4F86">
              <w:rPr>
                <w:rFonts w:ascii="Trebuchet MS" w:hAnsi="Trebuchet MS"/>
              </w:rPr>
              <w:t>México Creo en Ti</w:t>
            </w:r>
          </w:p>
        </w:tc>
        <w:tc>
          <w:tcPr>
            <w:tcW w:w="3771" w:type="dxa"/>
            <w:vAlign w:val="center"/>
          </w:tcPr>
          <w:p w14:paraId="6E6A0B9B" w14:textId="77777777"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14 de noviembre 2022</w:t>
            </w:r>
          </w:p>
          <w:p w14:paraId="3F6CACF7" w14:textId="32F64B00" w:rsidR="00367939" w:rsidRPr="001E4F86" w:rsidRDefault="00367939"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Plataforma Zoom</w:t>
            </w:r>
          </w:p>
        </w:tc>
      </w:tr>
    </w:tbl>
    <w:p w14:paraId="1B893D32" w14:textId="77777777" w:rsidR="00CD6268" w:rsidRPr="001E4F86" w:rsidRDefault="00CD6268" w:rsidP="0081663C">
      <w:pPr>
        <w:jc w:val="both"/>
        <w:rPr>
          <w:rFonts w:ascii="Trebuchet MS" w:hAnsi="Trebuchet MS"/>
          <w:sz w:val="24"/>
          <w:szCs w:val="24"/>
        </w:rPr>
      </w:pPr>
    </w:p>
    <w:p w14:paraId="7D7E4B9B" w14:textId="7D0F4092" w:rsidR="0081663C" w:rsidRPr="001E4F86" w:rsidRDefault="002B616B" w:rsidP="004156D8">
      <w:pPr>
        <w:pStyle w:val="Prrafodelista"/>
        <w:numPr>
          <w:ilvl w:val="0"/>
          <w:numId w:val="3"/>
        </w:numPr>
        <w:spacing w:line="240" w:lineRule="auto"/>
        <w:jc w:val="both"/>
        <w:rPr>
          <w:rFonts w:ascii="Trebuchet MS" w:hAnsi="Trebuchet MS"/>
          <w:b/>
          <w:bCs/>
          <w:smallCaps/>
          <w:color w:val="404040" w:themeColor="text1" w:themeTint="BF"/>
          <w:spacing w:val="20"/>
          <w:sz w:val="24"/>
          <w:szCs w:val="24"/>
        </w:rPr>
      </w:pPr>
      <w:r>
        <w:rPr>
          <w:rFonts w:ascii="Trebuchet MS" w:hAnsi="Trebuchet MS"/>
          <w:b/>
          <w:bCs/>
          <w:smallCaps/>
          <w:color w:val="404040" w:themeColor="text1" w:themeTint="BF"/>
          <w:spacing w:val="20"/>
          <w:sz w:val="24"/>
          <w:szCs w:val="24"/>
        </w:rPr>
        <w:lastRenderedPageBreak/>
        <w:t>Verificación y Validación de las Manifestaciones formales de Afiliación presentadas por las organizaciones ciudadanas en proceso</w:t>
      </w:r>
      <w:r w:rsidR="004156D8">
        <w:rPr>
          <w:rFonts w:ascii="Trebuchet MS" w:hAnsi="Trebuchet MS"/>
          <w:b/>
          <w:bCs/>
          <w:smallCaps/>
          <w:color w:val="404040" w:themeColor="text1" w:themeTint="BF"/>
          <w:spacing w:val="20"/>
          <w:sz w:val="24"/>
          <w:szCs w:val="24"/>
        </w:rPr>
        <w:t xml:space="preserve"> de constitución como agrupación política estatal, de conformidad al artículo cuarto transitorio del reglamento de agrupaciones políticas del instituto electoral y de participación ciudadana del estado de Jalisco</w:t>
      </w:r>
      <w:r w:rsidR="0081663C" w:rsidRPr="001E4F86">
        <w:rPr>
          <w:rFonts w:ascii="Trebuchet MS" w:hAnsi="Trebuchet MS"/>
          <w:b/>
          <w:bCs/>
          <w:smallCaps/>
          <w:color w:val="404040" w:themeColor="text1" w:themeTint="BF"/>
          <w:spacing w:val="20"/>
          <w:sz w:val="24"/>
          <w:szCs w:val="24"/>
        </w:rPr>
        <w:t xml:space="preserve"> </w:t>
      </w:r>
    </w:p>
    <w:p w14:paraId="5FA177C4" w14:textId="7B201D6E" w:rsidR="00C50181" w:rsidRDefault="00D26050" w:rsidP="00D26050">
      <w:pPr>
        <w:spacing w:line="240" w:lineRule="auto"/>
        <w:jc w:val="both"/>
        <w:rPr>
          <w:rFonts w:ascii="Trebuchet MS" w:hAnsi="Trebuchet MS"/>
          <w:sz w:val="24"/>
          <w:szCs w:val="24"/>
        </w:rPr>
      </w:pPr>
      <w:r>
        <w:rPr>
          <w:rFonts w:ascii="Trebuchet MS" w:hAnsi="Trebuchet MS"/>
          <w:sz w:val="24"/>
          <w:szCs w:val="24"/>
        </w:rPr>
        <w:t>M</w:t>
      </w:r>
      <w:r w:rsidRPr="001E4F86">
        <w:rPr>
          <w:rFonts w:ascii="Trebuchet MS" w:hAnsi="Trebuchet MS"/>
          <w:sz w:val="24"/>
          <w:szCs w:val="24"/>
        </w:rPr>
        <w:t>ediante escrito presentado por la organización ciudadana d</w:t>
      </w:r>
      <w:r>
        <w:rPr>
          <w:rFonts w:ascii="Trebuchet MS" w:hAnsi="Trebuchet MS"/>
          <w:sz w:val="24"/>
          <w:szCs w:val="24"/>
        </w:rPr>
        <w:t>enominada “Vamos Jalisco”, el 19 de mayo de 2022</w:t>
      </w:r>
      <w:r w:rsidRPr="001E4F86">
        <w:rPr>
          <w:rFonts w:ascii="Trebuchet MS" w:hAnsi="Trebuchet MS"/>
          <w:sz w:val="24"/>
          <w:szCs w:val="24"/>
        </w:rPr>
        <w:t xml:space="preserve">, </w:t>
      </w:r>
      <w:r>
        <w:rPr>
          <w:rFonts w:ascii="Trebuchet MS" w:hAnsi="Trebuchet MS"/>
          <w:sz w:val="24"/>
          <w:szCs w:val="24"/>
        </w:rPr>
        <w:t>y registrado bajo el folio 00681</w:t>
      </w:r>
      <w:r w:rsidRPr="001E4F86">
        <w:rPr>
          <w:rFonts w:ascii="Trebuchet MS" w:hAnsi="Trebuchet MS"/>
          <w:sz w:val="24"/>
          <w:szCs w:val="24"/>
        </w:rPr>
        <w:t xml:space="preserve"> de Oficialía de Partes de este organismo electoral, se </w:t>
      </w:r>
      <w:r>
        <w:rPr>
          <w:rFonts w:ascii="Trebuchet MS" w:hAnsi="Trebuchet MS"/>
          <w:sz w:val="24"/>
          <w:szCs w:val="24"/>
        </w:rPr>
        <w:t>recibieron</w:t>
      </w:r>
      <w:r w:rsidRPr="001E4F86">
        <w:rPr>
          <w:rFonts w:ascii="Trebuchet MS" w:hAnsi="Trebuchet MS"/>
          <w:sz w:val="24"/>
          <w:szCs w:val="24"/>
        </w:rPr>
        <w:t xml:space="preserve"> </w:t>
      </w:r>
      <w:r>
        <w:rPr>
          <w:rFonts w:ascii="Trebuchet MS" w:hAnsi="Trebuchet MS"/>
          <w:sz w:val="24"/>
          <w:szCs w:val="24"/>
        </w:rPr>
        <w:t xml:space="preserve">los listados y </w:t>
      </w:r>
      <w:r w:rsidRPr="001E4F86">
        <w:rPr>
          <w:rFonts w:ascii="Trebuchet MS" w:hAnsi="Trebuchet MS"/>
          <w:sz w:val="24"/>
          <w:szCs w:val="24"/>
        </w:rPr>
        <w:t>formato</w:t>
      </w:r>
      <w:r>
        <w:rPr>
          <w:rFonts w:ascii="Trebuchet MS" w:hAnsi="Trebuchet MS"/>
          <w:sz w:val="24"/>
          <w:szCs w:val="24"/>
        </w:rPr>
        <w:t>s</w:t>
      </w:r>
      <w:r w:rsidRPr="001E4F86">
        <w:rPr>
          <w:rFonts w:ascii="Trebuchet MS" w:hAnsi="Trebuchet MS"/>
          <w:sz w:val="24"/>
          <w:szCs w:val="24"/>
        </w:rPr>
        <w:t xml:space="preserve"> </w:t>
      </w:r>
      <w:r>
        <w:rPr>
          <w:rFonts w:ascii="Trebuchet MS" w:hAnsi="Trebuchet MS"/>
          <w:sz w:val="24"/>
          <w:szCs w:val="24"/>
        </w:rPr>
        <w:t>que contenían diversas manifestaciones de afiliación</w:t>
      </w:r>
      <w:r w:rsidRPr="001E4F86">
        <w:rPr>
          <w:rFonts w:ascii="Trebuchet MS" w:hAnsi="Trebuchet MS"/>
          <w:sz w:val="24"/>
          <w:szCs w:val="24"/>
        </w:rPr>
        <w:t>, mismo</w:t>
      </w:r>
      <w:r w:rsidR="00057CB2">
        <w:rPr>
          <w:rFonts w:ascii="Trebuchet MS" w:hAnsi="Trebuchet MS"/>
          <w:sz w:val="24"/>
          <w:szCs w:val="24"/>
        </w:rPr>
        <w:t>s</w:t>
      </w:r>
      <w:r w:rsidRPr="001E4F86">
        <w:rPr>
          <w:rFonts w:ascii="Trebuchet MS" w:hAnsi="Trebuchet MS"/>
          <w:sz w:val="24"/>
          <w:szCs w:val="24"/>
        </w:rPr>
        <w:t xml:space="preserve"> que al no cumplir co</w:t>
      </w:r>
      <w:r>
        <w:rPr>
          <w:rFonts w:ascii="Trebuchet MS" w:hAnsi="Trebuchet MS"/>
          <w:sz w:val="24"/>
          <w:szCs w:val="24"/>
        </w:rPr>
        <w:t>n</w:t>
      </w:r>
      <w:r w:rsidR="00303C45">
        <w:rPr>
          <w:rFonts w:ascii="Trebuchet MS" w:hAnsi="Trebuchet MS"/>
          <w:sz w:val="24"/>
          <w:szCs w:val="24"/>
        </w:rPr>
        <w:t xml:space="preserve"> los requisitos indicados en el artículo Cuarto Transitorio</w:t>
      </w:r>
      <w:r w:rsidRPr="001E4F86">
        <w:rPr>
          <w:rFonts w:ascii="Trebuchet MS" w:hAnsi="Trebuchet MS"/>
          <w:sz w:val="24"/>
          <w:szCs w:val="24"/>
        </w:rPr>
        <w:t xml:space="preserve"> del Reglamento de Agrupaciones del Instituto Electoral y de Participación Ciudadana del Estado de Jalisco, se realizó el requerimiento respectivo mediante acuerdo administrativo de fech</w:t>
      </w:r>
      <w:r w:rsidR="009433A4">
        <w:rPr>
          <w:rFonts w:ascii="Trebuchet MS" w:hAnsi="Trebuchet MS"/>
          <w:sz w:val="24"/>
          <w:szCs w:val="24"/>
        </w:rPr>
        <w:t>a 26 de mayo</w:t>
      </w:r>
      <w:r w:rsidRPr="001E4F86">
        <w:rPr>
          <w:rFonts w:ascii="Trebuchet MS" w:hAnsi="Trebuchet MS"/>
          <w:sz w:val="24"/>
          <w:szCs w:val="24"/>
        </w:rPr>
        <w:t>,</w:t>
      </w:r>
      <w:r w:rsidR="009433A4">
        <w:rPr>
          <w:rFonts w:ascii="Trebuchet MS" w:hAnsi="Trebuchet MS"/>
          <w:sz w:val="24"/>
          <w:szCs w:val="24"/>
        </w:rPr>
        <w:t xml:space="preserve"> notificado mediante oficio 988</w:t>
      </w:r>
      <w:r w:rsidRPr="001E4F86">
        <w:rPr>
          <w:rFonts w:ascii="Trebuchet MS" w:hAnsi="Trebuchet MS"/>
          <w:sz w:val="24"/>
          <w:szCs w:val="24"/>
        </w:rPr>
        <w:t>/2022 de Secretarí</w:t>
      </w:r>
      <w:r w:rsidR="00DA3F72">
        <w:rPr>
          <w:rFonts w:ascii="Trebuchet MS" w:hAnsi="Trebuchet MS"/>
          <w:sz w:val="24"/>
          <w:szCs w:val="24"/>
        </w:rPr>
        <w:t>a Ejecutiva</w:t>
      </w:r>
      <w:r w:rsidRPr="001E4F86">
        <w:rPr>
          <w:rFonts w:ascii="Trebuchet MS" w:hAnsi="Trebuchet MS"/>
          <w:sz w:val="24"/>
          <w:szCs w:val="24"/>
        </w:rPr>
        <w:t xml:space="preserve">. </w:t>
      </w:r>
    </w:p>
    <w:p w14:paraId="173C62BA" w14:textId="1E37A8FF" w:rsidR="00D26050" w:rsidRDefault="00C50181" w:rsidP="00D26050">
      <w:pPr>
        <w:spacing w:line="240" w:lineRule="auto"/>
        <w:jc w:val="both"/>
        <w:rPr>
          <w:rFonts w:ascii="Trebuchet MS" w:hAnsi="Trebuchet MS"/>
          <w:sz w:val="24"/>
          <w:szCs w:val="24"/>
        </w:rPr>
      </w:pPr>
      <w:r>
        <w:rPr>
          <w:rFonts w:ascii="Trebuchet MS" w:hAnsi="Trebuchet MS"/>
          <w:sz w:val="24"/>
          <w:szCs w:val="24"/>
        </w:rPr>
        <w:t xml:space="preserve">Se recibió </w:t>
      </w:r>
      <w:r w:rsidR="00D26050" w:rsidRPr="001E4F86">
        <w:rPr>
          <w:rFonts w:ascii="Trebuchet MS" w:hAnsi="Trebuchet MS"/>
          <w:sz w:val="24"/>
          <w:szCs w:val="24"/>
        </w:rPr>
        <w:t>respuesta</w:t>
      </w:r>
      <w:r w:rsidR="009433A4">
        <w:rPr>
          <w:rFonts w:ascii="Trebuchet MS" w:hAnsi="Trebuchet MS"/>
          <w:sz w:val="24"/>
          <w:szCs w:val="24"/>
        </w:rPr>
        <w:t xml:space="preserve"> </w:t>
      </w:r>
      <w:r w:rsidR="00D26050" w:rsidRPr="001E4F86">
        <w:rPr>
          <w:rFonts w:ascii="Trebuchet MS" w:hAnsi="Trebuchet MS"/>
          <w:sz w:val="24"/>
          <w:szCs w:val="24"/>
        </w:rPr>
        <w:t xml:space="preserve">por parte de la organización ciudadana, </w:t>
      </w:r>
      <w:r w:rsidR="009433A4">
        <w:rPr>
          <w:rFonts w:ascii="Trebuchet MS" w:hAnsi="Trebuchet MS"/>
          <w:sz w:val="24"/>
          <w:szCs w:val="24"/>
        </w:rPr>
        <w:t xml:space="preserve">mediante el escrito presentado </w:t>
      </w:r>
      <w:r w:rsidR="005C3AC2">
        <w:rPr>
          <w:rFonts w:ascii="Trebuchet MS" w:hAnsi="Trebuchet MS"/>
          <w:sz w:val="24"/>
          <w:szCs w:val="24"/>
        </w:rPr>
        <w:t>el 30 de mayo de 2022, registrado bajo el folio 00727</w:t>
      </w:r>
      <w:r w:rsidR="005C3AC2" w:rsidRPr="001E4F86">
        <w:rPr>
          <w:rFonts w:ascii="Trebuchet MS" w:hAnsi="Trebuchet MS"/>
          <w:sz w:val="24"/>
          <w:szCs w:val="24"/>
        </w:rPr>
        <w:t xml:space="preserve"> de Oficialía de Partes de este organismo electoral,</w:t>
      </w:r>
      <w:r w:rsidR="005C3AC2">
        <w:rPr>
          <w:rFonts w:ascii="Trebuchet MS" w:hAnsi="Trebuchet MS"/>
          <w:sz w:val="24"/>
          <w:szCs w:val="24"/>
        </w:rPr>
        <w:t xml:space="preserve"> en el que presentó la lista ordenada alfabéticamente y agrupada por municipio en archivo electrónico</w:t>
      </w:r>
      <w:r w:rsidR="005C3AC2" w:rsidRPr="001E4F86">
        <w:rPr>
          <w:rFonts w:ascii="Trebuchet MS" w:hAnsi="Trebuchet MS"/>
          <w:sz w:val="24"/>
          <w:szCs w:val="24"/>
        </w:rPr>
        <w:t>,</w:t>
      </w:r>
      <w:r w:rsidR="005C3AC2">
        <w:rPr>
          <w:rFonts w:ascii="Trebuchet MS" w:hAnsi="Trebuchet MS"/>
          <w:sz w:val="24"/>
          <w:szCs w:val="24"/>
        </w:rPr>
        <w:t xml:space="preserve"> </w:t>
      </w:r>
      <w:r w:rsidR="00D26050" w:rsidRPr="001E4F86">
        <w:rPr>
          <w:rFonts w:ascii="Trebuchet MS" w:hAnsi="Trebuchet MS"/>
          <w:sz w:val="24"/>
          <w:szCs w:val="24"/>
        </w:rPr>
        <w:t>dentro del plazo mencionado en el artículo 7 del Re</w:t>
      </w:r>
      <w:r>
        <w:rPr>
          <w:rFonts w:ascii="Trebuchet MS" w:hAnsi="Trebuchet MS"/>
          <w:sz w:val="24"/>
          <w:szCs w:val="24"/>
        </w:rPr>
        <w:t>glamento en cita, teniéndose así,</w:t>
      </w:r>
      <w:r w:rsidR="005C3AC2">
        <w:rPr>
          <w:rFonts w:ascii="Trebuchet MS" w:hAnsi="Trebuchet MS"/>
          <w:sz w:val="24"/>
          <w:szCs w:val="24"/>
        </w:rPr>
        <w:t xml:space="preserve"> por</w:t>
      </w:r>
      <w:r w:rsidR="00DA3F72">
        <w:rPr>
          <w:rFonts w:ascii="Trebuchet MS" w:hAnsi="Trebuchet MS"/>
          <w:sz w:val="24"/>
          <w:szCs w:val="24"/>
        </w:rPr>
        <w:t xml:space="preserve"> cumplimentado</w:t>
      </w:r>
      <w:r w:rsidR="005C3AC2">
        <w:rPr>
          <w:rFonts w:ascii="Trebuchet MS" w:hAnsi="Trebuchet MS"/>
          <w:sz w:val="24"/>
          <w:szCs w:val="24"/>
        </w:rPr>
        <w:t xml:space="preserve"> el requerimiento</w:t>
      </w:r>
      <w:r w:rsidR="00D26050" w:rsidRPr="001E4F86">
        <w:rPr>
          <w:rFonts w:ascii="Trebuchet MS" w:hAnsi="Trebuchet MS"/>
          <w:sz w:val="24"/>
          <w:szCs w:val="24"/>
        </w:rPr>
        <w:t>.</w:t>
      </w:r>
    </w:p>
    <w:p w14:paraId="6D3D2F94" w14:textId="77777777" w:rsidR="0036172B" w:rsidRPr="001E4F86" w:rsidRDefault="0036172B" w:rsidP="00D26050">
      <w:pPr>
        <w:spacing w:line="240" w:lineRule="auto"/>
        <w:jc w:val="both"/>
        <w:rPr>
          <w:rFonts w:ascii="Trebuchet MS" w:hAnsi="Trebuchet MS"/>
          <w:sz w:val="24"/>
          <w:szCs w:val="24"/>
        </w:rPr>
      </w:pPr>
    </w:p>
    <w:p w14:paraId="78B2898E" w14:textId="032D442E" w:rsidR="00414288" w:rsidRDefault="0081663C" w:rsidP="00414288">
      <w:pPr>
        <w:jc w:val="both"/>
        <w:rPr>
          <w:rFonts w:ascii="Trebuchet MS" w:hAnsi="Trebuchet MS"/>
          <w:sz w:val="24"/>
          <w:szCs w:val="24"/>
        </w:rPr>
      </w:pPr>
      <w:r w:rsidRPr="001E4F86">
        <w:rPr>
          <w:rFonts w:ascii="Trebuchet MS" w:hAnsi="Trebuchet MS"/>
          <w:sz w:val="24"/>
          <w:szCs w:val="24"/>
        </w:rPr>
        <w:lastRenderedPageBreak/>
        <w:t xml:space="preserve">En seguimiento a lo establecido en el artículo Cuarto Transitorio del Reglamento de Agrupaciones Políticas de este organismo electoral, se ha realizado la revisión de </w:t>
      </w:r>
      <w:r w:rsidR="0036172B">
        <w:rPr>
          <w:rFonts w:ascii="Trebuchet MS" w:hAnsi="Trebuchet MS"/>
          <w:sz w:val="24"/>
          <w:szCs w:val="24"/>
        </w:rPr>
        <w:t xml:space="preserve">mil cuatrocientos sesenta y ocho </w:t>
      </w:r>
      <w:r w:rsidRPr="001E4F86">
        <w:rPr>
          <w:rFonts w:ascii="Trebuchet MS" w:hAnsi="Trebuchet MS"/>
          <w:sz w:val="24"/>
          <w:szCs w:val="24"/>
        </w:rPr>
        <w:t xml:space="preserve">formatos de afiliación, correspondientes a la organización ciudadana “Vamos Jalisco” en proceso de constitución como Agrupación Política Estatal. </w:t>
      </w:r>
    </w:p>
    <w:p w14:paraId="5C75572B" w14:textId="74541541" w:rsidR="004156D8" w:rsidRPr="001E4F86" w:rsidRDefault="004156D8" w:rsidP="00414288">
      <w:pPr>
        <w:jc w:val="both"/>
        <w:rPr>
          <w:rFonts w:ascii="Trebuchet MS" w:hAnsi="Trebuchet MS"/>
          <w:sz w:val="24"/>
          <w:szCs w:val="24"/>
        </w:rPr>
      </w:pPr>
      <w:r w:rsidRPr="001E4F86">
        <w:rPr>
          <w:rFonts w:ascii="Trebuchet MS" w:hAnsi="Trebuchet MS"/>
          <w:sz w:val="24"/>
          <w:szCs w:val="24"/>
        </w:rPr>
        <w:t>En ese sentido se r</w:t>
      </w:r>
      <w:r w:rsidR="00414288">
        <w:rPr>
          <w:rFonts w:ascii="Trebuchet MS" w:hAnsi="Trebuchet MS"/>
          <w:sz w:val="24"/>
          <w:szCs w:val="24"/>
        </w:rPr>
        <w:t>ealizó la revisión de las manifestaciones de afiliación</w:t>
      </w:r>
      <w:r w:rsidRPr="001E4F86">
        <w:rPr>
          <w:rFonts w:ascii="Trebuchet MS" w:hAnsi="Trebuchet MS"/>
          <w:sz w:val="24"/>
          <w:szCs w:val="24"/>
        </w:rPr>
        <w:t xml:space="preserve"> con los resultados siguientes: </w:t>
      </w:r>
    </w:p>
    <w:tbl>
      <w:tblPr>
        <w:tblStyle w:val="Tabladecuadrcula1clara-nfasis3"/>
        <w:tblpPr w:leftFromText="141" w:rightFromText="141" w:vertAnchor="text" w:horzAnchor="margin" w:tblpXSpec="center" w:tblpY="255"/>
        <w:tblW w:w="8217"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972"/>
        <w:gridCol w:w="1701"/>
        <w:gridCol w:w="1505"/>
        <w:gridCol w:w="2039"/>
      </w:tblGrid>
      <w:tr w:rsidR="0036191D" w:rsidRPr="001E4F86" w14:paraId="484C5828" w14:textId="77777777" w:rsidTr="0036191D">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1C9DE8EF" w14:textId="77777777" w:rsidR="0036191D" w:rsidRPr="001E4F86" w:rsidRDefault="0036191D" w:rsidP="00A266CB">
            <w:pPr>
              <w:jc w:val="center"/>
              <w:rPr>
                <w:rFonts w:ascii="Trebuchet MS" w:hAnsi="Trebuchet MS"/>
                <w:b w:val="0"/>
                <w:sz w:val="20"/>
                <w:szCs w:val="20"/>
                <w:lang w:val="es-ES"/>
              </w:rPr>
            </w:pPr>
            <w:r w:rsidRPr="001E4F86">
              <w:rPr>
                <w:rFonts w:ascii="Trebuchet MS" w:hAnsi="Trebuchet MS"/>
                <w:sz w:val="20"/>
                <w:szCs w:val="20"/>
                <w:lang w:val="es-ES"/>
              </w:rPr>
              <w:t>Organización Ciudadana (OC)</w:t>
            </w:r>
          </w:p>
        </w:tc>
        <w:tc>
          <w:tcPr>
            <w:tcW w:w="1701"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70FDEA45" w14:textId="289064F7" w:rsidR="0036191D" w:rsidRPr="001E4F86" w:rsidRDefault="0036191D" w:rsidP="00A266CB">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w:t>
            </w:r>
            <w:r>
              <w:rPr>
                <w:rFonts w:ascii="Trebuchet MS" w:hAnsi="Trebuchet MS"/>
                <w:sz w:val="20"/>
                <w:szCs w:val="20"/>
                <w:lang w:val="es-ES"/>
              </w:rPr>
              <w:t>egistros Válidos</w:t>
            </w:r>
          </w:p>
        </w:tc>
        <w:tc>
          <w:tcPr>
            <w:tcW w:w="1505"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581143EA" w14:textId="21DA9E38" w:rsidR="0036191D" w:rsidRPr="001E4F86" w:rsidRDefault="0036191D" w:rsidP="00A266CB">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Pr>
                <w:rFonts w:ascii="Trebuchet MS" w:hAnsi="Trebuchet MS"/>
                <w:sz w:val="20"/>
                <w:szCs w:val="20"/>
                <w:lang w:val="es-ES"/>
              </w:rPr>
              <w:t>Registros No Válidos</w:t>
            </w:r>
          </w:p>
        </w:tc>
        <w:tc>
          <w:tcPr>
            <w:tcW w:w="2039"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296742BF" w14:textId="749C4424" w:rsidR="0036191D" w:rsidRPr="001E4F86" w:rsidRDefault="0036191D" w:rsidP="00A266CB">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Pr>
                <w:rFonts w:ascii="Trebuchet MS" w:hAnsi="Trebuchet MS"/>
                <w:sz w:val="20"/>
                <w:szCs w:val="20"/>
                <w:lang w:val="es-ES"/>
              </w:rPr>
              <w:t>Total de Registros Revisados</w:t>
            </w:r>
          </w:p>
        </w:tc>
      </w:tr>
      <w:tr w:rsidR="0036191D" w:rsidRPr="001E4F86" w14:paraId="62CE9851" w14:textId="77777777" w:rsidTr="0036191D">
        <w:trPr>
          <w:trHeight w:val="349"/>
        </w:trPr>
        <w:tc>
          <w:tcPr>
            <w:cnfStyle w:val="001000000000" w:firstRow="0" w:lastRow="0" w:firstColumn="1" w:lastColumn="0" w:oddVBand="0" w:evenVBand="0" w:oddHBand="0" w:evenHBand="0" w:firstRowFirstColumn="0" w:firstRowLastColumn="0" w:lastRowFirstColumn="0" w:lastRowLastColumn="0"/>
            <w:tcW w:w="2972"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3DED3AB" w14:textId="77BB9DFB" w:rsidR="0036191D" w:rsidRPr="001E4F86" w:rsidRDefault="0036191D" w:rsidP="004156D8">
            <w:pPr>
              <w:jc w:val="center"/>
              <w:rPr>
                <w:rFonts w:ascii="Trebuchet MS" w:hAnsi="Trebuchet MS"/>
              </w:rPr>
            </w:pPr>
            <w:r w:rsidRPr="001E4F86">
              <w:rPr>
                <w:rFonts w:ascii="Trebuchet MS" w:hAnsi="Trebuchet MS"/>
              </w:rPr>
              <w:t>Vamos Jalisco</w:t>
            </w:r>
          </w:p>
        </w:tc>
        <w:tc>
          <w:tcPr>
            <w:tcW w:w="170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66B187F" w14:textId="44FF22E7" w:rsidR="0036191D" w:rsidRPr="001E4F86" w:rsidRDefault="0085536A" w:rsidP="004156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1,085</w:t>
            </w:r>
          </w:p>
        </w:tc>
        <w:tc>
          <w:tcPr>
            <w:tcW w:w="150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5977DA7" w14:textId="6FEAB536" w:rsidR="0036191D" w:rsidRPr="001E4F86" w:rsidRDefault="0085536A" w:rsidP="004156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383</w:t>
            </w:r>
          </w:p>
        </w:tc>
        <w:tc>
          <w:tcPr>
            <w:tcW w:w="203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FBC4E61" w14:textId="43EC9043" w:rsidR="0036191D" w:rsidRPr="001E4F86" w:rsidRDefault="0085536A" w:rsidP="004156D8">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1,468</w:t>
            </w:r>
          </w:p>
        </w:tc>
      </w:tr>
    </w:tbl>
    <w:p w14:paraId="0FACA8D5" w14:textId="77777777" w:rsidR="00CA35D4" w:rsidRDefault="00CA35D4" w:rsidP="004E6687">
      <w:pPr>
        <w:jc w:val="both"/>
        <w:rPr>
          <w:rFonts w:ascii="Trebuchet MS" w:hAnsi="Trebuchet MS"/>
          <w:sz w:val="24"/>
          <w:szCs w:val="24"/>
        </w:rPr>
      </w:pPr>
    </w:p>
    <w:p w14:paraId="7D6F3C29" w14:textId="38460343" w:rsidR="00C50181" w:rsidRDefault="00DA3F72" w:rsidP="00C50181">
      <w:pPr>
        <w:jc w:val="both"/>
        <w:rPr>
          <w:rFonts w:ascii="Trebuchet MS" w:hAnsi="Trebuchet MS"/>
          <w:sz w:val="24"/>
          <w:szCs w:val="24"/>
        </w:rPr>
      </w:pPr>
      <w:r>
        <w:rPr>
          <w:rFonts w:ascii="Trebuchet MS" w:hAnsi="Trebuchet MS"/>
          <w:sz w:val="24"/>
          <w:szCs w:val="24"/>
        </w:rPr>
        <w:t xml:space="preserve">Posteriormente, con </w:t>
      </w:r>
      <w:r w:rsidR="00C50181">
        <w:rPr>
          <w:rFonts w:ascii="Trebuchet MS" w:hAnsi="Trebuchet MS"/>
          <w:sz w:val="24"/>
          <w:szCs w:val="24"/>
        </w:rPr>
        <w:t xml:space="preserve">la finalidad de dar seguimiento al proceso para la obtención del registro como Agrupaciones Políticas Estatales para el año 2023, </w:t>
      </w:r>
      <w:r w:rsidR="00256F15">
        <w:rPr>
          <w:rFonts w:ascii="Trebuchet MS" w:hAnsi="Trebuchet MS"/>
          <w:sz w:val="24"/>
          <w:szCs w:val="24"/>
        </w:rPr>
        <w:t xml:space="preserve">y como resultado de la verificación que hizo este Instituto Electoral </w:t>
      </w:r>
      <w:r w:rsidR="00C50181">
        <w:rPr>
          <w:rFonts w:ascii="Trebuchet MS" w:hAnsi="Trebuchet MS"/>
          <w:sz w:val="24"/>
          <w:szCs w:val="24"/>
        </w:rPr>
        <w:t>a los registros de manifestaciones de afiliación proporcionadas por la organización ciudadana “Vamos Jalisco”, fue remitido al</w:t>
      </w:r>
      <w:r w:rsidR="00C50181" w:rsidRPr="00C50181">
        <w:rPr>
          <w:rFonts w:ascii="Trebuchet MS" w:hAnsi="Trebuchet MS"/>
          <w:sz w:val="24"/>
          <w:szCs w:val="24"/>
        </w:rPr>
        <w:t xml:space="preserve"> Instituto Nacional Electoral</w:t>
      </w:r>
      <w:r w:rsidR="00256F15">
        <w:rPr>
          <w:rFonts w:ascii="Trebuchet MS" w:hAnsi="Trebuchet MS"/>
          <w:sz w:val="24"/>
          <w:szCs w:val="24"/>
        </w:rPr>
        <w:t>,</w:t>
      </w:r>
      <w:r w:rsidR="00256F15" w:rsidRPr="00256F15">
        <w:rPr>
          <w:rFonts w:ascii="Trebuchet MS" w:hAnsi="Trebuchet MS"/>
          <w:sz w:val="24"/>
          <w:szCs w:val="24"/>
        </w:rPr>
        <w:t xml:space="preserve"> </w:t>
      </w:r>
      <w:r w:rsidR="00256F15">
        <w:rPr>
          <w:rFonts w:ascii="Trebuchet MS" w:hAnsi="Trebuchet MS"/>
          <w:sz w:val="24"/>
          <w:szCs w:val="24"/>
        </w:rPr>
        <w:t>mediante el oficio 034/2023</w:t>
      </w:r>
      <w:r w:rsidR="00256F15" w:rsidRPr="00C50181">
        <w:rPr>
          <w:rFonts w:ascii="Trebuchet MS" w:hAnsi="Trebuchet MS"/>
          <w:sz w:val="24"/>
          <w:szCs w:val="24"/>
        </w:rPr>
        <w:t xml:space="preserve"> </w:t>
      </w:r>
      <w:r w:rsidR="00256F15">
        <w:rPr>
          <w:rFonts w:ascii="Trebuchet MS" w:hAnsi="Trebuchet MS"/>
          <w:sz w:val="24"/>
          <w:szCs w:val="24"/>
        </w:rPr>
        <w:t>de fecha 11 de enero del presente año, la base de datos que contiene 1,085 registros válidos en formato electrónico, para su compulsa</w:t>
      </w:r>
      <w:r w:rsidR="00C50181" w:rsidRPr="00C50181">
        <w:rPr>
          <w:rFonts w:ascii="Trebuchet MS" w:hAnsi="Trebuchet MS"/>
          <w:sz w:val="24"/>
          <w:szCs w:val="24"/>
        </w:rPr>
        <w:t>.</w:t>
      </w:r>
    </w:p>
    <w:p w14:paraId="70F7F39C" w14:textId="77777777" w:rsidR="00AD7D53" w:rsidRDefault="00AD7D53" w:rsidP="00C50181">
      <w:pPr>
        <w:jc w:val="both"/>
        <w:rPr>
          <w:rFonts w:ascii="Trebuchet MS" w:hAnsi="Trebuchet MS"/>
          <w:sz w:val="24"/>
          <w:szCs w:val="24"/>
        </w:rPr>
      </w:pPr>
    </w:p>
    <w:p w14:paraId="53AAEFD2" w14:textId="27FA67F5" w:rsidR="001021DD" w:rsidRPr="001E4F86" w:rsidRDefault="00A016E9" w:rsidP="0081663C">
      <w:pPr>
        <w:pStyle w:val="Prrafodelista"/>
        <w:numPr>
          <w:ilvl w:val="0"/>
          <w:numId w:val="3"/>
        </w:numPr>
        <w:spacing w:line="240" w:lineRule="auto"/>
        <w:rPr>
          <w:rFonts w:ascii="Trebuchet MS" w:hAnsi="Trebuchet MS"/>
          <w:b/>
          <w:bCs/>
          <w:smallCaps/>
          <w:color w:val="404040" w:themeColor="text1" w:themeTint="BF"/>
          <w:spacing w:val="20"/>
          <w:sz w:val="24"/>
          <w:szCs w:val="24"/>
        </w:rPr>
      </w:pPr>
      <w:r w:rsidRPr="001E4F86">
        <w:rPr>
          <w:rFonts w:ascii="Trebuchet MS" w:hAnsi="Trebuchet MS"/>
          <w:b/>
          <w:bCs/>
          <w:smallCaps/>
          <w:color w:val="404040" w:themeColor="text1" w:themeTint="BF"/>
          <w:spacing w:val="20"/>
          <w:sz w:val="24"/>
          <w:szCs w:val="24"/>
        </w:rPr>
        <w:t>Sistema de Captación y Verificación de Apoyo Ciudadano (Sistema).</w:t>
      </w:r>
      <w:r w:rsidR="001021DD" w:rsidRPr="001E4F86">
        <w:rPr>
          <w:rFonts w:ascii="Trebuchet MS" w:hAnsi="Trebuchet MS"/>
          <w:b/>
          <w:bCs/>
          <w:smallCaps/>
          <w:color w:val="404040" w:themeColor="text1" w:themeTint="BF"/>
          <w:spacing w:val="20"/>
          <w:sz w:val="24"/>
          <w:szCs w:val="24"/>
        </w:rPr>
        <w:t xml:space="preserve"> </w:t>
      </w:r>
    </w:p>
    <w:p w14:paraId="567D8B2B" w14:textId="2405A59B" w:rsidR="0015224F" w:rsidRPr="001E4F86" w:rsidRDefault="0015224F" w:rsidP="0015224F">
      <w:pPr>
        <w:pStyle w:val="Prrafodelista"/>
        <w:spacing w:line="240" w:lineRule="auto"/>
        <w:rPr>
          <w:rFonts w:ascii="Trebuchet MS" w:hAnsi="Trebuchet MS"/>
          <w:b/>
          <w:bCs/>
          <w:smallCaps/>
          <w:color w:val="7030A0"/>
          <w:spacing w:val="20"/>
          <w:sz w:val="24"/>
          <w:szCs w:val="24"/>
        </w:rPr>
      </w:pPr>
    </w:p>
    <w:p w14:paraId="774267C5" w14:textId="77777777" w:rsidR="00967902" w:rsidRPr="001E4F86" w:rsidRDefault="00967902" w:rsidP="00967902">
      <w:pPr>
        <w:spacing w:after="0" w:line="240" w:lineRule="auto"/>
        <w:jc w:val="both"/>
        <w:rPr>
          <w:rFonts w:ascii="Trebuchet MS" w:hAnsi="Trebuchet MS"/>
          <w:sz w:val="24"/>
          <w:szCs w:val="24"/>
        </w:rPr>
      </w:pPr>
      <w:r w:rsidRPr="001E4F86">
        <w:rPr>
          <w:rFonts w:ascii="Trebuchet MS" w:hAnsi="Trebuchet MS"/>
          <w:sz w:val="24"/>
          <w:szCs w:val="24"/>
        </w:rPr>
        <w:t xml:space="preserve">En el Sistema de Captación y Verificación de Apoyo Ciudadano se realizan las actividades siguientes: </w:t>
      </w:r>
    </w:p>
    <w:p w14:paraId="49580075" w14:textId="77777777" w:rsidR="00967902" w:rsidRPr="001E4F86" w:rsidRDefault="00967902" w:rsidP="00967902">
      <w:pPr>
        <w:spacing w:after="0" w:line="240" w:lineRule="auto"/>
        <w:jc w:val="both"/>
        <w:rPr>
          <w:rFonts w:ascii="Trebuchet MS" w:hAnsi="Trebuchet MS"/>
          <w:sz w:val="24"/>
          <w:szCs w:val="24"/>
        </w:rPr>
      </w:pPr>
    </w:p>
    <w:p w14:paraId="07F8A38E" w14:textId="4FA35EC4" w:rsidR="0015224F" w:rsidRPr="001E4F86" w:rsidRDefault="0015224F" w:rsidP="005201B3">
      <w:pPr>
        <w:pStyle w:val="Prrafodelista"/>
        <w:numPr>
          <w:ilvl w:val="0"/>
          <w:numId w:val="21"/>
        </w:numPr>
        <w:spacing w:after="0" w:line="240" w:lineRule="auto"/>
        <w:jc w:val="both"/>
        <w:rPr>
          <w:rFonts w:ascii="Trebuchet MS" w:hAnsi="Trebuchet MS"/>
          <w:sz w:val="24"/>
          <w:szCs w:val="24"/>
        </w:rPr>
      </w:pPr>
      <w:r w:rsidRPr="001E4F86">
        <w:rPr>
          <w:rFonts w:ascii="Trebuchet MS" w:hAnsi="Trebuchet MS"/>
          <w:sz w:val="24"/>
          <w:szCs w:val="24"/>
        </w:rPr>
        <w:t>Registro de las Organizaciones Ciudadanas</w:t>
      </w:r>
    </w:p>
    <w:p w14:paraId="49776350" w14:textId="0B8A4DA5" w:rsidR="005201B3" w:rsidRPr="001E4F86" w:rsidRDefault="005201B3" w:rsidP="005201B3">
      <w:pPr>
        <w:pStyle w:val="Prrafodelista"/>
        <w:numPr>
          <w:ilvl w:val="0"/>
          <w:numId w:val="21"/>
        </w:numPr>
        <w:spacing w:after="0" w:line="240" w:lineRule="auto"/>
        <w:jc w:val="both"/>
        <w:rPr>
          <w:rFonts w:ascii="Trebuchet MS" w:hAnsi="Trebuchet MS"/>
          <w:sz w:val="24"/>
          <w:szCs w:val="24"/>
        </w:rPr>
      </w:pPr>
      <w:r w:rsidRPr="001E4F86">
        <w:rPr>
          <w:rFonts w:ascii="Trebuchet MS" w:hAnsi="Trebuchet MS"/>
          <w:sz w:val="24"/>
          <w:szCs w:val="24"/>
        </w:rPr>
        <w:t>Revisión de registro de auxiliares</w:t>
      </w:r>
    </w:p>
    <w:p w14:paraId="0D776E03" w14:textId="520F9BD7" w:rsidR="0015224F" w:rsidRPr="001E4F86" w:rsidRDefault="0015224F" w:rsidP="005201B3">
      <w:pPr>
        <w:pStyle w:val="Prrafodelista"/>
        <w:numPr>
          <w:ilvl w:val="0"/>
          <w:numId w:val="21"/>
        </w:numPr>
        <w:spacing w:after="0" w:line="240" w:lineRule="auto"/>
        <w:jc w:val="both"/>
        <w:rPr>
          <w:rFonts w:ascii="Trebuchet MS" w:hAnsi="Trebuchet MS"/>
          <w:sz w:val="24"/>
          <w:szCs w:val="24"/>
        </w:rPr>
      </w:pPr>
      <w:r w:rsidRPr="001E4F86">
        <w:rPr>
          <w:rFonts w:ascii="Trebuchet MS" w:hAnsi="Trebuchet MS"/>
          <w:sz w:val="24"/>
          <w:szCs w:val="24"/>
        </w:rPr>
        <w:t>Atención de la Mesa de Control para l</w:t>
      </w:r>
      <w:r w:rsidR="00A93D90" w:rsidRPr="001E4F86">
        <w:rPr>
          <w:rFonts w:ascii="Trebuchet MS" w:hAnsi="Trebuchet MS"/>
          <w:sz w:val="24"/>
          <w:szCs w:val="24"/>
        </w:rPr>
        <w:t>a revisión y clarificación de la</w:t>
      </w:r>
      <w:r w:rsidRPr="001E4F86">
        <w:rPr>
          <w:rFonts w:ascii="Trebuchet MS" w:hAnsi="Trebuchet MS"/>
          <w:sz w:val="24"/>
          <w:szCs w:val="24"/>
        </w:rPr>
        <w:t xml:space="preserve">s </w:t>
      </w:r>
      <w:r w:rsidR="00A93D90" w:rsidRPr="001E4F86">
        <w:rPr>
          <w:rFonts w:ascii="Trebuchet MS" w:hAnsi="Trebuchet MS"/>
          <w:sz w:val="24"/>
          <w:szCs w:val="24"/>
        </w:rPr>
        <w:t>manifestaciones de afiliación recibida</w:t>
      </w:r>
      <w:r w:rsidRPr="001E4F86">
        <w:rPr>
          <w:rFonts w:ascii="Trebuchet MS" w:hAnsi="Trebuchet MS"/>
          <w:sz w:val="24"/>
          <w:szCs w:val="24"/>
        </w:rPr>
        <w:t>s en el Sistema.</w:t>
      </w:r>
    </w:p>
    <w:p w14:paraId="3BDA6225" w14:textId="77777777" w:rsidR="00967902" w:rsidRPr="001E4F86" w:rsidRDefault="00967902" w:rsidP="00967902">
      <w:pPr>
        <w:pStyle w:val="Prrafodelista"/>
        <w:spacing w:after="0" w:line="360" w:lineRule="auto"/>
        <w:jc w:val="both"/>
        <w:rPr>
          <w:rFonts w:ascii="Trebuchet MS" w:hAnsi="Trebuchet MS"/>
          <w:sz w:val="24"/>
          <w:szCs w:val="24"/>
        </w:rPr>
      </w:pPr>
    </w:p>
    <w:p w14:paraId="1FA02276" w14:textId="6E446CD2" w:rsidR="00967902" w:rsidRPr="001E4F86" w:rsidRDefault="0015224F" w:rsidP="0015224F">
      <w:pPr>
        <w:spacing w:after="0" w:line="360" w:lineRule="auto"/>
        <w:jc w:val="both"/>
        <w:rPr>
          <w:rFonts w:ascii="Trebuchet MS" w:hAnsi="Trebuchet MS"/>
          <w:sz w:val="24"/>
          <w:szCs w:val="24"/>
        </w:rPr>
      </w:pPr>
      <w:r w:rsidRPr="001E4F86">
        <w:rPr>
          <w:rFonts w:ascii="Trebuchet MS" w:hAnsi="Trebuchet MS"/>
          <w:sz w:val="24"/>
          <w:szCs w:val="24"/>
        </w:rPr>
        <w:t xml:space="preserve"> </w:t>
      </w:r>
      <w:r w:rsidR="00967902" w:rsidRPr="001E4F86">
        <w:rPr>
          <w:rFonts w:ascii="Trebuchet MS" w:hAnsi="Trebuchet MS"/>
          <w:sz w:val="24"/>
          <w:szCs w:val="24"/>
        </w:rPr>
        <w:t xml:space="preserve">En ese sentido se realizó la revisión de auxiliares con los resultados siguientes: </w:t>
      </w:r>
    </w:p>
    <w:tbl>
      <w:tblPr>
        <w:tblStyle w:val="Tabladecuadrcula1clara-nfasis3"/>
        <w:tblpPr w:leftFromText="141" w:rightFromText="141" w:vertAnchor="text" w:horzAnchor="margin" w:tblpXSpec="center" w:tblpY="255"/>
        <w:tblW w:w="9102"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798"/>
        <w:gridCol w:w="1261"/>
        <w:gridCol w:w="189"/>
        <w:gridCol w:w="1352"/>
        <w:gridCol w:w="1058"/>
        <w:gridCol w:w="1183"/>
        <w:gridCol w:w="1261"/>
      </w:tblGrid>
      <w:tr w:rsidR="0076798D" w:rsidRPr="001E4F86" w14:paraId="4531C486" w14:textId="77777777" w:rsidTr="008B6142">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58A4D755" w14:textId="77777777" w:rsidR="00967902" w:rsidRPr="001E4F86" w:rsidRDefault="00967902" w:rsidP="005A05B9">
            <w:pPr>
              <w:jc w:val="center"/>
              <w:rPr>
                <w:rFonts w:ascii="Trebuchet MS" w:hAnsi="Trebuchet MS"/>
                <w:b w:val="0"/>
                <w:sz w:val="20"/>
                <w:szCs w:val="20"/>
                <w:lang w:val="es-ES"/>
              </w:rPr>
            </w:pPr>
            <w:r w:rsidRPr="001E4F86">
              <w:rPr>
                <w:rFonts w:ascii="Trebuchet MS" w:hAnsi="Trebuchet MS"/>
                <w:sz w:val="20"/>
                <w:szCs w:val="20"/>
                <w:lang w:val="es-ES"/>
              </w:rPr>
              <w:lastRenderedPageBreak/>
              <w:t>Organización Ciudadana (OC)</w:t>
            </w:r>
          </w:p>
        </w:tc>
        <w:tc>
          <w:tcPr>
            <w:tcW w:w="1450" w:type="dxa"/>
            <w:gridSpan w:val="2"/>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46E5BCE2" w14:textId="77777777" w:rsidR="00967902" w:rsidRPr="001E4F86" w:rsidRDefault="00967902"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Registrados en sistema por las OC</w:t>
            </w:r>
          </w:p>
        </w:tc>
        <w:tc>
          <w:tcPr>
            <w:tcW w:w="1352"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768BFE3E" w14:textId="77777777" w:rsidR="00967902" w:rsidRPr="001E4F86" w:rsidRDefault="00967902"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Registrados en dispositivos</w:t>
            </w:r>
          </w:p>
        </w:tc>
        <w:tc>
          <w:tcPr>
            <w:tcW w:w="1058"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73A5900C" w14:textId="77777777" w:rsidR="00967902" w:rsidRPr="001E4F86" w:rsidRDefault="00967902"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Bajas OC</w:t>
            </w:r>
          </w:p>
        </w:tc>
        <w:tc>
          <w:tcPr>
            <w:tcW w:w="1183"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hideMark/>
          </w:tcPr>
          <w:p w14:paraId="3194228F" w14:textId="77777777" w:rsidR="00967902" w:rsidRPr="001E4F86" w:rsidRDefault="00967902"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Bajas por</w:t>
            </w:r>
          </w:p>
          <w:p w14:paraId="1AFE87B7" w14:textId="77777777" w:rsidR="00967902" w:rsidRPr="001E4F86" w:rsidRDefault="00967902"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Inconsistencias</w:t>
            </w:r>
          </w:p>
        </w:tc>
        <w:tc>
          <w:tcPr>
            <w:tcW w:w="1261"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31A94110" w14:textId="77777777" w:rsidR="00967902" w:rsidRPr="001E4F86" w:rsidRDefault="00967902"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Activos</w:t>
            </w:r>
          </w:p>
        </w:tc>
      </w:tr>
      <w:tr w:rsidR="00967902" w:rsidRPr="001E4F86" w14:paraId="12E74EDE" w14:textId="77777777" w:rsidTr="008B6142">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14D2DFC" w14:textId="77777777" w:rsidR="00967902" w:rsidRPr="001E4F86" w:rsidRDefault="00967902" w:rsidP="005A05B9">
            <w:pPr>
              <w:jc w:val="center"/>
              <w:rPr>
                <w:rFonts w:ascii="Trebuchet MS" w:hAnsi="Trebuchet MS"/>
              </w:rPr>
            </w:pPr>
            <w:r w:rsidRPr="001E4F86">
              <w:rPr>
                <w:rFonts w:ascii="Trebuchet MS" w:hAnsi="Trebuchet MS"/>
              </w:rPr>
              <w:t>Con Causa Social</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8E9E634"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16</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0312193"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7</w:t>
            </w:r>
          </w:p>
        </w:tc>
        <w:tc>
          <w:tcPr>
            <w:tcW w:w="10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7E1BF38"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18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A71B7BC"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7A292D1"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r>
      <w:tr w:rsidR="00967902" w:rsidRPr="001E4F86" w14:paraId="40025BB9" w14:textId="77777777" w:rsidTr="008B6142">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4EC9668D" w14:textId="77777777" w:rsidR="00967902" w:rsidRPr="001E4F86" w:rsidRDefault="00967902" w:rsidP="005A05B9">
            <w:pPr>
              <w:jc w:val="center"/>
              <w:rPr>
                <w:rFonts w:ascii="Trebuchet MS" w:hAnsi="Trebuchet MS"/>
              </w:rPr>
            </w:pPr>
            <w:r w:rsidRPr="001E4F86">
              <w:rPr>
                <w:rFonts w:ascii="Trebuchet MS" w:hAnsi="Trebuchet MS"/>
              </w:rPr>
              <w:t>Vamos Jalisco</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F700924"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44</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81B5C5B"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4</w:t>
            </w:r>
          </w:p>
        </w:tc>
        <w:tc>
          <w:tcPr>
            <w:tcW w:w="10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CB2E454"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c>
          <w:tcPr>
            <w:tcW w:w="118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5EE391E"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F11FC22"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3</w:t>
            </w:r>
          </w:p>
        </w:tc>
      </w:tr>
      <w:tr w:rsidR="00967902" w:rsidRPr="001E4F86" w14:paraId="7070AD89" w14:textId="77777777" w:rsidTr="008B6142">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585AAF7" w14:textId="77777777" w:rsidR="00967902" w:rsidRPr="001E4F86" w:rsidRDefault="00967902" w:rsidP="005A05B9">
            <w:pPr>
              <w:jc w:val="center"/>
              <w:rPr>
                <w:rFonts w:ascii="Trebuchet MS" w:hAnsi="Trebuchet MS"/>
              </w:rPr>
            </w:pPr>
            <w:r w:rsidRPr="001E4F86">
              <w:rPr>
                <w:rFonts w:ascii="Trebuchet MS" w:hAnsi="Trebuchet MS"/>
              </w:rPr>
              <w:t>Asociación Social Demócrata</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3FC88A4"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A12DD48"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0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0C00DF6"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18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2E48B69"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4C4E421"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r>
      <w:tr w:rsidR="00967902" w:rsidRPr="001E4F86" w14:paraId="231A95A2" w14:textId="77777777" w:rsidTr="008B6142">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DBE6206" w14:textId="77777777" w:rsidR="00967902" w:rsidRPr="001E4F86" w:rsidRDefault="00967902" w:rsidP="005A05B9">
            <w:pPr>
              <w:jc w:val="center"/>
              <w:rPr>
                <w:rFonts w:ascii="Trebuchet MS" w:hAnsi="Trebuchet MS"/>
              </w:rPr>
            </w:pPr>
            <w:r w:rsidRPr="001E4F86">
              <w:rPr>
                <w:rFonts w:ascii="Trebuchet MS" w:hAnsi="Trebuchet MS"/>
              </w:rPr>
              <w:t>Unión Nacional Organizada</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BC34064"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10</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0C8A2FB9"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5</w:t>
            </w:r>
          </w:p>
        </w:tc>
        <w:tc>
          <w:tcPr>
            <w:tcW w:w="10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C557532"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18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57DC05A"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1</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4491796"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4</w:t>
            </w:r>
          </w:p>
        </w:tc>
      </w:tr>
      <w:tr w:rsidR="00967902" w:rsidRPr="001E4F86" w14:paraId="2CBB19C1" w14:textId="77777777" w:rsidTr="008B6142">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4DEB2DE9" w14:textId="77777777" w:rsidR="00967902" w:rsidRPr="001E4F86" w:rsidRDefault="00967902" w:rsidP="005A05B9">
            <w:pPr>
              <w:jc w:val="center"/>
              <w:rPr>
                <w:rFonts w:ascii="Trebuchet MS" w:hAnsi="Trebuchet MS"/>
              </w:rPr>
            </w:pPr>
            <w:r w:rsidRPr="001E4F86">
              <w:rPr>
                <w:rFonts w:ascii="Trebuchet MS" w:hAnsi="Trebuchet MS"/>
              </w:rPr>
              <w:t>Nueva Alternativa por México</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24D171D" w14:textId="1679BA8D" w:rsidR="00967902" w:rsidRPr="001E4F86" w:rsidRDefault="004903E6"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53</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27C9AB5" w14:textId="4832F727" w:rsidR="00967902" w:rsidRPr="001E4F86" w:rsidRDefault="004903E6"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37</w:t>
            </w:r>
          </w:p>
        </w:tc>
        <w:tc>
          <w:tcPr>
            <w:tcW w:w="10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1481687" w14:textId="5140D049" w:rsidR="00967902" w:rsidRPr="001E4F86" w:rsidRDefault="004903E6"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17</w:t>
            </w:r>
          </w:p>
        </w:tc>
        <w:tc>
          <w:tcPr>
            <w:tcW w:w="118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5950DCA" w14:textId="50A427CA" w:rsidR="00967902" w:rsidRPr="001E4F86" w:rsidRDefault="004903E6"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4</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23EC292" w14:textId="7E62B7B5" w:rsidR="00967902" w:rsidRPr="001E4F86" w:rsidRDefault="004903E6"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31</w:t>
            </w:r>
          </w:p>
        </w:tc>
      </w:tr>
      <w:tr w:rsidR="00967902" w:rsidRPr="001E4F86" w14:paraId="0E38D698" w14:textId="77777777" w:rsidTr="008B6142">
        <w:trPr>
          <w:trHeight w:val="349"/>
        </w:trPr>
        <w:tc>
          <w:tcPr>
            <w:cnfStyle w:val="001000000000" w:firstRow="0" w:lastRow="0" w:firstColumn="1" w:lastColumn="0" w:oddVBand="0" w:evenVBand="0" w:oddHBand="0" w:evenHBand="0" w:firstRowFirstColumn="0" w:firstRowLastColumn="0" w:lastRowFirstColumn="0" w:lastRowLastColumn="0"/>
            <w:tcW w:w="279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20D7DC3A" w14:textId="77777777" w:rsidR="00967902" w:rsidRPr="001E4F86" w:rsidRDefault="00967902" w:rsidP="005A05B9">
            <w:pPr>
              <w:jc w:val="center"/>
              <w:rPr>
                <w:rFonts w:ascii="Trebuchet MS" w:hAnsi="Trebuchet MS"/>
              </w:rPr>
            </w:pPr>
            <w:r w:rsidRPr="001E4F86">
              <w:rPr>
                <w:rFonts w:ascii="Trebuchet MS" w:hAnsi="Trebuchet MS"/>
              </w:rPr>
              <w:t>México Creo en Ti</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428721E"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22</w:t>
            </w:r>
          </w:p>
        </w:tc>
        <w:tc>
          <w:tcPr>
            <w:tcW w:w="1541" w:type="dxa"/>
            <w:gridSpan w:val="2"/>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EAEA297" w14:textId="5A7424B1" w:rsidR="00967902" w:rsidRPr="001E4F86" w:rsidRDefault="003B46B3"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12</w:t>
            </w:r>
          </w:p>
        </w:tc>
        <w:tc>
          <w:tcPr>
            <w:tcW w:w="1058"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3CA075D0"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2</w:t>
            </w:r>
          </w:p>
        </w:tc>
        <w:tc>
          <w:tcPr>
            <w:tcW w:w="1183"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72D4893F" w14:textId="77777777" w:rsidR="00967902" w:rsidRPr="001E4F86" w:rsidRDefault="00967902"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sidRPr="001E4F86">
              <w:rPr>
                <w:rFonts w:ascii="Trebuchet MS" w:hAnsi="Trebuchet MS"/>
              </w:rPr>
              <w:t>0</w:t>
            </w:r>
          </w:p>
        </w:tc>
        <w:tc>
          <w:tcPr>
            <w:tcW w:w="1261"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5EA22A2D" w14:textId="7521642C" w:rsidR="00967902" w:rsidRPr="001E4F86" w:rsidRDefault="003B46B3"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12</w:t>
            </w:r>
          </w:p>
        </w:tc>
      </w:tr>
    </w:tbl>
    <w:p w14:paraId="6949FC6D" w14:textId="77777777" w:rsidR="001E4F86" w:rsidRDefault="001E4F86" w:rsidP="0076798D">
      <w:pPr>
        <w:jc w:val="right"/>
        <w:rPr>
          <w:sz w:val="16"/>
          <w:szCs w:val="16"/>
        </w:rPr>
      </w:pPr>
    </w:p>
    <w:p w14:paraId="7698650E" w14:textId="07AE67D0" w:rsidR="0076798D" w:rsidRPr="00002890" w:rsidRDefault="00256F15" w:rsidP="00002890">
      <w:pPr>
        <w:jc w:val="right"/>
        <w:rPr>
          <w:sz w:val="16"/>
          <w:szCs w:val="16"/>
        </w:rPr>
      </w:pPr>
      <w:r>
        <w:rPr>
          <w:sz w:val="16"/>
          <w:szCs w:val="16"/>
        </w:rPr>
        <w:lastRenderedPageBreak/>
        <w:t>Fecha de corte 16</w:t>
      </w:r>
      <w:r w:rsidR="003B46B3">
        <w:rPr>
          <w:sz w:val="16"/>
          <w:szCs w:val="16"/>
        </w:rPr>
        <w:t xml:space="preserve"> enero 2023</w:t>
      </w:r>
    </w:p>
    <w:p w14:paraId="3AD335AF" w14:textId="4F69D0A8" w:rsidR="00CA35D4" w:rsidRPr="001E4F86" w:rsidRDefault="00CA35D4" w:rsidP="00CA35D4">
      <w:pPr>
        <w:jc w:val="both"/>
        <w:rPr>
          <w:rFonts w:ascii="Trebuchet MS" w:hAnsi="Trebuchet MS"/>
          <w:sz w:val="24"/>
          <w:szCs w:val="24"/>
        </w:rPr>
      </w:pPr>
      <w:r w:rsidRPr="001E4F86">
        <w:rPr>
          <w:rFonts w:ascii="Trebuchet MS" w:hAnsi="Trebuchet MS"/>
          <w:sz w:val="24"/>
          <w:szCs w:val="24"/>
        </w:rPr>
        <w:t xml:space="preserve">A la fecha, en </w:t>
      </w:r>
      <w:r w:rsidRPr="001E4F86">
        <w:rPr>
          <w:rFonts w:ascii="Trebuchet MS" w:hAnsi="Trebuchet MS"/>
          <w:b/>
          <w:bCs/>
          <w:sz w:val="24"/>
          <w:szCs w:val="24"/>
        </w:rPr>
        <w:t>mesa de control</w:t>
      </w:r>
      <w:r w:rsidRPr="001E4F86">
        <w:rPr>
          <w:rFonts w:ascii="Trebuchet MS" w:hAnsi="Trebuchet MS"/>
          <w:sz w:val="24"/>
          <w:szCs w:val="24"/>
        </w:rPr>
        <w:t xml:space="preserve"> se han realizado las revisiones siguientes: </w:t>
      </w:r>
    </w:p>
    <w:tbl>
      <w:tblPr>
        <w:tblStyle w:val="Tabladecuadrcula1clara-nfasis3"/>
        <w:tblpPr w:leftFromText="141" w:rightFromText="141" w:vertAnchor="text" w:horzAnchor="margin" w:tblpXSpec="center" w:tblpY="255"/>
        <w:tblW w:w="8871"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2380"/>
        <w:gridCol w:w="2150"/>
        <w:gridCol w:w="1447"/>
        <w:gridCol w:w="1447"/>
        <w:gridCol w:w="1447"/>
      </w:tblGrid>
      <w:tr w:rsidR="00CA35D4" w:rsidRPr="001E4F86" w14:paraId="762BFFC9" w14:textId="77777777" w:rsidTr="005A05B9">
        <w:trPr>
          <w:cnfStyle w:val="100000000000" w:firstRow="1" w:lastRow="0" w:firstColumn="0" w:lastColumn="0" w:oddVBand="0" w:evenVBand="0" w:oddHBand="0" w:evenHBand="0" w:firstRowFirstColumn="0" w:firstRowLastColumn="0" w:lastRowFirstColumn="0" w:lastRowLastColumn="0"/>
          <w:trHeight w:val="594"/>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53BF589C" w14:textId="77777777" w:rsidR="00CA35D4" w:rsidRPr="001E4F86" w:rsidRDefault="00CA35D4" w:rsidP="005A05B9">
            <w:pPr>
              <w:jc w:val="center"/>
              <w:rPr>
                <w:rFonts w:ascii="Trebuchet MS" w:hAnsi="Trebuchet MS"/>
                <w:b w:val="0"/>
                <w:sz w:val="20"/>
                <w:szCs w:val="20"/>
                <w:lang w:val="es-ES"/>
              </w:rPr>
            </w:pPr>
            <w:r w:rsidRPr="001E4F86">
              <w:rPr>
                <w:rFonts w:ascii="Trebuchet MS" w:hAnsi="Trebuchet MS"/>
                <w:sz w:val="20"/>
                <w:szCs w:val="20"/>
                <w:lang w:val="es-ES"/>
              </w:rPr>
              <w:t>Fecha de Revisión</w:t>
            </w:r>
          </w:p>
        </w:tc>
        <w:tc>
          <w:tcPr>
            <w:tcW w:w="2150" w:type="dxa"/>
            <w:shd w:val="clear" w:color="auto" w:fill="E7E6E6" w:themeFill="background2"/>
            <w:vAlign w:val="center"/>
          </w:tcPr>
          <w:p w14:paraId="6EB730EF" w14:textId="77777777" w:rsidR="00CA35D4" w:rsidRPr="001E4F86" w:rsidRDefault="00CA35D4"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Organización Ciudadana (OC)</w:t>
            </w:r>
          </w:p>
        </w:tc>
        <w:tc>
          <w:tcPr>
            <w:tcW w:w="1447" w:type="dxa"/>
            <w:shd w:val="clear" w:color="auto" w:fill="E7E6E6" w:themeFill="background2"/>
            <w:vAlign w:val="center"/>
          </w:tcPr>
          <w:p w14:paraId="04DD3FFB" w14:textId="77777777" w:rsidR="00CA35D4" w:rsidRPr="001E4F86" w:rsidRDefault="00CA35D4"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Registros Asignados</w:t>
            </w:r>
          </w:p>
        </w:tc>
        <w:tc>
          <w:tcPr>
            <w:tcW w:w="1447" w:type="dxa"/>
            <w:shd w:val="clear" w:color="auto" w:fill="E7E6E6" w:themeFill="background2"/>
            <w:vAlign w:val="center"/>
          </w:tcPr>
          <w:p w14:paraId="36EC3D1A" w14:textId="77777777" w:rsidR="00CA35D4" w:rsidRPr="001E4F86" w:rsidRDefault="00CA35D4"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Registros Revisados</w:t>
            </w:r>
          </w:p>
        </w:tc>
        <w:tc>
          <w:tcPr>
            <w:tcW w:w="1447" w:type="dxa"/>
            <w:shd w:val="clear" w:color="auto" w:fill="E7E6E6" w:themeFill="background2"/>
            <w:vAlign w:val="center"/>
          </w:tcPr>
          <w:p w14:paraId="1FF0DBC6" w14:textId="77777777" w:rsidR="00CA35D4" w:rsidRPr="001E4F86" w:rsidRDefault="00CA35D4" w:rsidP="005A05B9">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sidRPr="001E4F86">
              <w:rPr>
                <w:rFonts w:ascii="Trebuchet MS" w:hAnsi="Trebuchet MS"/>
                <w:sz w:val="20"/>
                <w:szCs w:val="20"/>
                <w:lang w:val="es-ES"/>
              </w:rPr>
              <w:t>TOTAL</w:t>
            </w:r>
          </w:p>
        </w:tc>
      </w:tr>
      <w:tr w:rsidR="00CA35D4" w:rsidRPr="001E4F86" w14:paraId="3BE9A2F9"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1100BF74" w14:textId="77777777" w:rsidR="00CA35D4" w:rsidRPr="001E4F86" w:rsidRDefault="00CA35D4" w:rsidP="005A05B9">
            <w:pPr>
              <w:jc w:val="center"/>
              <w:rPr>
                <w:rFonts w:ascii="Trebuchet MS" w:hAnsi="Trebuchet MS"/>
                <w:b w:val="0"/>
                <w:sz w:val="20"/>
                <w:szCs w:val="20"/>
              </w:rPr>
            </w:pPr>
            <w:r w:rsidRPr="001E4F86">
              <w:rPr>
                <w:rFonts w:ascii="Trebuchet MS" w:hAnsi="Trebuchet MS"/>
                <w:b w:val="0"/>
                <w:sz w:val="20"/>
                <w:szCs w:val="20"/>
              </w:rPr>
              <w:t>06 de julio de 2022</w:t>
            </w:r>
          </w:p>
        </w:tc>
        <w:tc>
          <w:tcPr>
            <w:tcW w:w="2150" w:type="dxa"/>
            <w:vAlign w:val="center"/>
          </w:tcPr>
          <w:p w14:paraId="64BD7B50"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Con Causa Social</w:t>
            </w:r>
          </w:p>
        </w:tc>
        <w:tc>
          <w:tcPr>
            <w:tcW w:w="1447" w:type="dxa"/>
            <w:vAlign w:val="center"/>
          </w:tcPr>
          <w:p w14:paraId="5430926A"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62</w:t>
            </w:r>
          </w:p>
        </w:tc>
        <w:tc>
          <w:tcPr>
            <w:tcW w:w="1447" w:type="dxa"/>
            <w:vAlign w:val="center"/>
          </w:tcPr>
          <w:p w14:paraId="666DCAFE"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62</w:t>
            </w:r>
          </w:p>
        </w:tc>
        <w:tc>
          <w:tcPr>
            <w:tcW w:w="1447" w:type="dxa"/>
            <w:vMerge w:val="restart"/>
            <w:vAlign w:val="center"/>
          </w:tcPr>
          <w:p w14:paraId="1D114DFD"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63</w:t>
            </w:r>
          </w:p>
        </w:tc>
      </w:tr>
      <w:tr w:rsidR="00CA35D4" w:rsidRPr="001E4F86" w14:paraId="1AE041DD"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0D1E0FEA" w14:textId="77777777" w:rsidR="00CA35D4" w:rsidRPr="001E4F86" w:rsidRDefault="00CA35D4" w:rsidP="005A05B9">
            <w:pPr>
              <w:jc w:val="center"/>
              <w:rPr>
                <w:rFonts w:ascii="Trebuchet MS" w:hAnsi="Trebuchet MS"/>
                <w:sz w:val="20"/>
                <w:szCs w:val="20"/>
              </w:rPr>
            </w:pPr>
            <w:r w:rsidRPr="001E4F86">
              <w:rPr>
                <w:rFonts w:ascii="Trebuchet MS" w:hAnsi="Trebuchet MS"/>
                <w:b w:val="0"/>
                <w:sz w:val="20"/>
                <w:szCs w:val="20"/>
              </w:rPr>
              <w:t>28 de septiembre de 2022</w:t>
            </w:r>
          </w:p>
        </w:tc>
        <w:tc>
          <w:tcPr>
            <w:tcW w:w="2150" w:type="dxa"/>
            <w:vAlign w:val="center"/>
          </w:tcPr>
          <w:p w14:paraId="5555353C"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Con Causa Social</w:t>
            </w:r>
          </w:p>
        </w:tc>
        <w:tc>
          <w:tcPr>
            <w:tcW w:w="1447" w:type="dxa"/>
            <w:vAlign w:val="center"/>
          </w:tcPr>
          <w:p w14:paraId="40E82599"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Align w:val="center"/>
          </w:tcPr>
          <w:p w14:paraId="24F74084"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Merge/>
            <w:vAlign w:val="center"/>
          </w:tcPr>
          <w:p w14:paraId="3C72CAF1"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CA35D4" w:rsidRPr="001E4F86" w14:paraId="1A6D063E"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284B8B9C" w14:textId="77777777" w:rsidR="00CA35D4" w:rsidRPr="001E4F86" w:rsidRDefault="00CA35D4" w:rsidP="005A05B9">
            <w:pPr>
              <w:jc w:val="center"/>
              <w:rPr>
                <w:rFonts w:ascii="Trebuchet MS" w:hAnsi="Trebuchet MS"/>
                <w:sz w:val="20"/>
                <w:szCs w:val="20"/>
              </w:rPr>
            </w:pPr>
            <w:r w:rsidRPr="001E4F86">
              <w:rPr>
                <w:rFonts w:ascii="Trebuchet MS" w:hAnsi="Trebuchet MS"/>
                <w:b w:val="0"/>
                <w:sz w:val="20"/>
                <w:szCs w:val="20"/>
              </w:rPr>
              <w:t>28 de septiembre de 2022</w:t>
            </w:r>
          </w:p>
        </w:tc>
        <w:tc>
          <w:tcPr>
            <w:tcW w:w="2150" w:type="dxa"/>
            <w:shd w:val="clear" w:color="auto" w:fill="E7E6E6" w:themeFill="background2"/>
            <w:vAlign w:val="center"/>
          </w:tcPr>
          <w:p w14:paraId="7537AEB8"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Vamos Jalisco</w:t>
            </w:r>
          </w:p>
        </w:tc>
        <w:tc>
          <w:tcPr>
            <w:tcW w:w="1447" w:type="dxa"/>
            <w:shd w:val="clear" w:color="auto" w:fill="E7E6E6" w:themeFill="background2"/>
            <w:vAlign w:val="center"/>
          </w:tcPr>
          <w:p w14:paraId="7436BAE2"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shd w:val="clear" w:color="auto" w:fill="E7E6E6" w:themeFill="background2"/>
            <w:vAlign w:val="center"/>
          </w:tcPr>
          <w:p w14:paraId="72AC5B9F"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shd w:val="clear" w:color="auto" w:fill="E7E6E6" w:themeFill="background2"/>
            <w:vAlign w:val="center"/>
          </w:tcPr>
          <w:p w14:paraId="5943D5C7"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r>
      <w:tr w:rsidR="00CA35D4" w:rsidRPr="001E4F86" w14:paraId="0A59E25C"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vAlign w:val="center"/>
          </w:tcPr>
          <w:p w14:paraId="63952EEB" w14:textId="77777777" w:rsidR="00CA35D4" w:rsidRPr="001E4F86" w:rsidRDefault="00CA35D4" w:rsidP="005A05B9">
            <w:pPr>
              <w:jc w:val="center"/>
              <w:rPr>
                <w:rFonts w:ascii="Trebuchet MS" w:hAnsi="Trebuchet MS"/>
                <w:sz w:val="20"/>
                <w:szCs w:val="20"/>
              </w:rPr>
            </w:pPr>
            <w:r w:rsidRPr="001E4F86">
              <w:rPr>
                <w:rFonts w:ascii="Trebuchet MS" w:hAnsi="Trebuchet MS"/>
                <w:b w:val="0"/>
                <w:sz w:val="20"/>
                <w:szCs w:val="20"/>
              </w:rPr>
              <w:t>28 de septiembre de 2022</w:t>
            </w:r>
          </w:p>
        </w:tc>
        <w:tc>
          <w:tcPr>
            <w:tcW w:w="2150" w:type="dxa"/>
            <w:vAlign w:val="center"/>
          </w:tcPr>
          <w:p w14:paraId="6D35E8A0"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Asociación Social Demócrata</w:t>
            </w:r>
          </w:p>
        </w:tc>
        <w:tc>
          <w:tcPr>
            <w:tcW w:w="1447" w:type="dxa"/>
            <w:vAlign w:val="center"/>
          </w:tcPr>
          <w:p w14:paraId="482A3A9C"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Align w:val="center"/>
          </w:tcPr>
          <w:p w14:paraId="17174F83"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c>
          <w:tcPr>
            <w:tcW w:w="1447" w:type="dxa"/>
            <w:vAlign w:val="center"/>
          </w:tcPr>
          <w:p w14:paraId="74520A16"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1</w:t>
            </w:r>
          </w:p>
        </w:tc>
      </w:tr>
      <w:tr w:rsidR="00CA35D4" w:rsidRPr="001E4F86" w14:paraId="17FBFF86"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354D9A58" w14:textId="77777777" w:rsidR="00CA35D4" w:rsidRPr="001E4F86" w:rsidRDefault="00CA35D4" w:rsidP="005A05B9">
            <w:pPr>
              <w:jc w:val="center"/>
              <w:rPr>
                <w:rFonts w:ascii="Trebuchet MS" w:hAnsi="Trebuchet MS"/>
                <w:b w:val="0"/>
                <w:sz w:val="20"/>
                <w:szCs w:val="20"/>
              </w:rPr>
            </w:pPr>
            <w:r w:rsidRPr="001E4F86">
              <w:rPr>
                <w:rFonts w:ascii="Trebuchet MS" w:hAnsi="Trebuchet MS"/>
                <w:b w:val="0"/>
                <w:sz w:val="20"/>
                <w:szCs w:val="20"/>
              </w:rPr>
              <w:t>28 de septiembre de 2022</w:t>
            </w:r>
          </w:p>
        </w:tc>
        <w:tc>
          <w:tcPr>
            <w:tcW w:w="2150" w:type="dxa"/>
            <w:shd w:val="clear" w:color="auto" w:fill="E7E6E6" w:themeFill="background2"/>
            <w:vAlign w:val="center"/>
          </w:tcPr>
          <w:p w14:paraId="7D270146"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Unión Nacional Organizada</w:t>
            </w:r>
          </w:p>
        </w:tc>
        <w:tc>
          <w:tcPr>
            <w:tcW w:w="1447" w:type="dxa"/>
            <w:shd w:val="clear" w:color="auto" w:fill="E7E6E6" w:themeFill="background2"/>
            <w:vAlign w:val="center"/>
          </w:tcPr>
          <w:p w14:paraId="5C68DC6E"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shd w:val="clear" w:color="auto" w:fill="E7E6E6" w:themeFill="background2"/>
            <w:vAlign w:val="center"/>
          </w:tcPr>
          <w:p w14:paraId="3DDD477F"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w:t>
            </w:r>
          </w:p>
        </w:tc>
        <w:tc>
          <w:tcPr>
            <w:tcW w:w="1447" w:type="dxa"/>
            <w:vMerge w:val="restart"/>
            <w:shd w:val="clear" w:color="auto" w:fill="E7E6E6" w:themeFill="background2"/>
            <w:vAlign w:val="center"/>
          </w:tcPr>
          <w:p w14:paraId="6D0C9D50"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29</w:t>
            </w:r>
          </w:p>
        </w:tc>
      </w:tr>
      <w:tr w:rsidR="00CA35D4" w:rsidRPr="001E4F86" w14:paraId="2B3C03C9"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39867C17" w14:textId="77777777" w:rsidR="00CA35D4" w:rsidRPr="001E4F86" w:rsidRDefault="00CA35D4" w:rsidP="005A05B9">
            <w:pPr>
              <w:jc w:val="center"/>
              <w:rPr>
                <w:rFonts w:ascii="Trebuchet MS" w:hAnsi="Trebuchet MS"/>
                <w:b w:val="0"/>
                <w:sz w:val="20"/>
                <w:szCs w:val="20"/>
              </w:rPr>
            </w:pPr>
            <w:r w:rsidRPr="001E4F86">
              <w:rPr>
                <w:rFonts w:ascii="Trebuchet MS" w:hAnsi="Trebuchet MS"/>
                <w:b w:val="0"/>
                <w:sz w:val="20"/>
                <w:szCs w:val="20"/>
              </w:rPr>
              <w:t>29 de septiembre de 2022</w:t>
            </w:r>
          </w:p>
        </w:tc>
        <w:tc>
          <w:tcPr>
            <w:tcW w:w="2150" w:type="dxa"/>
            <w:shd w:val="clear" w:color="auto" w:fill="E7E6E6" w:themeFill="background2"/>
            <w:vAlign w:val="center"/>
          </w:tcPr>
          <w:p w14:paraId="775351F9"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Unión Nacional Organizada</w:t>
            </w:r>
          </w:p>
        </w:tc>
        <w:tc>
          <w:tcPr>
            <w:tcW w:w="1447" w:type="dxa"/>
            <w:shd w:val="clear" w:color="auto" w:fill="E7E6E6" w:themeFill="background2"/>
            <w:vAlign w:val="center"/>
          </w:tcPr>
          <w:p w14:paraId="527CB292"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25</w:t>
            </w:r>
          </w:p>
        </w:tc>
        <w:tc>
          <w:tcPr>
            <w:tcW w:w="1447" w:type="dxa"/>
            <w:shd w:val="clear" w:color="auto" w:fill="E7E6E6" w:themeFill="background2"/>
            <w:vAlign w:val="center"/>
          </w:tcPr>
          <w:p w14:paraId="14DB6149"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1E4F86">
              <w:rPr>
                <w:rFonts w:ascii="Trebuchet MS" w:hAnsi="Trebuchet MS"/>
                <w:sz w:val="20"/>
                <w:szCs w:val="20"/>
              </w:rPr>
              <w:t>25</w:t>
            </w:r>
          </w:p>
        </w:tc>
        <w:tc>
          <w:tcPr>
            <w:tcW w:w="1447" w:type="dxa"/>
            <w:vMerge/>
            <w:shd w:val="clear" w:color="auto" w:fill="E7E6E6" w:themeFill="background2"/>
          </w:tcPr>
          <w:p w14:paraId="3F2FE39E"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p>
        </w:tc>
      </w:tr>
      <w:tr w:rsidR="00CA35D4" w:rsidRPr="001E4F86" w14:paraId="68F0F7A1" w14:textId="77777777" w:rsidTr="005A05B9">
        <w:trPr>
          <w:trHeight w:val="361"/>
        </w:trPr>
        <w:tc>
          <w:tcPr>
            <w:cnfStyle w:val="001000000000" w:firstRow="0" w:lastRow="0" w:firstColumn="1" w:lastColumn="0" w:oddVBand="0" w:evenVBand="0" w:oddHBand="0" w:evenHBand="0" w:firstRowFirstColumn="0" w:firstRowLastColumn="0" w:lastRowFirstColumn="0" w:lastRowLastColumn="0"/>
            <w:tcW w:w="2380" w:type="dxa"/>
            <w:shd w:val="clear" w:color="auto" w:fill="E7E6E6" w:themeFill="background2"/>
            <w:vAlign w:val="center"/>
          </w:tcPr>
          <w:p w14:paraId="3869F243" w14:textId="77777777" w:rsidR="00CA35D4" w:rsidRPr="003B46B3" w:rsidRDefault="00CA35D4" w:rsidP="005A05B9">
            <w:pPr>
              <w:jc w:val="center"/>
              <w:rPr>
                <w:rFonts w:ascii="Trebuchet MS" w:hAnsi="Trebuchet MS"/>
                <w:b w:val="0"/>
                <w:sz w:val="20"/>
                <w:szCs w:val="20"/>
              </w:rPr>
            </w:pPr>
            <w:r w:rsidRPr="003B46B3">
              <w:rPr>
                <w:rFonts w:ascii="Trebuchet MS" w:hAnsi="Trebuchet MS"/>
                <w:b w:val="0"/>
                <w:sz w:val="20"/>
                <w:szCs w:val="20"/>
              </w:rPr>
              <w:t>13 de octubre de 2022</w:t>
            </w:r>
          </w:p>
        </w:tc>
        <w:tc>
          <w:tcPr>
            <w:tcW w:w="2150" w:type="dxa"/>
            <w:shd w:val="clear" w:color="auto" w:fill="E7E6E6" w:themeFill="background2"/>
            <w:vAlign w:val="center"/>
          </w:tcPr>
          <w:p w14:paraId="537FCFAD" w14:textId="77777777" w:rsidR="00CA35D4" w:rsidRPr="003B46B3"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B46B3">
              <w:rPr>
                <w:rFonts w:ascii="Trebuchet MS" w:hAnsi="Trebuchet MS"/>
                <w:sz w:val="20"/>
                <w:szCs w:val="20"/>
              </w:rPr>
              <w:t>Unión Nacional Organizada</w:t>
            </w:r>
          </w:p>
        </w:tc>
        <w:tc>
          <w:tcPr>
            <w:tcW w:w="1447" w:type="dxa"/>
            <w:shd w:val="clear" w:color="auto" w:fill="E7E6E6" w:themeFill="background2"/>
            <w:vAlign w:val="center"/>
          </w:tcPr>
          <w:p w14:paraId="694F09CB" w14:textId="77777777" w:rsidR="00CA35D4" w:rsidRPr="003B46B3"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B46B3">
              <w:rPr>
                <w:rFonts w:ascii="Trebuchet MS" w:hAnsi="Trebuchet MS"/>
                <w:sz w:val="20"/>
                <w:szCs w:val="20"/>
              </w:rPr>
              <w:t>2</w:t>
            </w:r>
          </w:p>
        </w:tc>
        <w:tc>
          <w:tcPr>
            <w:tcW w:w="1447" w:type="dxa"/>
            <w:shd w:val="clear" w:color="auto" w:fill="E7E6E6" w:themeFill="background2"/>
            <w:vAlign w:val="center"/>
          </w:tcPr>
          <w:p w14:paraId="1837AACF" w14:textId="77777777" w:rsidR="00CA35D4" w:rsidRPr="003B46B3"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sz w:val="20"/>
                <w:szCs w:val="20"/>
              </w:rPr>
            </w:pPr>
            <w:r w:rsidRPr="003B46B3">
              <w:rPr>
                <w:rFonts w:ascii="Trebuchet MS" w:hAnsi="Trebuchet MS"/>
                <w:sz w:val="20"/>
                <w:szCs w:val="20"/>
              </w:rPr>
              <w:t>2</w:t>
            </w:r>
          </w:p>
        </w:tc>
        <w:tc>
          <w:tcPr>
            <w:tcW w:w="1447" w:type="dxa"/>
            <w:vMerge/>
            <w:shd w:val="clear" w:color="auto" w:fill="E7E6E6" w:themeFill="background2"/>
          </w:tcPr>
          <w:p w14:paraId="2AA0768E" w14:textId="77777777" w:rsidR="00CA35D4" w:rsidRPr="001E4F86" w:rsidRDefault="00CA35D4" w:rsidP="005A05B9">
            <w:pPr>
              <w:jc w:val="center"/>
              <w:cnfStyle w:val="000000000000" w:firstRow="0" w:lastRow="0" w:firstColumn="0" w:lastColumn="0" w:oddVBand="0" w:evenVBand="0" w:oddHBand="0" w:evenHBand="0" w:firstRowFirstColumn="0" w:firstRowLastColumn="0" w:lastRowFirstColumn="0" w:lastRowLastColumn="0"/>
              <w:rPr>
                <w:rFonts w:ascii="Trebuchet MS" w:hAnsi="Trebuchet MS"/>
                <w:b/>
                <w:sz w:val="20"/>
                <w:szCs w:val="20"/>
              </w:rPr>
            </w:pPr>
          </w:p>
        </w:tc>
      </w:tr>
    </w:tbl>
    <w:p w14:paraId="14F9E37F" w14:textId="77777777" w:rsidR="001E4F86" w:rsidRDefault="001E4F86" w:rsidP="00967902">
      <w:pPr>
        <w:jc w:val="right"/>
        <w:rPr>
          <w:sz w:val="18"/>
          <w:szCs w:val="18"/>
        </w:rPr>
      </w:pPr>
    </w:p>
    <w:p w14:paraId="059A8077" w14:textId="62FCC272" w:rsidR="00967902" w:rsidRPr="001E4F86" w:rsidRDefault="00256F15" w:rsidP="00967902">
      <w:pPr>
        <w:jc w:val="right"/>
        <w:rPr>
          <w:sz w:val="18"/>
          <w:szCs w:val="18"/>
        </w:rPr>
      </w:pPr>
      <w:r>
        <w:rPr>
          <w:sz w:val="18"/>
          <w:szCs w:val="18"/>
        </w:rPr>
        <w:t>Fecha de corte 16</w:t>
      </w:r>
      <w:r w:rsidR="003B46B3">
        <w:rPr>
          <w:sz w:val="18"/>
          <w:szCs w:val="18"/>
        </w:rPr>
        <w:t xml:space="preserve"> enero 2023</w:t>
      </w:r>
    </w:p>
    <w:p w14:paraId="4E3EA793" w14:textId="117D0A1B" w:rsidR="00002890" w:rsidRPr="00002890" w:rsidRDefault="00002890" w:rsidP="00002890">
      <w:pPr>
        <w:pBdr>
          <w:top w:val="nil"/>
          <w:left w:val="nil"/>
          <w:bottom w:val="nil"/>
          <w:right w:val="nil"/>
          <w:between w:val="nil"/>
        </w:pBdr>
        <w:jc w:val="both"/>
        <w:rPr>
          <w:rFonts w:ascii="Trebuchet MS" w:hAnsi="Trebuchet MS"/>
          <w:sz w:val="24"/>
          <w:szCs w:val="24"/>
        </w:rPr>
      </w:pPr>
      <w:r>
        <w:rPr>
          <w:rFonts w:ascii="Trebuchet MS" w:hAnsi="Trebuchet MS"/>
          <w:sz w:val="24"/>
          <w:szCs w:val="24"/>
        </w:rPr>
        <w:t xml:space="preserve">Con fecha de 16 de enero del presente año, fue recibido el </w:t>
      </w:r>
      <w:r w:rsidRPr="00002890">
        <w:rPr>
          <w:rFonts w:ascii="Trebuchet MS" w:hAnsi="Trebuchet MS"/>
          <w:sz w:val="24"/>
          <w:szCs w:val="24"/>
        </w:rPr>
        <w:t>ofi</w:t>
      </w:r>
      <w:r>
        <w:rPr>
          <w:rFonts w:ascii="Trebuchet MS" w:hAnsi="Trebuchet MS"/>
          <w:sz w:val="24"/>
          <w:szCs w:val="24"/>
        </w:rPr>
        <w:t>cio INE-JAL-JLE-VE-0019-2023, signado por el maestro Carlos Manuel Rodríguez Morales</w:t>
      </w:r>
      <w:r w:rsidRPr="00002890">
        <w:rPr>
          <w:rFonts w:ascii="Trebuchet MS" w:hAnsi="Trebuchet MS"/>
          <w:sz w:val="24"/>
          <w:szCs w:val="24"/>
        </w:rPr>
        <w:t xml:space="preserve">, </w:t>
      </w:r>
      <w:r>
        <w:rPr>
          <w:rFonts w:ascii="Trebuchet MS" w:hAnsi="Trebuchet MS"/>
          <w:sz w:val="24"/>
          <w:szCs w:val="24"/>
        </w:rPr>
        <w:t>Vocal Ejecutivo de la Junta Local del Instituto Nacional Electoral en Jalisco</w:t>
      </w:r>
      <w:r w:rsidRPr="00002890">
        <w:rPr>
          <w:rFonts w:ascii="Trebuchet MS" w:hAnsi="Trebuchet MS"/>
          <w:sz w:val="24"/>
          <w:szCs w:val="24"/>
        </w:rPr>
        <w:t>, y registrado bajo el</w:t>
      </w:r>
      <w:r>
        <w:rPr>
          <w:rFonts w:ascii="Trebuchet MS" w:hAnsi="Trebuchet MS"/>
          <w:sz w:val="24"/>
          <w:szCs w:val="24"/>
        </w:rPr>
        <w:t xml:space="preserve"> folio 00072</w:t>
      </w:r>
      <w:r w:rsidRPr="00002890">
        <w:rPr>
          <w:rFonts w:ascii="Trebuchet MS" w:hAnsi="Trebuchet MS"/>
          <w:sz w:val="24"/>
          <w:szCs w:val="24"/>
        </w:rPr>
        <w:t xml:space="preserve"> de la Oficialía de Part</w:t>
      </w:r>
      <w:r w:rsidR="00580F7D">
        <w:rPr>
          <w:rFonts w:ascii="Trebuchet MS" w:hAnsi="Trebuchet MS"/>
          <w:sz w:val="24"/>
          <w:szCs w:val="24"/>
        </w:rPr>
        <w:t>es de este Instituto Electoral, mediante el cual fue remitida la respuesta a la solicitud formulada mediante el oficio 090/2023 de Secretaría Ejecutiva</w:t>
      </w:r>
      <w:r w:rsidRPr="00002890">
        <w:rPr>
          <w:rFonts w:ascii="Trebuchet MS" w:hAnsi="Trebuchet MS"/>
          <w:sz w:val="24"/>
          <w:szCs w:val="24"/>
        </w:rPr>
        <w:t xml:space="preserve">, </w:t>
      </w:r>
      <w:r w:rsidR="00580F7D">
        <w:rPr>
          <w:rFonts w:ascii="Trebuchet MS" w:hAnsi="Trebuchet MS"/>
          <w:sz w:val="24"/>
          <w:szCs w:val="24"/>
        </w:rPr>
        <w:t>respecto del número de personas inscritas en el padrón electoral correspondientes al estado de Jalisco, con fecha de cort</w:t>
      </w:r>
      <w:r w:rsidR="00FA7BA1">
        <w:rPr>
          <w:rFonts w:ascii="Trebuchet MS" w:hAnsi="Trebuchet MS"/>
          <w:sz w:val="24"/>
          <w:szCs w:val="24"/>
        </w:rPr>
        <w:t>e al 01</w:t>
      </w:r>
      <w:r w:rsidR="00580F7D">
        <w:rPr>
          <w:rFonts w:ascii="Trebuchet MS" w:hAnsi="Trebuchet MS"/>
          <w:sz w:val="24"/>
          <w:szCs w:val="24"/>
        </w:rPr>
        <w:t xml:space="preserve"> de enero del año en curso</w:t>
      </w:r>
      <w:r w:rsidRPr="00002890">
        <w:rPr>
          <w:rFonts w:ascii="Trebuchet MS" w:hAnsi="Trebuchet MS"/>
          <w:sz w:val="24"/>
          <w:szCs w:val="24"/>
        </w:rPr>
        <w:t>. Lo anterior, en atención al</w:t>
      </w:r>
      <w:r w:rsidR="002503EE">
        <w:rPr>
          <w:rFonts w:ascii="Trebuchet MS" w:hAnsi="Trebuchet MS"/>
          <w:sz w:val="24"/>
          <w:szCs w:val="24"/>
        </w:rPr>
        <w:t xml:space="preserve"> </w:t>
      </w:r>
      <w:r w:rsidR="002503EE">
        <w:rPr>
          <w:rFonts w:ascii="Trebuchet MS" w:hAnsi="Trebuchet MS"/>
          <w:sz w:val="24"/>
          <w:szCs w:val="24"/>
        </w:rPr>
        <w:lastRenderedPageBreak/>
        <w:t>proceso de registro para la constitución de Agrupaciones Políticas Estatales, mediante el cual las asociaciones civiles interesadas, deberán de cumplir con los requisitos que dispone el Reglamento de Agrupaciones Políticas aprobado por el Consejo General mediante el Acuerdo IEPC-ACG-025/2022</w:t>
      </w:r>
      <w:r w:rsidRPr="00002890">
        <w:rPr>
          <w:rFonts w:ascii="Trebuchet MS" w:hAnsi="Trebuchet MS"/>
          <w:sz w:val="24"/>
          <w:szCs w:val="24"/>
        </w:rPr>
        <w:t>.</w:t>
      </w:r>
    </w:p>
    <w:p w14:paraId="6E4CAC4D" w14:textId="350166E4" w:rsidR="002503EE" w:rsidRPr="001E4F86" w:rsidRDefault="002503EE" w:rsidP="008B6142">
      <w:pPr>
        <w:spacing w:after="0" w:line="240" w:lineRule="auto"/>
        <w:jc w:val="both"/>
        <w:rPr>
          <w:rFonts w:ascii="Trebuchet MS" w:hAnsi="Trebuchet MS"/>
          <w:sz w:val="24"/>
          <w:szCs w:val="24"/>
        </w:rPr>
      </w:pPr>
      <w:r w:rsidRPr="001E4F86">
        <w:rPr>
          <w:rFonts w:ascii="Trebuchet MS" w:hAnsi="Trebuchet MS"/>
          <w:sz w:val="24"/>
          <w:szCs w:val="24"/>
        </w:rPr>
        <w:t xml:space="preserve">En ese sentido </w:t>
      </w:r>
      <w:r w:rsidR="00FA7BA1">
        <w:rPr>
          <w:rFonts w:ascii="Trebuchet MS" w:hAnsi="Trebuchet MS"/>
          <w:sz w:val="24"/>
          <w:szCs w:val="24"/>
        </w:rPr>
        <w:t xml:space="preserve">el número mínimo de afiliados </w:t>
      </w:r>
      <w:r w:rsidR="00815EAD">
        <w:rPr>
          <w:rFonts w:ascii="Trebuchet MS" w:hAnsi="Trebuchet MS"/>
          <w:sz w:val="24"/>
          <w:szCs w:val="24"/>
        </w:rPr>
        <w:t xml:space="preserve">requerido </w:t>
      </w:r>
      <w:r w:rsidR="002B23DC">
        <w:rPr>
          <w:rFonts w:ascii="Trebuchet MS" w:hAnsi="Trebuchet MS"/>
          <w:sz w:val="24"/>
          <w:szCs w:val="24"/>
        </w:rPr>
        <w:t xml:space="preserve">conforme a dicho padrón </w:t>
      </w:r>
      <w:r w:rsidR="00FA7BA1">
        <w:rPr>
          <w:rFonts w:ascii="Trebuchet MS" w:hAnsi="Trebuchet MS"/>
          <w:sz w:val="24"/>
          <w:szCs w:val="24"/>
        </w:rPr>
        <w:t>es el</w:t>
      </w:r>
      <w:r w:rsidRPr="001E4F86">
        <w:rPr>
          <w:rFonts w:ascii="Trebuchet MS" w:hAnsi="Trebuchet MS"/>
          <w:sz w:val="24"/>
          <w:szCs w:val="24"/>
        </w:rPr>
        <w:t xml:space="preserve"> </w:t>
      </w:r>
      <w:r w:rsidR="00815EAD" w:rsidRPr="001E4F86">
        <w:rPr>
          <w:rFonts w:ascii="Trebuchet MS" w:hAnsi="Trebuchet MS"/>
          <w:sz w:val="24"/>
          <w:szCs w:val="24"/>
        </w:rPr>
        <w:t>siguiente</w:t>
      </w:r>
      <w:r w:rsidRPr="001E4F86">
        <w:rPr>
          <w:rFonts w:ascii="Trebuchet MS" w:hAnsi="Trebuchet MS"/>
          <w:sz w:val="24"/>
          <w:szCs w:val="24"/>
        </w:rPr>
        <w:t xml:space="preserve">: </w:t>
      </w:r>
    </w:p>
    <w:tbl>
      <w:tblPr>
        <w:tblStyle w:val="Tabladecuadrcula1clara-nfasis3"/>
        <w:tblpPr w:leftFromText="141" w:rightFromText="141" w:vertAnchor="text" w:horzAnchor="margin" w:tblpXSpec="center" w:tblpY="255"/>
        <w:tblW w:w="5600" w:type="dxa"/>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Layout w:type="fixed"/>
        <w:tblLook w:val="04A0" w:firstRow="1" w:lastRow="0" w:firstColumn="1" w:lastColumn="0" w:noHBand="0" w:noVBand="1"/>
      </w:tblPr>
      <w:tblGrid>
        <w:gridCol w:w="1555"/>
        <w:gridCol w:w="2126"/>
        <w:gridCol w:w="1919"/>
      </w:tblGrid>
      <w:tr w:rsidR="002503EE" w:rsidRPr="001E4F86" w14:paraId="1F81B9F7" w14:textId="77777777" w:rsidTr="00FA7BA1">
        <w:trPr>
          <w:cnfStyle w:val="100000000000" w:firstRow="1" w:lastRow="0" w:firstColumn="0" w:lastColumn="0" w:oddVBand="0" w:evenVBand="0" w:oddHBand="0"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0E7AF791" w14:textId="21320343" w:rsidR="002503EE" w:rsidRPr="001E4F86" w:rsidRDefault="002503EE" w:rsidP="00A266CB">
            <w:pPr>
              <w:jc w:val="center"/>
              <w:rPr>
                <w:rFonts w:ascii="Trebuchet MS" w:hAnsi="Trebuchet MS"/>
                <w:b w:val="0"/>
                <w:sz w:val="20"/>
                <w:szCs w:val="20"/>
                <w:lang w:val="es-ES"/>
              </w:rPr>
            </w:pPr>
            <w:r>
              <w:rPr>
                <w:rFonts w:ascii="Trebuchet MS" w:hAnsi="Trebuchet MS"/>
                <w:sz w:val="20"/>
                <w:szCs w:val="20"/>
                <w:lang w:val="es-ES"/>
              </w:rPr>
              <w:t>Entidad</w:t>
            </w:r>
          </w:p>
        </w:tc>
        <w:tc>
          <w:tcPr>
            <w:tcW w:w="2126"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1E78373E" w14:textId="544898E7" w:rsidR="002503EE" w:rsidRPr="001E4F86" w:rsidRDefault="002503EE" w:rsidP="00A266CB">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Pr>
                <w:rFonts w:ascii="Trebuchet MS" w:hAnsi="Trebuchet MS"/>
                <w:sz w:val="20"/>
                <w:szCs w:val="20"/>
                <w:lang w:val="es-ES"/>
              </w:rPr>
              <w:t>Padrón Electoral</w:t>
            </w:r>
          </w:p>
        </w:tc>
        <w:tc>
          <w:tcPr>
            <w:tcW w:w="1919" w:type="dxa"/>
            <w:tcBorders>
              <w:top w:val="single" w:sz="4" w:space="0" w:color="D0CECE" w:themeColor="background2" w:themeShade="E6"/>
              <w:left w:val="single" w:sz="4" w:space="0" w:color="D0CECE" w:themeColor="background2" w:themeShade="E6"/>
              <w:bottom w:val="single" w:sz="12" w:space="0" w:color="C9C9C9" w:themeColor="accent3" w:themeTint="99" w:themeShade="E6"/>
              <w:right w:val="single" w:sz="4" w:space="0" w:color="D0CECE" w:themeColor="background2" w:themeShade="E6"/>
            </w:tcBorders>
            <w:shd w:val="clear" w:color="auto" w:fill="E7E6E6" w:themeFill="background2"/>
            <w:vAlign w:val="center"/>
            <w:hideMark/>
          </w:tcPr>
          <w:p w14:paraId="04EBF688" w14:textId="6545C9AD" w:rsidR="002503EE" w:rsidRPr="001E4F86" w:rsidRDefault="00FA7BA1" w:rsidP="00A266CB">
            <w:pPr>
              <w:jc w:val="center"/>
              <w:cnfStyle w:val="100000000000" w:firstRow="1" w:lastRow="0" w:firstColumn="0" w:lastColumn="0" w:oddVBand="0" w:evenVBand="0" w:oddHBand="0" w:evenHBand="0" w:firstRowFirstColumn="0" w:firstRowLastColumn="0" w:lastRowFirstColumn="0" w:lastRowLastColumn="0"/>
              <w:rPr>
                <w:rFonts w:ascii="Trebuchet MS" w:hAnsi="Trebuchet MS"/>
                <w:sz w:val="20"/>
                <w:szCs w:val="20"/>
                <w:lang w:val="es-ES"/>
              </w:rPr>
            </w:pPr>
            <w:r>
              <w:rPr>
                <w:rFonts w:ascii="Trebuchet MS" w:hAnsi="Trebuchet MS"/>
                <w:sz w:val="20"/>
                <w:szCs w:val="20"/>
                <w:lang w:val="es-ES"/>
              </w:rPr>
              <w:t>Mínimo de Afiliados (0.1%)</w:t>
            </w:r>
          </w:p>
        </w:tc>
      </w:tr>
      <w:tr w:rsidR="002503EE" w:rsidRPr="001E4F86" w14:paraId="2E17CE2F" w14:textId="77777777" w:rsidTr="00FA7BA1">
        <w:trPr>
          <w:trHeight w:val="34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4EC7FE0A" w14:textId="0E148F4A" w:rsidR="002503EE" w:rsidRPr="001E4F86" w:rsidRDefault="002503EE" w:rsidP="00A266CB">
            <w:pPr>
              <w:jc w:val="center"/>
              <w:rPr>
                <w:rFonts w:ascii="Trebuchet MS" w:hAnsi="Trebuchet MS"/>
              </w:rPr>
            </w:pPr>
            <w:r>
              <w:rPr>
                <w:rFonts w:ascii="Trebuchet MS" w:hAnsi="Trebuchet MS"/>
              </w:rPr>
              <w:t>Jalisco</w:t>
            </w:r>
          </w:p>
        </w:tc>
        <w:tc>
          <w:tcPr>
            <w:tcW w:w="2126"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6969A025" w14:textId="0782A983" w:rsidR="002503EE" w:rsidRPr="001E4F86" w:rsidRDefault="002503EE" w:rsidP="00A266CB">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6,345,785</w:t>
            </w:r>
          </w:p>
        </w:tc>
        <w:tc>
          <w:tcPr>
            <w:tcW w:w="1919" w:type="dxa"/>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vAlign w:val="center"/>
            <w:hideMark/>
          </w:tcPr>
          <w:p w14:paraId="14319578" w14:textId="2E7F2AEF" w:rsidR="002503EE" w:rsidRPr="001E4F86" w:rsidRDefault="00FA7BA1" w:rsidP="00A266CB">
            <w:pPr>
              <w:jc w:val="center"/>
              <w:cnfStyle w:val="000000000000" w:firstRow="0" w:lastRow="0" w:firstColumn="0" w:lastColumn="0" w:oddVBand="0" w:evenVBand="0" w:oddHBand="0" w:evenHBand="0" w:firstRowFirstColumn="0" w:firstRowLastColumn="0" w:lastRowFirstColumn="0" w:lastRowLastColumn="0"/>
              <w:rPr>
                <w:rFonts w:ascii="Trebuchet MS" w:hAnsi="Trebuchet MS"/>
              </w:rPr>
            </w:pPr>
            <w:r>
              <w:rPr>
                <w:rFonts w:ascii="Trebuchet MS" w:hAnsi="Trebuchet MS"/>
              </w:rPr>
              <w:t>6,346</w:t>
            </w:r>
          </w:p>
        </w:tc>
      </w:tr>
    </w:tbl>
    <w:p w14:paraId="7EA06E56" w14:textId="77777777" w:rsidR="00BB3FBE" w:rsidRDefault="00BB3FBE" w:rsidP="00A93D90">
      <w:pPr>
        <w:jc w:val="both"/>
        <w:rPr>
          <w:rFonts w:ascii="Trebuchet MS" w:hAnsi="Trebuchet MS"/>
          <w:b/>
          <w:smallCaps/>
          <w:color w:val="7030A0"/>
          <w:sz w:val="24"/>
          <w:szCs w:val="24"/>
        </w:rPr>
      </w:pPr>
    </w:p>
    <w:p w14:paraId="5454A733" w14:textId="77777777" w:rsidR="00002890" w:rsidRDefault="00002890" w:rsidP="00A93D90">
      <w:pPr>
        <w:jc w:val="both"/>
        <w:rPr>
          <w:rFonts w:ascii="Trebuchet MS" w:hAnsi="Trebuchet MS"/>
          <w:b/>
          <w:smallCaps/>
          <w:color w:val="7030A0"/>
          <w:sz w:val="24"/>
          <w:szCs w:val="24"/>
        </w:rPr>
      </w:pPr>
    </w:p>
    <w:p w14:paraId="00FB2D5C" w14:textId="77777777" w:rsidR="002503EE" w:rsidRDefault="002503EE" w:rsidP="00A93D90">
      <w:pPr>
        <w:jc w:val="both"/>
        <w:rPr>
          <w:rFonts w:ascii="Trebuchet MS" w:hAnsi="Trebuchet MS"/>
          <w:b/>
          <w:smallCaps/>
          <w:color w:val="7030A0"/>
          <w:sz w:val="24"/>
          <w:szCs w:val="24"/>
        </w:rPr>
      </w:pPr>
    </w:p>
    <w:p w14:paraId="3F07CF3B" w14:textId="2FE89183" w:rsidR="002503EE" w:rsidRPr="00AD7D53" w:rsidRDefault="002503EE" w:rsidP="00A93D90">
      <w:pPr>
        <w:jc w:val="both"/>
        <w:rPr>
          <w:rFonts w:ascii="Trebuchet MS" w:hAnsi="Trebuchet MS"/>
          <w:sz w:val="24"/>
          <w:szCs w:val="24"/>
        </w:rPr>
      </w:pPr>
    </w:p>
    <w:p w14:paraId="08232523" w14:textId="74248FE0" w:rsidR="00AD7D53" w:rsidRPr="00AD7D53" w:rsidRDefault="00AD7D53" w:rsidP="00A93D90">
      <w:pPr>
        <w:jc w:val="both"/>
        <w:rPr>
          <w:rFonts w:ascii="Trebuchet MS" w:hAnsi="Trebuchet MS"/>
          <w:sz w:val="24"/>
          <w:szCs w:val="24"/>
        </w:rPr>
      </w:pPr>
      <w:r>
        <w:rPr>
          <w:rFonts w:ascii="Trebuchet MS" w:hAnsi="Trebuchet MS"/>
          <w:sz w:val="24"/>
          <w:szCs w:val="24"/>
        </w:rPr>
        <w:t>Lo anterior fue informado a las organizaciones ciudadanas en proceso de constitución como Agrupaciones Políticas Estatales, m</w:t>
      </w:r>
      <w:r w:rsidRPr="00AD7D53">
        <w:rPr>
          <w:rFonts w:ascii="Trebuchet MS" w:hAnsi="Trebuchet MS"/>
          <w:sz w:val="24"/>
          <w:szCs w:val="24"/>
        </w:rPr>
        <w:t xml:space="preserve">ediante oficios </w:t>
      </w:r>
      <w:r>
        <w:rPr>
          <w:rFonts w:ascii="Trebuchet MS" w:hAnsi="Trebuchet MS"/>
          <w:sz w:val="24"/>
          <w:szCs w:val="24"/>
        </w:rPr>
        <w:t>0154/2023 al 0159/2023 de Secretaría Ejecutiva.</w:t>
      </w:r>
    </w:p>
    <w:p w14:paraId="2BDDFE61" w14:textId="5AB6F4BB" w:rsidR="00A93D90" w:rsidRPr="001E4F86" w:rsidRDefault="00614580" w:rsidP="00A93D90">
      <w:pPr>
        <w:jc w:val="both"/>
        <w:rPr>
          <w:rFonts w:ascii="Trebuchet MS" w:hAnsi="Trebuchet MS"/>
          <w:b/>
          <w:smallCaps/>
          <w:color w:val="7030A0"/>
          <w:sz w:val="24"/>
          <w:szCs w:val="24"/>
        </w:rPr>
      </w:pPr>
      <w:r w:rsidRPr="001E4F86">
        <w:rPr>
          <w:rFonts w:ascii="Trebuchet MS" w:hAnsi="Trebuchet MS"/>
          <w:b/>
          <w:smallCaps/>
          <w:color w:val="7030A0"/>
          <w:sz w:val="24"/>
          <w:szCs w:val="24"/>
        </w:rPr>
        <w:t xml:space="preserve">Otras </w:t>
      </w:r>
      <w:r w:rsidR="00A93D90" w:rsidRPr="001E4F86">
        <w:rPr>
          <w:rFonts w:ascii="Trebuchet MS" w:hAnsi="Trebuchet MS"/>
          <w:b/>
          <w:smallCaps/>
          <w:color w:val="7030A0"/>
          <w:sz w:val="24"/>
          <w:szCs w:val="24"/>
        </w:rPr>
        <w:t xml:space="preserve">Actividades: </w:t>
      </w:r>
    </w:p>
    <w:p w14:paraId="625F4149" w14:textId="77777777" w:rsidR="00133669" w:rsidRPr="001E4F86" w:rsidRDefault="00133669" w:rsidP="00133669">
      <w:pPr>
        <w:pStyle w:val="Prrafodelista"/>
        <w:spacing w:after="0" w:line="240" w:lineRule="auto"/>
        <w:jc w:val="both"/>
        <w:rPr>
          <w:rFonts w:ascii="Trebuchet MS" w:hAnsi="Trebuchet MS"/>
          <w:color w:val="3B3838" w:themeColor="background2" w:themeShade="40"/>
          <w:sz w:val="24"/>
          <w:szCs w:val="24"/>
        </w:rPr>
      </w:pPr>
    </w:p>
    <w:p w14:paraId="272A4A03" w14:textId="1292DA8F" w:rsidR="00B52A04" w:rsidRPr="001E4F86" w:rsidRDefault="0073262A" w:rsidP="00B52A04">
      <w:pPr>
        <w:pStyle w:val="Prrafodelista"/>
        <w:numPr>
          <w:ilvl w:val="0"/>
          <w:numId w:val="9"/>
        </w:numPr>
        <w:jc w:val="both"/>
        <w:rPr>
          <w:rFonts w:ascii="Trebuchet MS" w:hAnsi="Trebuchet MS"/>
          <w:b/>
          <w:smallCaps/>
          <w:color w:val="3B3838" w:themeColor="background2" w:themeShade="40"/>
          <w:sz w:val="24"/>
          <w:szCs w:val="24"/>
          <w:u w:val="single"/>
        </w:rPr>
      </w:pPr>
      <w:r w:rsidRPr="001E4F86">
        <w:rPr>
          <w:rFonts w:ascii="Trebuchet MS" w:hAnsi="Trebuchet MS"/>
          <w:b/>
          <w:smallCaps/>
          <w:color w:val="3B3838" w:themeColor="background2" w:themeShade="40"/>
          <w:sz w:val="24"/>
          <w:szCs w:val="24"/>
        </w:rPr>
        <w:t>Procedimiento para la verificación de personas afiliadas a partidos políticos locales</w:t>
      </w:r>
    </w:p>
    <w:p w14:paraId="59322F51" w14:textId="29A11658" w:rsidR="00FF73CA" w:rsidRPr="001E4F86" w:rsidRDefault="00AD7D53" w:rsidP="00A96C9B">
      <w:pPr>
        <w:jc w:val="both"/>
        <w:rPr>
          <w:rFonts w:ascii="Trebuchet MS" w:hAnsi="Trebuchet MS"/>
          <w:sz w:val="24"/>
          <w:szCs w:val="24"/>
        </w:rPr>
      </w:pPr>
      <w:r>
        <w:rPr>
          <w:rFonts w:ascii="Trebuchet MS" w:hAnsi="Trebuchet MS"/>
          <w:sz w:val="24"/>
          <w:szCs w:val="24"/>
        </w:rPr>
        <w:t xml:space="preserve">En seguimiento al procedimiento para la verificación de personas afiliadas a partidos políticos, durante el periodo, se dio seguimiento conforme lo siguiente: </w:t>
      </w:r>
    </w:p>
    <w:p w14:paraId="1DFDC2E9" w14:textId="05FFE170" w:rsidR="00A96C9B" w:rsidRPr="001E4F86" w:rsidRDefault="00B52A04" w:rsidP="00B52A04">
      <w:pPr>
        <w:pStyle w:val="Prrafodelista"/>
        <w:numPr>
          <w:ilvl w:val="0"/>
          <w:numId w:val="16"/>
        </w:numPr>
        <w:jc w:val="both"/>
        <w:rPr>
          <w:rFonts w:ascii="Trebuchet MS" w:hAnsi="Trebuchet MS"/>
          <w:b/>
          <w:smallCaps/>
          <w:color w:val="3B3838" w:themeColor="background2" w:themeShade="40"/>
          <w:sz w:val="24"/>
          <w:szCs w:val="24"/>
          <w:u w:val="single"/>
        </w:rPr>
      </w:pPr>
      <w:r w:rsidRPr="001E4F86">
        <w:rPr>
          <w:rFonts w:ascii="Trebuchet MS" w:hAnsi="Trebuchet MS"/>
          <w:b/>
          <w:smallCaps/>
          <w:color w:val="3B3838" w:themeColor="background2" w:themeShade="40"/>
          <w:sz w:val="24"/>
          <w:szCs w:val="24"/>
        </w:rPr>
        <w:t>Registros duplicados</w:t>
      </w:r>
    </w:p>
    <w:p w14:paraId="1FD8E2F9" w14:textId="77777777" w:rsidR="00241461" w:rsidRPr="001E4F86" w:rsidRDefault="00241461" w:rsidP="00241461">
      <w:pPr>
        <w:pStyle w:val="Prrafodelista"/>
        <w:rPr>
          <w:rFonts w:ascii="Trebuchet MS" w:hAnsi="Trebuchet MS"/>
          <w:sz w:val="24"/>
          <w:szCs w:val="24"/>
        </w:rPr>
      </w:pPr>
    </w:p>
    <w:p w14:paraId="793FE4C7" w14:textId="4CCFC873" w:rsidR="00371E74" w:rsidRPr="00C316AD" w:rsidRDefault="00C316AD" w:rsidP="00C316AD">
      <w:pPr>
        <w:pStyle w:val="Prrafodelista"/>
        <w:numPr>
          <w:ilvl w:val="0"/>
          <w:numId w:val="14"/>
        </w:numPr>
        <w:pBdr>
          <w:top w:val="nil"/>
          <w:left w:val="nil"/>
          <w:bottom w:val="nil"/>
          <w:right w:val="nil"/>
          <w:between w:val="nil"/>
        </w:pBdr>
        <w:ind w:left="709"/>
        <w:jc w:val="both"/>
        <w:rPr>
          <w:rFonts w:ascii="Trebuchet MS" w:hAnsi="Trebuchet MS"/>
          <w:sz w:val="24"/>
          <w:szCs w:val="24"/>
        </w:rPr>
      </w:pPr>
      <w:r>
        <w:rPr>
          <w:rFonts w:ascii="Trebuchet MS" w:hAnsi="Trebuchet MS"/>
          <w:sz w:val="24"/>
          <w:szCs w:val="24"/>
        </w:rPr>
        <w:t>Mediante el folio 01615</w:t>
      </w:r>
      <w:r w:rsidRPr="001E4F86">
        <w:rPr>
          <w:rFonts w:ascii="Trebuchet MS" w:hAnsi="Trebuchet MS"/>
          <w:sz w:val="24"/>
          <w:szCs w:val="24"/>
        </w:rPr>
        <w:t xml:space="preserve"> el Instituto Nacional Electoral informó sobre la conclusión de la etapa de validación de registros duplicados en otro partido político (compulsado) en el Sistema de Verificación del Padrón de Personas Afiliadas a los Partidos Políticos, y </w:t>
      </w:r>
      <w:r w:rsidR="00310587">
        <w:rPr>
          <w:rFonts w:ascii="Trebuchet MS" w:hAnsi="Trebuchet MS"/>
          <w:sz w:val="24"/>
          <w:szCs w:val="24"/>
        </w:rPr>
        <w:t xml:space="preserve">habiendo verificado que no subsiste la duplicidad de afiliación en aquellos registros respecto de los cuales se presentaron formatos de ratificación de afiliación, </w:t>
      </w:r>
      <w:r w:rsidRPr="001E4F86">
        <w:rPr>
          <w:rFonts w:ascii="Trebuchet MS" w:hAnsi="Trebuchet MS"/>
          <w:sz w:val="24"/>
          <w:szCs w:val="24"/>
        </w:rPr>
        <w:t>se</w:t>
      </w:r>
      <w:r w:rsidR="001B7238">
        <w:rPr>
          <w:rFonts w:ascii="Trebuchet MS" w:hAnsi="Trebuchet MS"/>
          <w:sz w:val="24"/>
          <w:szCs w:val="24"/>
        </w:rPr>
        <w:t xml:space="preserve"> comunicó que, el 8 de diciembre de 2022</w:t>
      </w:r>
      <w:r w:rsidRPr="001E4F86">
        <w:rPr>
          <w:rFonts w:ascii="Trebuchet MS" w:hAnsi="Trebuchet MS"/>
          <w:sz w:val="24"/>
          <w:szCs w:val="24"/>
        </w:rPr>
        <w:t>, se procedió a migrar aquellos registros de los cuales no se recibió pronunciamiento alguno, al estatus “duplicado no subsanado”.</w:t>
      </w:r>
      <w:r w:rsidR="00B1294C">
        <w:rPr>
          <w:rFonts w:ascii="Trebuchet MS" w:hAnsi="Trebuchet MS"/>
          <w:sz w:val="24"/>
          <w:szCs w:val="24"/>
        </w:rPr>
        <w:t xml:space="preserve"> </w:t>
      </w:r>
      <w:r w:rsidRPr="001E4F86">
        <w:rPr>
          <w:rFonts w:ascii="Trebuchet MS" w:hAnsi="Trebuchet MS"/>
          <w:sz w:val="24"/>
          <w:szCs w:val="24"/>
        </w:rPr>
        <w:t xml:space="preserve">La notificación de dicho folio a los partidos políticos locales fue a través de los números de </w:t>
      </w:r>
      <w:r w:rsidR="00310587">
        <w:rPr>
          <w:rFonts w:ascii="Trebuchet MS" w:hAnsi="Trebuchet MS"/>
          <w:sz w:val="24"/>
          <w:szCs w:val="24"/>
        </w:rPr>
        <w:t>oficio 02383/2022 y 02384</w:t>
      </w:r>
      <w:r w:rsidRPr="001E4F86">
        <w:rPr>
          <w:rFonts w:ascii="Trebuchet MS" w:hAnsi="Trebuchet MS"/>
          <w:sz w:val="24"/>
          <w:szCs w:val="24"/>
        </w:rPr>
        <w:t>/2022 de</w:t>
      </w:r>
      <w:r w:rsidR="00310587">
        <w:rPr>
          <w:rFonts w:ascii="Trebuchet MS" w:hAnsi="Trebuchet MS"/>
          <w:sz w:val="24"/>
          <w:szCs w:val="24"/>
        </w:rPr>
        <w:t xml:space="preserve"> fecha 15 de diciembre</w:t>
      </w:r>
      <w:r w:rsidRPr="001E4F86">
        <w:rPr>
          <w:rFonts w:ascii="Trebuchet MS" w:hAnsi="Trebuchet MS"/>
          <w:sz w:val="24"/>
          <w:szCs w:val="24"/>
        </w:rPr>
        <w:t>, ambos de Secretaría Ejecutiva.</w:t>
      </w:r>
      <w:r>
        <w:rPr>
          <w:rFonts w:ascii="Trebuchet MS" w:hAnsi="Trebuchet MS"/>
          <w:sz w:val="24"/>
          <w:szCs w:val="24"/>
        </w:rPr>
        <w:t xml:space="preserve"> </w:t>
      </w:r>
    </w:p>
    <w:p w14:paraId="6418991E" w14:textId="77777777" w:rsidR="00256F15" w:rsidRPr="001E4F86" w:rsidRDefault="00256F15" w:rsidP="00256F15">
      <w:pPr>
        <w:pStyle w:val="Prrafodelista"/>
        <w:pBdr>
          <w:top w:val="nil"/>
          <w:left w:val="nil"/>
          <w:bottom w:val="nil"/>
          <w:right w:val="nil"/>
          <w:between w:val="nil"/>
        </w:pBdr>
        <w:ind w:left="709"/>
        <w:jc w:val="both"/>
        <w:rPr>
          <w:rFonts w:ascii="Trebuchet MS" w:hAnsi="Trebuchet MS"/>
          <w:sz w:val="24"/>
          <w:szCs w:val="24"/>
        </w:rPr>
      </w:pPr>
    </w:p>
    <w:p w14:paraId="16E10429" w14:textId="3F87690F" w:rsidR="0073262A" w:rsidRPr="00AD7D53" w:rsidRDefault="0073262A" w:rsidP="00AD7D53">
      <w:pPr>
        <w:pStyle w:val="Prrafodelista"/>
        <w:numPr>
          <w:ilvl w:val="0"/>
          <w:numId w:val="9"/>
        </w:numPr>
        <w:jc w:val="both"/>
        <w:rPr>
          <w:rFonts w:ascii="Trebuchet MS" w:hAnsi="Trebuchet MS"/>
          <w:b/>
          <w:smallCaps/>
          <w:color w:val="3B3838" w:themeColor="background2" w:themeShade="40"/>
          <w:sz w:val="24"/>
          <w:szCs w:val="24"/>
        </w:rPr>
      </w:pPr>
      <w:r w:rsidRPr="00AD7D53">
        <w:rPr>
          <w:rFonts w:ascii="Trebuchet MS" w:hAnsi="Trebuchet MS"/>
          <w:b/>
          <w:smallCaps/>
          <w:color w:val="3B3838" w:themeColor="background2" w:themeShade="40"/>
          <w:sz w:val="24"/>
          <w:szCs w:val="24"/>
        </w:rPr>
        <w:t xml:space="preserve">Atención a solicitudes vía sistema de vinculación con los organismos públicos locales del Instituto Nacional Electoral (SIVOPLE) </w:t>
      </w:r>
    </w:p>
    <w:p w14:paraId="0475BDDE" w14:textId="3D631F8A" w:rsidR="00332D6F" w:rsidRPr="001E4F86" w:rsidRDefault="00332D6F" w:rsidP="00332D6F">
      <w:pPr>
        <w:jc w:val="both"/>
        <w:rPr>
          <w:rFonts w:ascii="Trebuchet MS" w:hAnsi="Trebuchet MS"/>
          <w:sz w:val="24"/>
          <w:szCs w:val="24"/>
        </w:rPr>
      </w:pPr>
      <w:r w:rsidRPr="001E4F86">
        <w:rPr>
          <w:rFonts w:ascii="Trebuchet MS" w:hAnsi="Trebuchet MS"/>
          <w:sz w:val="24"/>
          <w:szCs w:val="24"/>
        </w:rPr>
        <w:t xml:space="preserve">Se han elaborado los proyectos de oficios para la atención de diversas solicitudes recibidas vía SIVOPLE siguientes: </w:t>
      </w:r>
    </w:p>
    <w:tbl>
      <w:tblPr>
        <w:tblStyle w:val="Tabladecuadrcula1clara-nfasis31"/>
        <w:tblW w:w="0" w:type="auto"/>
        <w:jc w:val="center"/>
        <w:tblLook w:val="04A0" w:firstRow="1" w:lastRow="0" w:firstColumn="1" w:lastColumn="0" w:noHBand="0" w:noVBand="1"/>
      </w:tblPr>
      <w:tblGrid>
        <w:gridCol w:w="2031"/>
        <w:gridCol w:w="2310"/>
        <w:gridCol w:w="3880"/>
      </w:tblGrid>
      <w:tr w:rsidR="007124DE" w:rsidRPr="001E4F86" w14:paraId="0BDC0950" w14:textId="77777777" w:rsidTr="005A05B9">
        <w:trPr>
          <w:cnfStyle w:val="100000000000" w:firstRow="1" w:lastRow="0" w:firstColumn="0" w:lastColumn="0" w:oddVBand="0" w:evenVBand="0" w:oddHBand="0" w:evenHBand="0" w:firstRowFirstColumn="0" w:firstRowLastColumn="0" w:lastRowFirstColumn="0" w:lastRowLastColumn="0"/>
          <w:trHeight w:val="104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2A6AF824" w14:textId="77777777" w:rsidR="007124DE" w:rsidRPr="001E4F86" w:rsidRDefault="007124DE" w:rsidP="005A05B9">
            <w:pPr>
              <w:jc w:val="center"/>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FOLIO DE OFICIALÍA DE PARTES</w:t>
            </w:r>
          </w:p>
        </w:tc>
        <w:tc>
          <w:tcPr>
            <w:tcW w:w="2310" w:type="dxa"/>
            <w:vAlign w:val="center"/>
          </w:tcPr>
          <w:p w14:paraId="64BE3C3E" w14:textId="77777777" w:rsidR="007124DE" w:rsidRPr="001E4F86" w:rsidRDefault="007124DE" w:rsidP="005A05B9">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FECHA</w:t>
            </w:r>
          </w:p>
        </w:tc>
        <w:tc>
          <w:tcPr>
            <w:tcW w:w="3880" w:type="dxa"/>
            <w:vAlign w:val="center"/>
          </w:tcPr>
          <w:p w14:paraId="7119F515" w14:textId="77777777" w:rsidR="007124DE" w:rsidRPr="001E4F86" w:rsidRDefault="007124DE" w:rsidP="005A05B9">
            <w:pPr>
              <w:jc w:val="center"/>
              <w:cnfStyle w:val="100000000000" w:firstRow="1" w:lastRow="0" w:firstColumn="0" w:lastColumn="0" w:oddVBand="0" w:evenVBand="0" w:oddHBand="0" w:evenHBand="0" w:firstRowFirstColumn="0" w:firstRowLastColumn="0" w:lastRowFirstColumn="0" w:lastRowLastColumn="0"/>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OFICIO DE SEGUIMIENTO ELABORADOS EN LA DIRECCIÓN EJECUTIVA DE PRERROGATIVAS EMITIDOS POR LA SECRETARÍA EJECUTIVA</w:t>
            </w:r>
          </w:p>
        </w:tc>
      </w:tr>
      <w:tr w:rsidR="006750FD" w:rsidRPr="001E4F86" w14:paraId="0B57A109" w14:textId="77777777" w:rsidTr="005A05B9">
        <w:trPr>
          <w:trHeight w:val="247"/>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34A8E592" w14:textId="40AB2124"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color w:val="000000" w:themeColor="text1"/>
                <w:sz w:val="24"/>
                <w:szCs w:val="24"/>
              </w:rPr>
              <w:t>01572</w:t>
            </w:r>
          </w:p>
        </w:tc>
        <w:tc>
          <w:tcPr>
            <w:tcW w:w="2310" w:type="dxa"/>
            <w:vAlign w:val="center"/>
          </w:tcPr>
          <w:p w14:paraId="4E7BE97B" w14:textId="612C0A26"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05/12/2022</w:t>
            </w:r>
          </w:p>
        </w:tc>
        <w:tc>
          <w:tcPr>
            <w:tcW w:w="3880" w:type="dxa"/>
            <w:vAlign w:val="center"/>
          </w:tcPr>
          <w:p w14:paraId="02B8EC8D" w14:textId="76A23130"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02350/2022</w:t>
            </w:r>
          </w:p>
        </w:tc>
      </w:tr>
      <w:tr w:rsidR="006750FD" w:rsidRPr="001E4F86" w14:paraId="2B87F786" w14:textId="77777777" w:rsidTr="005A05B9">
        <w:trPr>
          <w:trHeight w:val="274"/>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3BC99882" w14:textId="5F97D5BE"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color w:val="000000" w:themeColor="text1"/>
                <w:sz w:val="24"/>
                <w:szCs w:val="24"/>
              </w:rPr>
              <w:t>01579</w:t>
            </w:r>
          </w:p>
        </w:tc>
        <w:tc>
          <w:tcPr>
            <w:tcW w:w="2310" w:type="dxa"/>
            <w:vAlign w:val="center"/>
          </w:tcPr>
          <w:p w14:paraId="3FEC9393" w14:textId="2F26FC30"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05/12/2022</w:t>
            </w:r>
          </w:p>
        </w:tc>
        <w:tc>
          <w:tcPr>
            <w:tcW w:w="3880" w:type="dxa"/>
            <w:vAlign w:val="center"/>
          </w:tcPr>
          <w:p w14:paraId="71E64F95" w14:textId="3B3C40E4"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00094/2023</w:t>
            </w:r>
          </w:p>
        </w:tc>
      </w:tr>
      <w:tr w:rsidR="006750FD" w:rsidRPr="001E4F86" w14:paraId="7BE3FB3B" w14:textId="77777777" w:rsidTr="005A05B9">
        <w:trPr>
          <w:trHeight w:val="299"/>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1A2F94D7" w14:textId="3141DE3D"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color w:val="000000" w:themeColor="text1"/>
                <w:sz w:val="24"/>
                <w:szCs w:val="24"/>
              </w:rPr>
              <w:t>01611</w:t>
            </w:r>
          </w:p>
        </w:tc>
        <w:tc>
          <w:tcPr>
            <w:tcW w:w="2310" w:type="dxa"/>
            <w:vAlign w:val="center"/>
          </w:tcPr>
          <w:p w14:paraId="2E6DC8AF" w14:textId="2147F49F"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13/12/2022</w:t>
            </w:r>
          </w:p>
        </w:tc>
        <w:tc>
          <w:tcPr>
            <w:tcW w:w="3880" w:type="dxa"/>
            <w:vAlign w:val="center"/>
          </w:tcPr>
          <w:p w14:paraId="44B8AD7A" w14:textId="2FEDB5FF"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00078/2023</w:t>
            </w:r>
          </w:p>
        </w:tc>
      </w:tr>
      <w:tr w:rsidR="006750FD" w:rsidRPr="001E4F86" w14:paraId="460BFB4D" w14:textId="77777777" w:rsidTr="005A05B9">
        <w:trPr>
          <w:trHeight w:val="303"/>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742A056F" w14:textId="3C0DE9F8"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sz w:val="24"/>
                <w:szCs w:val="24"/>
              </w:rPr>
              <w:t>01615</w:t>
            </w:r>
          </w:p>
        </w:tc>
        <w:tc>
          <w:tcPr>
            <w:tcW w:w="2310" w:type="dxa"/>
            <w:vAlign w:val="center"/>
          </w:tcPr>
          <w:p w14:paraId="0B1F6F09" w14:textId="28A26E52"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sz w:val="24"/>
                <w:szCs w:val="24"/>
              </w:rPr>
              <w:t>14/12/2022</w:t>
            </w:r>
          </w:p>
        </w:tc>
        <w:tc>
          <w:tcPr>
            <w:tcW w:w="3880" w:type="dxa"/>
            <w:vAlign w:val="center"/>
          </w:tcPr>
          <w:p w14:paraId="4FF35B8C" w14:textId="6657B309"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sz w:val="24"/>
                <w:szCs w:val="24"/>
              </w:rPr>
              <w:t>02383/2022, 02384/2022, 02385/2022</w:t>
            </w:r>
          </w:p>
        </w:tc>
      </w:tr>
      <w:tr w:rsidR="006750FD" w:rsidRPr="001E4F86" w14:paraId="586F3A11" w14:textId="77777777" w:rsidTr="005A05B9">
        <w:trPr>
          <w:trHeight w:val="140"/>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54B492F6" w14:textId="0550C964"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color w:val="000000" w:themeColor="text1"/>
                <w:sz w:val="24"/>
                <w:szCs w:val="24"/>
              </w:rPr>
              <w:t>0006</w:t>
            </w:r>
          </w:p>
        </w:tc>
        <w:tc>
          <w:tcPr>
            <w:tcW w:w="2310" w:type="dxa"/>
            <w:vAlign w:val="center"/>
          </w:tcPr>
          <w:p w14:paraId="2E76C6FA" w14:textId="5588F138"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2/01/2023</w:t>
            </w:r>
          </w:p>
        </w:tc>
        <w:tc>
          <w:tcPr>
            <w:tcW w:w="3880" w:type="dxa"/>
            <w:vAlign w:val="center"/>
          </w:tcPr>
          <w:p w14:paraId="1DBC35F8" w14:textId="34F2F1A2"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056/2023, 057/2023 y 059/2023</w:t>
            </w:r>
          </w:p>
        </w:tc>
      </w:tr>
      <w:tr w:rsidR="006750FD" w:rsidRPr="001E4F86" w14:paraId="542DC250" w14:textId="77777777" w:rsidTr="005A05B9">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3E138940" w14:textId="63A2A5FC"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color w:val="000000" w:themeColor="text1"/>
                <w:sz w:val="24"/>
                <w:szCs w:val="24"/>
              </w:rPr>
              <w:t>00020</w:t>
            </w:r>
          </w:p>
        </w:tc>
        <w:tc>
          <w:tcPr>
            <w:tcW w:w="2310" w:type="dxa"/>
            <w:vAlign w:val="center"/>
          </w:tcPr>
          <w:p w14:paraId="0E852562" w14:textId="6D7D1DA1"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4/01/2023</w:t>
            </w:r>
          </w:p>
        </w:tc>
        <w:tc>
          <w:tcPr>
            <w:tcW w:w="3880" w:type="dxa"/>
            <w:vAlign w:val="center"/>
          </w:tcPr>
          <w:p w14:paraId="24F7DEDE" w14:textId="6E45F3E1"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085/2023</w:t>
            </w:r>
          </w:p>
        </w:tc>
      </w:tr>
      <w:tr w:rsidR="006750FD" w:rsidRPr="001E4F86" w14:paraId="09A79E0D" w14:textId="77777777" w:rsidTr="005A05B9">
        <w:trPr>
          <w:trHeight w:val="132"/>
          <w:jc w:val="center"/>
        </w:trPr>
        <w:tc>
          <w:tcPr>
            <w:cnfStyle w:val="001000000000" w:firstRow="0" w:lastRow="0" w:firstColumn="1" w:lastColumn="0" w:oddVBand="0" w:evenVBand="0" w:oddHBand="0" w:evenHBand="0" w:firstRowFirstColumn="0" w:firstRowLastColumn="0" w:lastRowFirstColumn="0" w:lastRowLastColumn="0"/>
            <w:tcW w:w="2031" w:type="dxa"/>
            <w:vAlign w:val="center"/>
          </w:tcPr>
          <w:p w14:paraId="7A8464D4" w14:textId="6F0847EB" w:rsidR="006750FD" w:rsidRPr="001E4F86" w:rsidRDefault="006750FD" w:rsidP="006750FD">
            <w:pPr>
              <w:jc w:val="center"/>
              <w:rPr>
                <w:rFonts w:ascii="Trebuchet MS" w:hAnsi="Trebuchet MS"/>
                <w:b w:val="0"/>
                <w:smallCaps/>
                <w:color w:val="000000" w:themeColor="text1"/>
                <w:sz w:val="24"/>
                <w:szCs w:val="24"/>
              </w:rPr>
            </w:pPr>
            <w:r>
              <w:rPr>
                <w:rFonts w:ascii="Trebuchet MS" w:hAnsi="Trebuchet MS"/>
                <w:b w:val="0"/>
                <w:smallCaps/>
                <w:color w:val="000000" w:themeColor="text1"/>
                <w:sz w:val="24"/>
                <w:szCs w:val="24"/>
              </w:rPr>
              <w:t>00033</w:t>
            </w:r>
          </w:p>
        </w:tc>
        <w:tc>
          <w:tcPr>
            <w:tcW w:w="2310" w:type="dxa"/>
            <w:vAlign w:val="center"/>
          </w:tcPr>
          <w:p w14:paraId="441D1D30" w14:textId="64A7CB26"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6/01/2023</w:t>
            </w:r>
          </w:p>
        </w:tc>
        <w:tc>
          <w:tcPr>
            <w:tcW w:w="3880" w:type="dxa"/>
            <w:vAlign w:val="center"/>
          </w:tcPr>
          <w:p w14:paraId="2BF5A42A" w14:textId="106BFEBE"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hAnsi="Trebuchet MS"/>
                <w:smallCaps/>
                <w:color w:val="000000" w:themeColor="text1"/>
                <w:sz w:val="24"/>
                <w:szCs w:val="24"/>
              </w:rPr>
            </w:pPr>
            <w:r>
              <w:rPr>
                <w:rFonts w:ascii="Trebuchet MS" w:hAnsi="Trebuchet MS"/>
                <w:smallCaps/>
                <w:color w:val="000000" w:themeColor="text1"/>
                <w:sz w:val="24"/>
                <w:szCs w:val="24"/>
              </w:rPr>
              <w:t>077/2023</w:t>
            </w:r>
          </w:p>
        </w:tc>
      </w:tr>
    </w:tbl>
    <w:p w14:paraId="4550874B" w14:textId="34B1BD76" w:rsidR="00332D6F" w:rsidRDefault="00332D6F" w:rsidP="002557FD">
      <w:pPr>
        <w:pStyle w:val="Prrafodelista"/>
        <w:jc w:val="both"/>
        <w:rPr>
          <w:rFonts w:ascii="Trebuchet MS" w:hAnsi="Trebuchet MS"/>
          <w:sz w:val="24"/>
          <w:szCs w:val="24"/>
          <w:highlight w:val="yellow"/>
        </w:rPr>
      </w:pPr>
    </w:p>
    <w:p w14:paraId="7FE26E2A" w14:textId="77777777" w:rsidR="00256F15" w:rsidRPr="001E4F86" w:rsidRDefault="00256F15" w:rsidP="002557FD">
      <w:pPr>
        <w:pStyle w:val="Prrafodelista"/>
        <w:jc w:val="both"/>
        <w:rPr>
          <w:rFonts w:ascii="Trebuchet MS" w:hAnsi="Trebuchet MS"/>
          <w:sz w:val="24"/>
          <w:szCs w:val="24"/>
          <w:highlight w:val="yellow"/>
        </w:rPr>
      </w:pPr>
    </w:p>
    <w:p w14:paraId="21BE2F63" w14:textId="77777777" w:rsidR="00CA35D4" w:rsidRPr="001E4F86" w:rsidRDefault="00CA35D4" w:rsidP="002557FD">
      <w:pPr>
        <w:pStyle w:val="Prrafodelista"/>
        <w:jc w:val="both"/>
        <w:rPr>
          <w:rFonts w:ascii="Trebuchet MS" w:hAnsi="Trebuchet MS"/>
          <w:sz w:val="24"/>
          <w:szCs w:val="24"/>
          <w:highlight w:val="yellow"/>
        </w:rPr>
      </w:pPr>
    </w:p>
    <w:p w14:paraId="05DE62D6" w14:textId="6DF79C0E" w:rsidR="00384690" w:rsidRPr="001E4F86" w:rsidRDefault="00614580" w:rsidP="002557FD">
      <w:pPr>
        <w:pStyle w:val="Prrafodelista"/>
        <w:numPr>
          <w:ilvl w:val="0"/>
          <w:numId w:val="9"/>
        </w:numPr>
        <w:jc w:val="both"/>
        <w:rPr>
          <w:rFonts w:ascii="Trebuchet MS" w:hAnsi="Trebuchet MS"/>
          <w:b/>
          <w:smallCaps/>
          <w:color w:val="3B3838" w:themeColor="background2" w:themeShade="40"/>
          <w:sz w:val="24"/>
          <w:szCs w:val="24"/>
        </w:rPr>
      </w:pPr>
      <w:r w:rsidRPr="001E4F86">
        <w:rPr>
          <w:rFonts w:ascii="Trebuchet MS" w:hAnsi="Trebuchet MS"/>
          <w:b/>
          <w:smallCaps/>
          <w:color w:val="3B3838" w:themeColor="background2" w:themeShade="40"/>
          <w:sz w:val="24"/>
          <w:szCs w:val="24"/>
        </w:rPr>
        <w:t>Atención a solicitudes de transparencia</w:t>
      </w:r>
      <w:r w:rsidR="00384690" w:rsidRPr="001E4F86">
        <w:rPr>
          <w:rFonts w:ascii="Trebuchet MS" w:hAnsi="Trebuchet MS"/>
          <w:b/>
          <w:smallCaps/>
          <w:color w:val="3B3838" w:themeColor="background2" w:themeShade="40"/>
          <w:sz w:val="24"/>
          <w:szCs w:val="24"/>
        </w:rPr>
        <w:t xml:space="preserve">: </w:t>
      </w:r>
    </w:p>
    <w:p w14:paraId="5B1F2C9C" w14:textId="7FD7024F" w:rsidR="005B3283" w:rsidRPr="001E4F86" w:rsidRDefault="00332D6F" w:rsidP="00614580">
      <w:pPr>
        <w:spacing w:after="0" w:line="240" w:lineRule="auto"/>
        <w:jc w:val="both"/>
        <w:rPr>
          <w:rFonts w:ascii="Trebuchet MS" w:hAnsi="Trebuchet MS"/>
          <w:sz w:val="24"/>
          <w:szCs w:val="24"/>
        </w:rPr>
      </w:pPr>
      <w:r w:rsidRPr="001E4F86">
        <w:rPr>
          <w:rFonts w:ascii="Trebuchet MS" w:hAnsi="Trebuchet MS"/>
          <w:sz w:val="24"/>
          <w:szCs w:val="24"/>
        </w:rPr>
        <w:t>S</w:t>
      </w:r>
      <w:r w:rsidR="005B3283" w:rsidRPr="001E4F86">
        <w:rPr>
          <w:rFonts w:ascii="Trebuchet MS" w:hAnsi="Trebuchet MS"/>
          <w:sz w:val="24"/>
          <w:szCs w:val="24"/>
        </w:rPr>
        <w:t>e han recibido y dado contestación a las solicitudes de transparencia siguientes:</w:t>
      </w:r>
    </w:p>
    <w:p w14:paraId="76809DB6" w14:textId="77777777" w:rsidR="007124DE" w:rsidRPr="001E4F86" w:rsidRDefault="007124DE" w:rsidP="00614580">
      <w:pPr>
        <w:spacing w:after="0" w:line="240" w:lineRule="auto"/>
        <w:jc w:val="both"/>
        <w:rPr>
          <w:rFonts w:ascii="Trebuchet MS" w:hAnsi="Trebuchet MS"/>
          <w:sz w:val="24"/>
          <w:szCs w:val="24"/>
        </w:rPr>
      </w:pPr>
    </w:p>
    <w:tbl>
      <w:tblPr>
        <w:tblStyle w:val="Tabladecuadrcula1clara-nfasis31"/>
        <w:tblW w:w="7391" w:type="dxa"/>
        <w:jc w:val="center"/>
        <w:tblLook w:val="04A0" w:firstRow="1" w:lastRow="0" w:firstColumn="1" w:lastColumn="0" w:noHBand="0" w:noVBand="1"/>
      </w:tblPr>
      <w:tblGrid>
        <w:gridCol w:w="2414"/>
        <w:gridCol w:w="2557"/>
        <w:gridCol w:w="2420"/>
      </w:tblGrid>
      <w:tr w:rsidR="007124DE" w:rsidRPr="001E4F86" w14:paraId="2584264E" w14:textId="77777777" w:rsidTr="005A05B9">
        <w:trPr>
          <w:cnfStyle w:val="100000000000" w:firstRow="1" w:lastRow="0" w:firstColumn="0" w:lastColumn="0" w:oddVBand="0" w:evenVBand="0" w:oddHBand="0" w:evenHBand="0" w:firstRowFirstColumn="0" w:firstRowLastColumn="0" w:lastRowFirstColumn="0" w:lastRowLastColumn="0"/>
          <w:trHeight w:val="375"/>
          <w:jc w:val="center"/>
        </w:trPr>
        <w:tc>
          <w:tcPr>
            <w:cnfStyle w:val="001000000000" w:firstRow="0" w:lastRow="0" w:firstColumn="1" w:lastColumn="0" w:oddVBand="0" w:evenVBand="0" w:oddHBand="0" w:evenHBand="0" w:firstRowFirstColumn="0" w:firstRowLastColumn="0" w:lastRowFirstColumn="0" w:lastRowLastColumn="0"/>
            <w:tcW w:w="7391" w:type="dxa"/>
            <w:gridSpan w:val="3"/>
            <w:noWrap/>
            <w:vAlign w:val="center"/>
            <w:hideMark/>
          </w:tcPr>
          <w:p w14:paraId="0078633F" w14:textId="77777777" w:rsidR="007124DE" w:rsidRPr="001E4F86" w:rsidRDefault="007124DE" w:rsidP="005A05B9">
            <w:pPr>
              <w:jc w:val="center"/>
              <w:rPr>
                <w:rFonts w:ascii="Trebuchet MS" w:eastAsia="Times New Roman" w:hAnsi="Trebuchet MS" w:cs="Calibri"/>
                <w:bCs w:val="0"/>
                <w:color w:val="404040" w:themeColor="text1" w:themeTint="BF"/>
                <w:sz w:val="24"/>
                <w:szCs w:val="24"/>
                <w:lang w:eastAsia="es-MX"/>
              </w:rPr>
            </w:pPr>
            <w:r w:rsidRPr="001E4F86">
              <w:rPr>
                <w:rFonts w:ascii="Trebuchet MS" w:eastAsia="Times New Roman" w:hAnsi="Trebuchet MS" w:cs="Calibri"/>
                <w:bCs w:val="0"/>
                <w:color w:val="404040" w:themeColor="text1" w:themeTint="BF"/>
                <w:sz w:val="24"/>
                <w:szCs w:val="24"/>
                <w:lang w:eastAsia="es-MX"/>
              </w:rPr>
              <w:t>SEGUIMIENTO A SOLICITUDES DE TRANSPARENCIA 2022</w:t>
            </w:r>
          </w:p>
        </w:tc>
      </w:tr>
      <w:tr w:rsidR="007124DE" w:rsidRPr="001E4F86" w14:paraId="2145D2CD" w14:textId="77777777" w:rsidTr="005A05B9">
        <w:trPr>
          <w:trHeight w:val="315"/>
          <w:jc w:val="center"/>
        </w:trPr>
        <w:tc>
          <w:tcPr>
            <w:cnfStyle w:val="001000000000" w:firstRow="0" w:lastRow="0" w:firstColumn="1" w:lastColumn="0" w:oddVBand="0" w:evenVBand="0" w:oddHBand="0" w:evenHBand="0" w:firstRowFirstColumn="0" w:firstRowLastColumn="0" w:lastRowFirstColumn="0" w:lastRowLastColumn="0"/>
            <w:tcW w:w="2414" w:type="dxa"/>
            <w:noWrap/>
            <w:vAlign w:val="center"/>
            <w:hideMark/>
          </w:tcPr>
          <w:p w14:paraId="59BE3D93" w14:textId="77777777" w:rsidR="007124DE" w:rsidRPr="001E4F86" w:rsidRDefault="007124DE" w:rsidP="005A05B9">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SOLICITUD</w:t>
            </w:r>
          </w:p>
        </w:tc>
        <w:tc>
          <w:tcPr>
            <w:tcW w:w="2557" w:type="dxa"/>
            <w:noWrap/>
            <w:vAlign w:val="center"/>
            <w:hideMark/>
          </w:tcPr>
          <w:p w14:paraId="724D216E" w14:textId="77777777" w:rsidR="007124DE" w:rsidRPr="001E4F86" w:rsidRDefault="007124DE" w:rsidP="005A05B9">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b/>
                <w:bCs/>
                <w:color w:val="000000"/>
                <w:sz w:val="24"/>
                <w:szCs w:val="24"/>
                <w:lang w:eastAsia="es-MX"/>
              </w:rPr>
            </w:pPr>
            <w:r w:rsidRPr="001E4F86">
              <w:rPr>
                <w:rFonts w:ascii="Trebuchet MS" w:eastAsia="Times New Roman" w:hAnsi="Trebuchet MS" w:cs="Calibri"/>
                <w:b/>
                <w:bCs/>
                <w:color w:val="000000"/>
                <w:sz w:val="24"/>
                <w:szCs w:val="24"/>
                <w:lang w:eastAsia="es-MX"/>
              </w:rPr>
              <w:t>FECHA DE NOTIFICACIÓN</w:t>
            </w:r>
          </w:p>
        </w:tc>
        <w:tc>
          <w:tcPr>
            <w:tcW w:w="2420" w:type="dxa"/>
            <w:vAlign w:val="center"/>
            <w:hideMark/>
          </w:tcPr>
          <w:p w14:paraId="14086636" w14:textId="77777777" w:rsidR="007124DE" w:rsidRPr="001E4F86" w:rsidRDefault="007124DE" w:rsidP="005A05B9">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b/>
                <w:bCs/>
                <w:color w:val="000000"/>
                <w:sz w:val="24"/>
                <w:szCs w:val="24"/>
                <w:lang w:eastAsia="es-MX"/>
              </w:rPr>
            </w:pPr>
            <w:r w:rsidRPr="001E4F86">
              <w:rPr>
                <w:rFonts w:ascii="Trebuchet MS" w:eastAsia="Times New Roman" w:hAnsi="Trebuchet MS" w:cs="Calibri"/>
                <w:b/>
                <w:bCs/>
                <w:color w:val="000000"/>
                <w:sz w:val="24"/>
                <w:szCs w:val="24"/>
                <w:lang w:eastAsia="es-MX"/>
              </w:rPr>
              <w:t>FECHA DE CONCLUSIÓN</w:t>
            </w:r>
          </w:p>
        </w:tc>
      </w:tr>
      <w:tr w:rsidR="006750FD" w:rsidRPr="001E4F86" w14:paraId="26EC884C" w14:textId="77777777" w:rsidTr="005A05B9">
        <w:trPr>
          <w:trHeight w:val="300"/>
          <w:jc w:val="center"/>
        </w:trPr>
        <w:tc>
          <w:tcPr>
            <w:cnfStyle w:val="001000000000" w:firstRow="0" w:lastRow="0" w:firstColumn="1" w:lastColumn="0" w:oddVBand="0" w:evenVBand="0" w:oddHBand="0" w:evenHBand="0" w:firstRowFirstColumn="0" w:firstRowLastColumn="0" w:lastRowFirstColumn="0" w:lastRowLastColumn="0"/>
            <w:tcW w:w="2414" w:type="dxa"/>
            <w:noWrap/>
            <w:vAlign w:val="center"/>
          </w:tcPr>
          <w:p w14:paraId="0EB4CA42" w14:textId="33B38D27" w:rsidR="006750FD" w:rsidRPr="001E4F86" w:rsidRDefault="006750FD" w:rsidP="006750FD">
            <w:pPr>
              <w:jc w:val="center"/>
              <w:rPr>
                <w:rFonts w:ascii="Trebuchet MS" w:eastAsia="Times New Roman" w:hAnsi="Trebuchet MS" w:cs="Calibri"/>
                <w:b w:val="0"/>
                <w:bCs w:val="0"/>
                <w:color w:val="000000"/>
                <w:sz w:val="24"/>
                <w:szCs w:val="24"/>
                <w:lang w:eastAsia="es-MX"/>
              </w:rPr>
            </w:pPr>
            <w:r w:rsidRPr="001E4F86">
              <w:rPr>
                <w:rFonts w:ascii="Trebuchet MS" w:eastAsia="Times New Roman" w:hAnsi="Trebuchet MS" w:cs="Calibri"/>
                <w:b w:val="0"/>
                <w:bCs w:val="0"/>
                <w:color w:val="000000"/>
                <w:sz w:val="24"/>
                <w:szCs w:val="24"/>
                <w:lang w:eastAsia="es-MX"/>
              </w:rPr>
              <w:t>PNT-</w:t>
            </w:r>
            <w:r>
              <w:rPr>
                <w:rFonts w:ascii="Trebuchet MS" w:eastAsia="Times New Roman" w:hAnsi="Trebuchet MS" w:cs="Calibri"/>
                <w:b w:val="0"/>
                <w:bCs w:val="0"/>
                <w:color w:val="000000"/>
                <w:sz w:val="24"/>
                <w:szCs w:val="24"/>
                <w:lang w:eastAsia="es-MX"/>
              </w:rPr>
              <w:t>490</w:t>
            </w:r>
            <w:r w:rsidRPr="001E4F86">
              <w:rPr>
                <w:rFonts w:ascii="Trebuchet MS" w:eastAsia="Times New Roman" w:hAnsi="Trebuchet MS" w:cs="Calibri"/>
                <w:b w:val="0"/>
                <w:bCs w:val="0"/>
                <w:color w:val="000000"/>
                <w:sz w:val="24"/>
                <w:szCs w:val="24"/>
                <w:lang w:eastAsia="es-MX"/>
              </w:rPr>
              <w:t>/2022</w:t>
            </w:r>
          </w:p>
        </w:tc>
        <w:tc>
          <w:tcPr>
            <w:tcW w:w="2557" w:type="dxa"/>
            <w:vAlign w:val="center"/>
          </w:tcPr>
          <w:p w14:paraId="48BFF9E7" w14:textId="1056A8E9"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Pr>
                <w:rFonts w:ascii="Trebuchet MS" w:eastAsia="Times New Roman" w:hAnsi="Trebuchet MS" w:cs="Calibri"/>
                <w:color w:val="000000"/>
                <w:sz w:val="24"/>
                <w:szCs w:val="24"/>
                <w:lang w:eastAsia="es-MX"/>
              </w:rPr>
              <w:t>9 de diciembre de 2022</w:t>
            </w:r>
          </w:p>
        </w:tc>
        <w:tc>
          <w:tcPr>
            <w:tcW w:w="2420" w:type="dxa"/>
            <w:noWrap/>
            <w:vAlign w:val="center"/>
          </w:tcPr>
          <w:p w14:paraId="07E2E80A" w14:textId="360B8098" w:rsidR="006750FD" w:rsidRPr="001E4F86" w:rsidRDefault="006750FD" w:rsidP="006750FD">
            <w:pPr>
              <w:jc w:val="center"/>
              <w:cnfStyle w:val="000000000000" w:firstRow="0" w:lastRow="0" w:firstColumn="0" w:lastColumn="0" w:oddVBand="0" w:evenVBand="0" w:oddHBand="0" w:evenHBand="0" w:firstRowFirstColumn="0" w:firstRowLastColumn="0" w:lastRowFirstColumn="0" w:lastRowLastColumn="0"/>
              <w:rPr>
                <w:rFonts w:ascii="Trebuchet MS" w:eastAsia="Times New Roman" w:hAnsi="Trebuchet MS" w:cs="Calibri"/>
                <w:color w:val="000000"/>
                <w:sz w:val="24"/>
                <w:szCs w:val="24"/>
                <w:lang w:eastAsia="es-MX"/>
              </w:rPr>
            </w:pPr>
            <w:r>
              <w:rPr>
                <w:rFonts w:ascii="Trebuchet MS" w:eastAsia="Times New Roman" w:hAnsi="Trebuchet MS" w:cs="Calibri"/>
                <w:color w:val="000000"/>
                <w:sz w:val="24"/>
                <w:szCs w:val="24"/>
                <w:lang w:eastAsia="es-MX"/>
              </w:rPr>
              <w:t>15 de diciembre de 2022</w:t>
            </w:r>
          </w:p>
        </w:tc>
      </w:tr>
    </w:tbl>
    <w:p w14:paraId="38DFD9DD" w14:textId="6E337AB5" w:rsidR="00384690" w:rsidRDefault="00384690" w:rsidP="00384690">
      <w:pPr>
        <w:pStyle w:val="Prrafodelista"/>
        <w:spacing w:after="0" w:line="240" w:lineRule="auto"/>
        <w:jc w:val="both"/>
        <w:rPr>
          <w:rFonts w:ascii="Trebuchet MS" w:hAnsi="Trebuchet MS"/>
          <w:sz w:val="24"/>
          <w:szCs w:val="24"/>
        </w:rPr>
      </w:pPr>
    </w:p>
    <w:p w14:paraId="47F76CA3" w14:textId="0BC385E5" w:rsidR="00AD7D53" w:rsidRPr="001E4F86" w:rsidRDefault="00AD7D53" w:rsidP="00AD7D53">
      <w:pPr>
        <w:pStyle w:val="Prrafodelista"/>
        <w:spacing w:after="0" w:line="240" w:lineRule="auto"/>
        <w:jc w:val="both"/>
        <w:rPr>
          <w:rFonts w:ascii="Trebuchet MS" w:hAnsi="Trebuchet MS"/>
          <w:sz w:val="24"/>
          <w:szCs w:val="24"/>
        </w:rPr>
      </w:pPr>
    </w:p>
    <w:sectPr w:rsidR="00AD7D53" w:rsidRPr="001E4F86" w:rsidSect="00CE2420">
      <w:headerReference w:type="default" r:id="rId9"/>
      <w:footerReference w:type="default" r:id="rId10"/>
      <w:pgSz w:w="12240" w:h="15840"/>
      <w:pgMar w:top="2127" w:right="1985" w:bottom="2126"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CE70CB" w14:textId="77777777" w:rsidR="008F00A8" w:rsidRDefault="008F00A8" w:rsidP="00C46FBF">
      <w:pPr>
        <w:spacing w:after="0" w:line="240" w:lineRule="auto"/>
      </w:pPr>
      <w:r>
        <w:separator/>
      </w:r>
    </w:p>
  </w:endnote>
  <w:endnote w:type="continuationSeparator" w:id="0">
    <w:p w14:paraId="19EFB2FE" w14:textId="77777777" w:rsidR="008F00A8" w:rsidRDefault="008F00A8" w:rsidP="00C46F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129629"/>
      <w:docPartObj>
        <w:docPartGallery w:val="Page Numbers (Bottom of Page)"/>
        <w:docPartUnique/>
      </w:docPartObj>
    </w:sdtPr>
    <w:sdtEndPr/>
    <w:sdtContent>
      <w:p w14:paraId="3D270E37" w14:textId="635200F9" w:rsidR="00123B97" w:rsidRDefault="00123B97">
        <w:pPr>
          <w:pStyle w:val="Piedepgina"/>
          <w:jc w:val="right"/>
        </w:pPr>
        <w:r>
          <w:fldChar w:fldCharType="begin"/>
        </w:r>
        <w:r>
          <w:instrText>PAGE   \* MERGEFORMAT</w:instrText>
        </w:r>
        <w:r>
          <w:fldChar w:fldCharType="separate"/>
        </w:r>
        <w:r w:rsidR="003E003D" w:rsidRPr="003E003D">
          <w:rPr>
            <w:noProof/>
            <w:lang w:val="es-ES"/>
          </w:rPr>
          <w:t>1</w:t>
        </w:r>
        <w:r>
          <w:rPr>
            <w:noProof/>
            <w:lang w:val="es-ES"/>
          </w:rPr>
          <w:fldChar w:fldCharType="end"/>
        </w:r>
      </w:p>
    </w:sdtContent>
  </w:sdt>
  <w:p w14:paraId="1E592342" w14:textId="77777777" w:rsidR="00123B97" w:rsidRDefault="00123B97">
    <w:pPr>
      <w:pStyle w:val="Piedepgina"/>
    </w:pPr>
  </w:p>
  <w:p w14:paraId="29F58CF6" w14:textId="77777777" w:rsidR="00123B97" w:rsidRDefault="00123B97"/>
  <w:p w14:paraId="77DCDB4B" w14:textId="77777777" w:rsidR="00123B97" w:rsidRDefault="00123B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A33E9F" w14:textId="77777777" w:rsidR="008F00A8" w:rsidRDefault="008F00A8" w:rsidP="00C46FBF">
      <w:pPr>
        <w:spacing w:after="0" w:line="240" w:lineRule="auto"/>
      </w:pPr>
      <w:r>
        <w:separator/>
      </w:r>
    </w:p>
  </w:footnote>
  <w:footnote w:type="continuationSeparator" w:id="0">
    <w:p w14:paraId="10C03BF7" w14:textId="77777777" w:rsidR="008F00A8" w:rsidRDefault="008F00A8" w:rsidP="00C46F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2FBEF" w14:textId="77777777" w:rsidR="00123B97" w:rsidRPr="00AB5E3B" w:rsidRDefault="00123B97" w:rsidP="00D70E66">
    <w:pPr>
      <w:spacing w:after="0" w:line="240" w:lineRule="auto"/>
      <w:jc w:val="right"/>
      <w:rPr>
        <w:rFonts w:ascii="Trebuchet MS" w:hAnsi="Trebuchet MS"/>
        <w:b/>
        <w:bCs/>
        <w:spacing w:val="40"/>
        <w:sz w:val="20"/>
      </w:rPr>
    </w:pPr>
    <w:r w:rsidRPr="00AB5E3B">
      <w:rPr>
        <w:rFonts w:ascii="Trebuchet MS" w:hAnsi="Trebuchet MS"/>
        <w:b/>
        <w:bCs/>
        <w:noProof/>
        <w:color w:val="7030A0"/>
        <w:spacing w:val="40"/>
        <w:sz w:val="20"/>
        <w:lang w:eastAsia="es-MX"/>
      </w:rPr>
      <w:drawing>
        <wp:anchor distT="0" distB="0" distL="114300" distR="114300" simplePos="0" relativeHeight="251658240" behindDoc="0" locked="0" layoutInCell="1" allowOverlap="1" wp14:anchorId="64C5041C" wp14:editId="753B961D">
          <wp:simplePos x="0" y="0"/>
          <wp:positionH relativeFrom="margin">
            <wp:posOffset>-219075</wp:posOffset>
          </wp:positionH>
          <wp:positionV relativeFrom="paragraph">
            <wp:posOffset>-305435</wp:posOffset>
          </wp:positionV>
          <wp:extent cx="1696085" cy="1019175"/>
          <wp:effectExtent l="0" t="0" r="0" b="9525"/>
          <wp:wrapThrough wrapText="bothSides">
            <wp:wrapPolygon edited="0">
              <wp:start x="0" y="0"/>
              <wp:lineTo x="0" y="21398"/>
              <wp:lineTo x="21349" y="21398"/>
              <wp:lineTo x="21349" y="0"/>
              <wp:lineTo x="0" y="0"/>
            </wp:wrapPolygon>
          </wp:wrapThrough>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iepc 2014.png"/>
                  <pic:cNvPicPr/>
                </pic:nvPicPr>
                <pic:blipFill>
                  <a:blip r:embed="rId1">
                    <a:extLst>
                      <a:ext uri="{28A0092B-C50C-407E-A947-70E740481C1C}">
                        <a14:useLocalDpi xmlns:a14="http://schemas.microsoft.com/office/drawing/2010/main" val="0"/>
                      </a:ext>
                    </a:extLst>
                  </a:blip>
                  <a:stretch>
                    <a:fillRect/>
                  </a:stretch>
                </pic:blipFill>
                <pic:spPr>
                  <a:xfrm>
                    <a:off x="0" y="0"/>
                    <a:ext cx="1696085" cy="1019175"/>
                  </a:xfrm>
                  <a:prstGeom prst="rect">
                    <a:avLst/>
                  </a:prstGeom>
                </pic:spPr>
              </pic:pic>
            </a:graphicData>
          </a:graphic>
        </wp:anchor>
      </w:drawing>
    </w:r>
    <w:r w:rsidRPr="00AB5E3B">
      <w:rPr>
        <w:rFonts w:ascii="Trebuchet MS" w:hAnsi="Trebuchet MS"/>
        <w:b/>
        <w:bCs/>
        <w:color w:val="7030A0"/>
        <w:spacing w:val="40"/>
        <w:sz w:val="20"/>
      </w:rPr>
      <w:t xml:space="preserve">INFORME </w:t>
    </w:r>
    <w:r>
      <w:rPr>
        <w:rFonts w:ascii="Trebuchet MS" w:hAnsi="Trebuchet MS"/>
        <w:b/>
        <w:bCs/>
        <w:color w:val="7030A0"/>
        <w:spacing w:val="40"/>
        <w:sz w:val="20"/>
      </w:rPr>
      <w:t>DE ACTIVIDADES</w:t>
    </w:r>
  </w:p>
  <w:p w14:paraId="7867C44E" w14:textId="0640FF79" w:rsidR="00123B97" w:rsidRPr="00717EBB" w:rsidRDefault="00123B97" w:rsidP="00C46FBF">
    <w:pPr>
      <w:spacing w:after="0" w:line="240" w:lineRule="auto"/>
      <w:jc w:val="right"/>
      <w:rPr>
        <w:rFonts w:ascii="Trebuchet MS" w:hAnsi="Trebuchet MS"/>
        <w:b/>
        <w:bCs/>
        <w:color w:val="808080" w:themeColor="background1" w:themeShade="80"/>
        <w:spacing w:val="40"/>
        <w:sz w:val="20"/>
      </w:rPr>
    </w:pPr>
    <w:r w:rsidRPr="00717EBB">
      <w:rPr>
        <w:rFonts w:ascii="Trebuchet MS" w:hAnsi="Trebuchet MS"/>
        <w:b/>
        <w:bCs/>
        <w:color w:val="808080" w:themeColor="background1" w:themeShade="80"/>
        <w:spacing w:val="40"/>
        <w:sz w:val="20"/>
      </w:rPr>
      <w:t>Dirección</w:t>
    </w:r>
    <w:r>
      <w:rPr>
        <w:rFonts w:ascii="Trebuchet MS" w:hAnsi="Trebuchet MS"/>
        <w:b/>
        <w:bCs/>
        <w:color w:val="808080" w:themeColor="background1" w:themeShade="80"/>
        <w:spacing w:val="40"/>
        <w:sz w:val="20"/>
      </w:rPr>
      <w:t xml:space="preserve"> Ejecutiva</w:t>
    </w:r>
    <w:r w:rsidRPr="00717EBB">
      <w:rPr>
        <w:rFonts w:ascii="Trebuchet MS" w:hAnsi="Trebuchet MS"/>
        <w:b/>
        <w:bCs/>
        <w:color w:val="808080" w:themeColor="background1" w:themeShade="80"/>
        <w:spacing w:val="40"/>
        <w:sz w:val="20"/>
      </w:rPr>
      <w:t xml:space="preserve"> de Prerrogativas</w:t>
    </w:r>
  </w:p>
  <w:p w14:paraId="3FE2E54A" w14:textId="17C8F814" w:rsidR="00123B97" w:rsidRPr="00717EBB" w:rsidRDefault="00123B97" w:rsidP="00C46FBF">
    <w:pPr>
      <w:pStyle w:val="Encabezado"/>
      <w:ind w:left="2694"/>
      <w:jc w:val="right"/>
      <w:rPr>
        <w:rFonts w:ascii="Trebuchet MS" w:hAnsi="Trebuchet MS"/>
        <w:b/>
        <w:bCs/>
        <w:color w:val="808080" w:themeColor="background1" w:themeShade="80"/>
        <w:spacing w:val="40"/>
        <w:sz w:val="16"/>
      </w:rPr>
    </w:pPr>
    <w:r>
      <w:rPr>
        <w:rFonts w:ascii="Trebuchet MS" w:hAnsi="Trebuchet MS"/>
        <w:b/>
        <w:bCs/>
        <w:color w:val="808080" w:themeColor="background1" w:themeShade="80"/>
        <w:spacing w:val="40"/>
        <w:sz w:val="16"/>
      </w:rPr>
      <w:t>Periodo: diciembre 2022-enero</w:t>
    </w:r>
    <w:r w:rsidRPr="00997CBA">
      <w:rPr>
        <w:rFonts w:ascii="Trebuchet MS" w:hAnsi="Trebuchet MS"/>
        <w:b/>
        <w:bCs/>
        <w:color w:val="808080" w:themeColor="background1" w:themeShade="80"/>
        <w:spacing w:val="40"/>
        <w:sz w:val="16"/>
      </w:rPr>
      <w:t xml:space="preserve"> de 2</w:t>
    </w:r>
    <w:r>
      <w:rPr>
        <w:rFonts w:ascii="Trebuchet MS" w:hAnsi="Trebuchet MS"/>
        <w:b/>
        <w:bCs/>
        <w:color w:val="808080" w:themeColor="background1" w:themeShade="80"/>
        <w:spacing w:val="40"/>
        <w:sz w:val="16"/>
      </w:rPr>
      <w:t>023</w:t>
    </w:r>
  </w:p>
  <w:p w14:paraId="7E831295" w14:textId="77777777" w:rsidR="00123B97" w:rsidRDefault="00123B97">
    <w:pPr>
      <w:pStyle w:val="Encabezado"/>
    </w:pPr>
  </w:p>
  <w:p w14:paraId="0DB9552B" w14:textId="77777777" w:rsidR="00123B97" w:rsidRDefault="00123B97"/>
  <w:p w14:paraId="4BAF7172" w14:textId="77777777" w:rsidR="00123B97" w:rsidRDefault="00123B9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3"/>
    <w:lvl w:ilvl="0">
      <w:start w:val="1"/>
      <w:numFmt w:val="upperRoman"/>
      <w:lvlText w:val="%1."/>
      <w:lvlJc w:val="right"/>
      <w:pPr>
        <w:tabs>
          <w:tab w:val="num" w:pos="0"/>
        </w:tabs>
        <w:ind w:left="1080" w:hanging="180"/>
      </w:pPr>
    </w:lvl>
  </w:abstractNum>
  <w:abstractNum w:abstractNumId="1">
    <w:nsid w:val="0237188B"/>
    <w:multiLevelType w:val="hybridMultilevel"/>
    <w:tmpl w:val="9006D232"/>
    <w:lvl w:ilvl="0" w:tplc="080A0017">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nsid w:val="03922BFE"/>
    <w:multiLevelType w:val="hybridMultilevel"/>
    <w:tmpl w:val="2E560534"/>
    <w:lvl w:ilvl="0" w:tplc="B79EA72E">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nsid w:val="066D46CD"/>
    <w:multiLevelType w:val="hybridMultilevel"/>
    <w:tmpl w:val="82E2763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9BD5047"/>
    <w:multiLevelType w:val="hybridMultilevel"/>
    <w:tmpl w:val="C7102E50"/>
    <w:lvl w:ilvl="0" w:tplc="AF5859A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C07EBB"/>
    <w:multiLevelType w:val="hybridMultilevel"/>
    <w:tmpl w:val="18F4B048"/>
    <w:lvl w:ilvl="0" w:tplc="C2885E60">
      <w:start w:val="1"/>
      <w:numFmt w:val="decimal"/>
      <w:lvlText w:val="%1."/>
      <w:lvlJc w:val="left"/>
      <w:pPr>
        <w:ind w:left="720" w:hanging="360"/>
      </w:pPr>
      <w:rPr>
        <w:rFonts w:hint="default"/>
        <w:b/>
        <w:color w:val="7030A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22D56AFA"/>
    <w:multiLevelType w:val="hybridMultilevel"/>
    <w:tmpl w:val="01D0EA30"/>
    <w:lvl w:ilvl="0" w:tplc="2EF86E18">
      <w:start w:val="1"/>
      <w:numFmt w:val="decimal"/>
      <w:lvlText w:val="%1."/>
      <w:lvlJc w:val="left"/>
      <w:pPr>
        <w:ind w:left="720" w:hanging="360"/>
      </w:pPr>
      <w:rPr>
        <w:rFonts w:hint="default"/>
        <w:b/>
        <w:color w:val="7030A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262C27B4"/>
    <w:multiLevelType w:val="hybridMultilevel"/>
    <w:tmpl w:val="ECAE7DBE"/>
    <w:lvl w:ilvl="0" w:tplc="C130C270">
      <w:start w:val="1"/>
      <w:numFmt w:val="upperLetter"/>
      <w:lvlText w:val="%1)"/>
      <w:lvlJc w:val="left"/>
      <w:pPr>
        <w:ind w:left="720" w:hanging="360"/>
      </w:pPr>
      <w:rPr>
        <w:rFonts w:hint="default"/>
        <w:u w:val="no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CCB1064"/>
    <w:multiLevelType w:val="hybridMultilevel"/>
    <w:tmpl w:val="F8E894DE"/>
    <w:lvl w:ilvl="0" w:tplc="1F008D6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D240230"/>
    <w:multiLevelType w:val="hybridMultilevel"/>
    <w:tmpl w:val="5830A172"/>
    <w:lvl w:ilvl="0" w:tplc="08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C3C035F"/>
    <w:multiLevelType w:val="hybridMultilevel"/>
    <w:tmpl w:val="F6D62E0E"/>
    <w:lvl w:ilvl="0" w:tplc="1422A95A">
      <w:start w:val="1"/>
      <w:numFmt w:val="decimal"/>
      <w:lvlText w:val="%1."/>
      <w:lvlJc w:val="left"/>
      <w:pPr>
        <w:ind w:left="720" w:hanging="360"/>
      </w:pPr>
      <w:rPr>
        <w:rFonts w:hint="default"/>
        <w:b/>
        <w:bCs/>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44775207"/>
    <w:multiLevelType w:val="hybridMultilevel"/>
    <w:tmpl w:val="72A22E04"/>
    <w:lvl w:ilvl="0" w:tplc="AF82BA7A">
      <w:start w:val="1"/>
      <w:numFmt w:val="upperRoman"/>
      <w:lvlText w:val="%1."/>
      <w:lvlJc w:val="left"/>
      <w:pPr>
        <w:ind w:left="1440" w:hanging="720"/>
      </w:pPr>
      <w:rPr>
        <w:rFonts w:hint="default"/>
        <w:u w:val="none"/>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2">
    <w:nsid w:val="449E363B"/>
    <w:multiLevelType w:val="hybridMultilevel"/>
    <w:tmpl w:val="937A1812"/>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4B000443"/>
    <w:multiLevelType w:val="hybridMultilevel"/>
    <w:tmpl w:val="80769F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4B0A121A"/>
    <w:multiLevelType w:val="hybridMultilevel"/>
    <w:tmpl w:val="6C28C0A8"/>
    <w:lvl w:ilvl="0" w:tplc="9B56AF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F62274F"/>
    <w:multiLevelType w:val="hybridMultilevel"/>
    <w:tmpl w:val="6C28C0A8"/>
    <w:lvl w:ilvl="0" w:tplc="9B56AF0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90B4F22"/>
    <w:multiLevelType w:val="hybridMultilevel"/>
    <w:tmpl w:val="063A4528"/>
    <w:lvl w:ilvl="0" w:tplc="32A0A36A">
      <w:start w:val="1"/>
      <w:numFmt w:val="decimal"/>
      <w:lvlText w:val="%1."/>
      <w:lvlJc w:val="left"/>
      <w:pPr>
        <w:ind w:left="720" w:hanging="360"/>
      </w:pPr>
      <w:rPr>
        <w:rFonts w:hint="default"/>
        <w:b/>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5B10317F"/>
    <w:multiLevelType w:val="hybridMultilevel"/>
    <w:tmpl w:val="18F4B048"/>
    <w:lvl w:ilvl="0" w:tplc="C2885E60">
      <w:start w:val="1"/>
      <w:numFmt w:val="decimal"/>
      <w:lvlText w:val="%1."/>
      <w:lvlJc w:val="left"/>
      <w:pPr>
        <w:ind w:left="720" w:hanging="360"/>
      </w:pPr>
      <w:rPr>
        <w:rFonts w:hint="default"/>
        <w:b/>
        <w:color w:val="7030A0"/>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B3B3A08"/>
    <w:multiLevelType w:val="hybridMultilevel"/>
    <w:tmpl w:val="58869854"/>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9">
    <w:nsid w:val="6027723A"/>
    <w:multiLevelType w:val="hybridMultilevel"/>
    <w:tmpl w:val="54EEC9C0"/>
    <w:lvl w:ilvl="0" w:tplc="74A8CDAA">
      <w:start w:val="1"/>
      <w:numFmt w:val="bullet"/>
      <w:lvlText w:val=""/>
      <w:lvlJc w:val="left"/>
      <w:pPr>
        <w:ind w:left="720" w:hanging="360"/>
      </w:pPr>
      <w:rPr>
        <w:rFonts w:ascii="Wingdings" w:hAnsi="Wingdings" w:hint="default"/>
        <w:color w:val="7030A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nsid w:val="61094EC1"/>
    <w:multiLevelType w:val="hybridMultilevel"/>
    <w:tmpl w:val="34447A5E"/>
    <w:lvl w:ilvl="0" w:tplc="F8625EE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614134BA"/>
    <w:multiLevelType w:val="hybridMultilevel"/>
    <w:tmpl w:val="FF78652A"/>
    <w:lvl w:ilvl="0" w:tplc="FEDE2954">
      <w:start w:val="1"/>
      <w:numFmt w:val="decimal"/>
      <w:lvlText w:val="%1."/>
      <w:lvlJc w:val="left"/>
      <w:pPr>
        <w:ind w:left="720" w:hanging="360"/>
      </w:pPr>
      <w:rPr>
        <w:rFonts w:hint="default"/>
        <w:b/>
        <w:color w:val="7030A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AA20FDE"/>
    <w:multiLevelType w:val="hybridMultilevel"/>
    <w:tmpl w:val="CA0E17AC"/>
    <w:lvl w:ilvl="0" w:tplc="E668A378">
      <w:start w:val="1"/>
      <w:numFmt w:val="upperRoman"/>
      <w:lvlText w:val="%1."/>
      <w:lvlJc w:val="left"/>
      <w:pPr>
        <w:ind w:left="144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704902AD"/>
    <w:multiLevelType w:val="hybridMultilevel"/>
    <w:tmpl w:val="4E627CC4"/>
    <w:lvl w:ilvl="0" w:tplc="64047672">
      <w:start w:val="1"/>
      <w:numFmt w:val="decimal"/>
      <w:lvlText w:val="%1."/>
      <w:lvlJc w:val="left"/>
      <w:pPr>
        <w:ind w:left="720" w:hanging="360"/>
      </w:pPr>
      <w:rPr>
        <w:rFonts w:hint="default"/>
        <w:b/>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nsid w:val="71261087"/>
    <w:multiLevelType w:val="hybridMultilevel"/>
    <w:tmpl w:val="C0B226C8"/>
    <w:lvl w:ilvl="0" w:tplc="30B86510">
      <w:start w:val="1"/>
      <w:numFmt w:val="decimal"/>
      <w:lvlText w:val="%1."/>
      <w:lvlJc w:val="left"/>
      <w:pPr>
        <w:ind w:left="720" w:hanging="360"/>
      </w:pPr>
      <w:rPr>
        <w:rFonts w:hint="default"/>
        <w:b/>
        <w:color w:val="404040" w:themeColor="text1" w:themeTint="BF"/>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1DC4A85"/>
    <w:multiLevelType w:val="hybridMultilevel"/>
    <w:tmpl w:val="147A0A04"/>
    <w:lvl w:ilvl="0" w:tplc="74A8CDAA">
      <w:start w:val="1"/>
      <w:numFmt w:val="bullet"/>
      <w:lvlText w:val=""/>
      <w:lvlJc w:val="left"/>
      <w:pPr>
        <w:ind w:left="1080" w:hanging="360"/>
      </w:pPr>
      <w:rPr>
        <w:rFonts w:ascii="Wingdings" w:hAnsi="Wingdings" w:hint="default"/>
        <w:color w:val="7030A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num w:numId="1">
    <w:abstractNumId w:val="6"/>
  </w:num>
  <w:num w:numId="2">
    <w:abstractNumId w:val="10"/>
  </w:num>
  <w:num w:numId="3">
    <w:abstractNumId w:val="23"/>
  </w:num>
  <w:num w:numId="4">
    <w:abstractNumId w:val="2"/>
  </w:num>
  <w:num w:numId="5">
    <w:abstractNumId w:val="15"/>
  </w:num>
  <w:num w:numId="6">
    <w:abstractNumId w:val="12"/>
  </w:num>
  <w:num w:numId="7">
    <w:abstractNumId w:val="9"/>
  </w:num>
  <w:num w:numId="8">
    <w:abstractNumId w:val="16"/>
  </w:num>
  <w:num w:numId="9">
    <w:abstractNumId w:val="21"/>
  </w:num>
  <w:num w:numId="10">
    <w:abstractNumId w:val="20"/>
  </w:num>
  <w:num w:numId="11">
    <w:abstractNumId w:val="14"/>
  </w:num>
  <w:num w:numId="12">
    <w:abstractNumId w:val="8"/>
  </w:num>
  <w:num w:numId="13">
    <w:abstractNumId w:val="22"/>
  </w:num>
  <w:num w:numId="14">
    <w:abstractNumId w:val="1"/>
  </w:num>
  <w:num w:numId="15">
    <w:abstractNumId w:val="7"/>
  </w:num>
  <w:num w:numId="16">
    <w:abstractNumId w:val="11"/>
  </w:num>
  <w:num w:numId="17">
    <w:abstractNumId w:val="4"/>
  </w:num>
  <w:num w:numId="18">
    <w:abstractNumId w:val="19"/>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num>
  <w:num w:numId="21">
    <w:abstractNumId w:val="25"/>
  </w:num>
  <w:num w:numId="22">
    <w:abstractNumId w:val="17"/>
  </w:num>
  <w:num w:numId="23">
    <w:abstractNumId w:val="5"/>
  </w:num>
  <w:num w:numId="24">
    <w:abstractNumId w:val="24"/>
  </w:num>
  <w:num w:numId="25">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FBF"/>
    <w:rsid w:val="00002890"/>
    <w:rsid w:val="0000346E"/>
    <w:rsid w:val="00004A77"/>
    <w:rsid w:val="00010D95"/>
    <w:rsid w:val="000136E4"/>
    <w:rsid w:val="00013708"/>
    <w:rsid w:val="000204AF"/>
    <w:rsid w:val="00025C7F"/>
    <w:rsid w:val="00033815"/>
    <w:rsid w:val="00050BAD"/>
    <w:rsid w:val="00057541"/>
    <w:rsid w:val="00057CB2"/>
    <w:rsid w:val="00063562"/>
    <w:rsid w:val="00085286"/>
    <w:rsid w:val="0008785C"/>
    <w:rsid w:val="000930F8"/>
    <w:rsid w:val="000A025D"/>
    <w:rsid w:val="000A5460"/>
    <w:rsid w:val="000A56F8"/>
    <w:rsid w:val="000A64CC"/>
    <w:rsid w:val="000B6EF6"/>
    <w:rsid w:val="000D0185"/>
    <w:rsid w:val="000D20BF"/>
    <w:rsid w:val="000D7D94"/>
    <w:rsid w:val="000E3992"/>
    <w:rsid w:val="000E4032"/>
    <w:rsid w:val="000F050C"/>
    <w:rsid w:val="000F0E7C"/>
    <w:rsid w:val="000F17E7"/>
    <w:rsid w:val="000F296F"/>
    <w:rsid w:val="00100746"/>
    <w:rsid w:val="001021DD"/>
    <w:rsid w:val="0010590A"/>
    <w:rsid w:val="00114BBE"/>
    <w:rsid w:val="00115558"/>
    <w:rsid w:val="00120EC9"/>
    <w:rsid w:val="00121701"/>
    <w:rsid w:val="0012295E"/>
    <w:rsid w:val="00123B97"/>
    <w:rsid w:val="00133669"/>
    <w:rsid w:val="00135251"/>
    <w:rsid w:val="001379F1"/>
    <w:rsid w:val="00141E8C"/>
    <w:rsid w:val="001442A4"/>
    <w:rsid w:val="00150EA4"/>
    <w:rsid w:val="00151F5A"/>
    <w:rsid w:val="0015224F"/>
    <w:rsid w:val="00154CB5"/>
    <w:rsid w:val="00156879"/>
    <w:rsid w:val="001569DB"/>
    <w:rsid w:val="001624FD"/>
    <w:rsid w:val="00165193"/>
    <w:rsid w:val="001727B1"/>
    <w:rsid w:val="00174F72"/>
    <w:rsid w:val="00182BC6"/>
    <w:rsid w:val="001846A5"/>
    <w:rsid w:val="001929EE"/>
    <w:rsid w:val="00193F27"/>
    <w:rsid w:val="001A51B6"/>
    <w:rsid w:val="001B7238"/>
    <w:rsid w:val="001C100B"/>
    <w:rsid w:val="001C2D45"/>
    <w:rsid w:val="001C75A6"/>
    <w:rsid w:val="001D05F5"/>
    <w:rsid w:val="001D08D0"/>
    <w:rsid w:val="001D135B"/>
    <w:rsid w:val="001E4384"/>
    <w:rsid w:val="001E4F86"/>
    <w:rsid w:val="001E676A"/>
    <w:rsid w:val="001F2B34"/>
    <w:rsid w:val="001F661B"/>
    <w:rsid w:val="0020546F"/>
    <w:rsid w:val="00206098"/>
    <w:rsid w:val="00210D73"/>
    <w:rsid w:val="0021374E"/>
    <w:rsid w:val="002216ED"/>
    <w:rsid w:val="002247B4"/>
    <w:rsid w:val="00234F48"/>
    <w:rsid w:val="00241461"/>
    <w:rsid w:val="00242C0B"/>
    <w:rsid w:val="0024700D"/>
    <w:rsid w:val="00247114"/>
    <w:rsid w:val="00247875"/>
    <w:rsid w:val="002503EE"/>
    <w:rsid w:val="0025155A"/>
    <w:rsid w:val="002549F8"/>
    <w:rsid w:val="002557FD"/>
    <w:rsid w:val="00255CDB"/>
    <w:rsid w:val="00256F15"/>
    <w:rsid w:val="0026517C"/>
    <w:rsid w:val="00267022"/>
    <w:rsid w:val="0027525C"/>
    <w:rsid w:val="00281D18"/>
    <w:rsid w:val="00282EC5"/>
    <w:rsid w:val="00285FA3"/>
    <w:rsid w:val="00290204"/>
    <w:rsid w:val="002A268B"/>
    <w:rsid w:val="002A4E8C"/>
    <w:rsid w:val="002B23C6"/>
    <w:rsid w:val="002B23DC"/>
    <w:rsid w:val="002B4AD4"/>
    <w:rsid w:val="002B4ED0"/>
    <w:rsid w:val="002B616B"/>
    <w:rsid w:val="002B7602"/>
    <w:rsid w:val="002C0F99"/>
    <w:rsid w:val="002C1B1B"/>
    <w:rsid w:val="002C2B9A"/>
    <w:rsid w:val="002C3ECA"/>
    <w:rsid w:val="002C5BEC"/>
    <w:rsid w:val="002C7D4B"/>
    <w:rsid w:val="002F086E"/>
    <w:rsid w:val="002F4143"/>
    <w:rsid w:val="002F4F0E"/>
    <w:rsid w:val="00303C45"/>
    <w:rsid w:val="0030724F"/>
    <w:rsid w:val="003100C3"/>
    <w:rsid w:val="00310587"/>
    <w:rsid w:val="0031134C"/>
    <w:rsid w:val="00315ACA"/>
    <w:rsid w:val="00316066"/>
    <w:rsid w:val="00323336"/>
    <w:rsid w:val="00325626"/>
    <w:rsid w:val="00332D6F"/>
    <w:rsid w:val="003349B2"/>
    <w:rsid w:val="00340CF5"/>
    <w:rsid w:val="00344F11"/>
    <w:rsid w:val="00350536"/>
    <w:rsid w:val="00351369"/>
    <w:rsid w:val="0035163E"/>
    <w:rsid w:val="00352062"/>
    <w:rsid w:val="00355176"/>
    <w:rsid w:val="003575E9"/>
    <w:rsid w:val="0036172B"/>
    <w:rsid w:val="0036191D"/>
    <w:rsid w:val="00366A13"/>
    <w:rsid w:val="0036735D"/>
    <w:rsid w:val="00367939"/>
    <w:rsid w:val="00371E74"/>
    <w:rsid w:val="00372CAD"/>
    <w:rsid w:val="0037482B"/>
    <w:rsid w:val="0038033B"/>
    <w:rsid w:val="003836B0"/>
    <w:rsid w:val="00384690"/>
    <w:rsid w:val="00384D8C"/>
    <w:rsid w:val="00387DEE"/>
    <w:rsid w:val="00392A6C"/>
    <w:rsid w:val="0039661B"/>
    <w:rsid w:val="003A0891"/>
    <w:rsid w:val="003A0C6B"/>
    <w:rsid w:val="003A47F4"/>
    <w:rsid w:val="003A51EA"/>
    <w:rsid w:val="003B2943"/>
    <w:rsid w:val="003B46B3"/>
    <w:rsid w:val="003B5DB2"/>
    <w:rsid w:val="003B7291"/>
    <w:rsid w:val="003D29E6"/>
    <w:rsid w:val="003D305C"/>
    <w:rsid w:val="003D5A87"/>
    <w:rsid w:val="003E003D"/>
    <w:rsid w:val="003E1769"/>
    <w:rsid w:val="003E4189"/>
    <w:rsid w:val="00405262"/>
    <w:rsid w:val="00406CC0"/>
    <w:rsid w:val="00411647"/>
    <w:rsid w:val="00412247"/>
    <w:rsid w:val="00413572"/>
    <w:rsid w:val="00413BE4"/>
    <w:rsid w:val="00414288"/>
    <w:rsid w:val="004156D8"/>
    <w:rsid w:val="00417CB5"/>
    <w:rsid w:val="004239D4"/>
    <w:rsid w:val="0042492C"/>
    <w:rsid w:val="0043492C"/>
    <w:rsid w:val="00440B00"/>
    <w:rsid w:val="00443EE8"/>
    <w:rsid w:val="00445F60"/>
    <w:rsid w:val="00456197"/>
    <w:rsid w:val="00457ECD"/>
    <w:rsid w:val="00475832"/>
    <w:rsid w:val="00475F02"/>
    <w:rsid w:val="00477C4A"/>
    <w:rsid w:val="00480EB2"/>
    <w:rsid w:val="0048260F"/>
    <w:rsid w:val="004903E6"/>
    <w:rsid w:val="004B55BE"/>
    <w:rsid w:val="004C4922"/>
    <w:rsid w:val="004C5736"/>
    <w:rsid w:val="004E20B3"/>
    <w:rsid w:val="004E6687"/>
    <w:rsid w:val="004E7C9C"/>
    <w:rsid w:val="004F563B"/>
    <w:rsid w:val="004F5E7D"/>
    <w:rsid w:val="00501300"/>
    <w:rsid w:val="005014BA"/>
    <w:rsid w:val="0050161D"/>
    <w:rsid w:val="005060A4"/>
    <w:rsid w:val="005105C3"/>
    <w:rsid w:val="005121E3"/>
    <w:rsid w:val="005201B3"/>
    <w:rsid w:val="0052092F"/>
    <w:rsid w:val="00522FEE"/>
    <w:rsid w:val="00535DAB"/>
    <w:rsid w:val="00536189"/>
    <w:rsid w:val="00536DB5"/>
    <w:rsid w:val="00540B0C"/>
    <w:rsid w:val="00553155"/>
    <w:rsid w:val="005551B3"/>
    <w:rsid w:val="00556C86"/>
    <w:rsid w:val="00560188"/>
    <w:rsid w:val="00563139"/>
    <w:rsid w:val="005723C3"/>
    <w:rsid w:val="00580F7D"/>
    <w:rsid w:val="00582AB6"/>
    <w:rsid w:val="0059462F"/>
    <w:rsid w:val="00596E24"/>
    <w:rsid w:val="005A05B9"/>
    <w:rsid w:val="005A107A"/>
    <w:rsid w:val="005A1B8D"/>
    <w:rsid w:val="005A401D"/>
    <w:rsid w:val="005A5E56"/>
    <w:rsid w:val="005A6C5B"/>
    <w:rsid w:val="005B3283"/>
    <w:rsid w:val="005B3A6F"/>
    <w:rsid w:val="005B3EF6"/>
    <w:rsid w:val="005C1071"/>
    <w:rsid w:val="005C3AC2"/>
    <w:rsid w:val="005C5CEB"/>
    <w:rsid w:val="005C697D"/>
    <w:rsid w:val="005F673E"/>
    <w:rsid w:val="00600C9F"/>
    <w:rsid w:val="00606734"/>
    <w:rsid w:val="00607985"/>
    <w:rsid w:val="00614580"/>
    <w:rsid w:val="0062285F"/>
    <w:rsid w:val="00630A02"/>
    <w:rsid w:val="0063589C"/>
    <w:rsid w:val="00640517"/>
    <w:rsid w:val="00640E6A"/>
    <w:rsid w:val="00656D0E"/>
    <w:rsid w:val="006631D4"/>
    <w:rsid w:val="00666D54"/>
    <w:rsid w:val="006750FD"/>
    <w:rsid w:val="006752EA"/>
    <w:rsid w:val="006774F2"/>
    <w:rsid w:val="00677A34"/>
    <w:rsid w:val="0069631B"/>
    <w:rsid w:val="0069693A"/>
    <w:rsid w:val="00696D3F"/>
    <w:rsid w:val="006A22C9"/>
    <w:rsid w:val="006A69E7"/>
    <w:rsid w:val="006A7600"/>
    <w:rsid w:val="006B4196"/>
    <w:rsid w:val="006B7078"/>
    <w:rsid w:val="006C1FA7"/>
    <w:rsid w:val="006C5254"/>
    <w:rsid w:val="006D1C11"/>
    <w:rsid w:val="006E332B"/>
    <w:rsid w:val="006E536D"/>
    <w:rsid w:val="006E6D2A"/>
    <w:rsid w:val="006F342A"/>
    <w:rsid w:val="006F4702"/>
    <w:rsid w:val="006F4F0B"/>
    <w:rsid w:val="00701FF7"/>
    <w:rsid w:val="007055C9"/>
    <w:rsid w:val="0070650F"/>
    <w:rsid w:val="00707D33"/>
    <w:rsid w:val="00710784"/>
    <w:rsid w:val="007124DE"/>
    <w:rsid w:val="00717920"/>
    <w:rsid w:val="00717EBB"/>
    <w:rsid w:val="0073262A"/>
    <w:rsid w:val="007333A3"/>
    <w:rsid w:val="00735F76"/>
    <w:rsid w:val="00737B1C"/>
    <w:rsid w:val="007423A5"/>
    <w:rsid w:val="007470F3"/>
    <w:rsid w:val="00747ED2"/>
    <w:rsid w:val="00747F31"/>
    <w:rsid w:val="00750181"/>
    <w:rsid w:val="00753443"/>
    <w:rsid w:val="00755B07"/>
    <w:rsid w:val="007672E9"/>
    <w:rsid w:val="0076798D"/>
    <w:rsid w:val="0077202D"/>
    <w:rsid w:val="00773B0E"/>
    <w:rsid w:val="00773DBF"/>
    <w:rsid w:val="007754A1"/>
    <w:rsid w:val="00785A01"/>
    <w:rsid w:val="00786C9C"/>
    <w:rsid w:val="00786FFD"/>
    <w:rsid w:val="007950F6"/>
    <w:rsid w:val="007B6228"/>
    <w:rsid w:val="007C2DD4"/>
    <w:rsid w:val="007D7C36"/>
    <w:rsid w:val="007F4175"/>
    <w:rsid w:val="007F4E6E"/>
    <w:rsid w:val="00801EAE"/>
    <w:rsid w:val="00802AA7"/>
    <w:rsid w:val="008053DA"/>
    <w:rsid w:val="00806803"/>
    <w:rsid w:val="00807325"/>
    <w:rsid w:val="0081127E"/>
    <w:rsid w:val="00815CDF"/>
    <w:rsid w:val="00815EAD"/>
    <w:rsid w:val="0081663C"/>
    <w:rsid w:val="00825D9C"/>
    <w:rsid w:val="00826A95"/>
    <w:rsid w:val="008273DC"/>
    <w:rsid w:val="008305D8"/>
    <w:rsid w:val="00833CF6"/>
    <w:rsid w:val="00833FAA"/>
    <w:rsid w:val="00835B48"/>
    <w:rsid w:val="0083663B"/>
    <w:rsid w:val="00842F80"/>
    <w:rsid w:val="00844E91"/>
    <w:rsid w:val="0085536A"/>
    <w:rsid w:val="008578DD"/>
    <w:rsid w:val="00864F96"/>
    <w:rsid w:val="00865CAB"/>
    <w:rsid w:val="00882EBC"/>
    <w:rsid w:val="00883F36"/>
    <w:rsid w:val="008845C9"/>
    <w:rsid w:val="008845CC"/>
    <w:rsid w:val="00885723"/>
    <w:rsid w:val="008858E0"/>
    <w:rsid w:val="00890BD3"/>
    <w:rsid w:val="00891B56"/>
    <w:rsid w:val="0089300C"/>
    <w:rsid w:val="008A04A1"/>
    <w:rsid w:val="008A1F35"/>
    <w:rsid w:val="008A3444"/>
    <w:rsid w:val="008A5FEE"/>
    <w:rsid w:val="008A673A"/>
    <w:rsid w:val="008A6F31"/>
    <w:rsid w:val="008B1B8D"/>
    <w:rsid w:val="008B2DBB"/>
    <w:rsid w:val="008B6142"/>
    <w:rsid w:val="008B66E9"/>
    <w:rsid w:val="008C747D"/>
    <w:rsid w:val="008D2A3E"/>
    <w:rsid w:val="008D5605"/>
    <w:rsid w:val="008D6D1B"/>
    <w:rsid w:val="008D6EDE"/>
    <w:rsid w:val="008E0A8D"/>
    <w:rsid w:val="008E2BA5"/>
    <w:rsid w:val="008E365D"/>
    <w:rsid w:val="008E509A"/>
    <w:rsid w:val="008E511F"/>
    <w:rsid w:val="008F00A8"/>
    <w:rsid w:val="008F2C7B"/>
    <w:rsid w:val="008F45D4"/>
    <w:rsid w:val="00926B84"/>
    <w:rsid w:val="00926E09"/>
    <w:rsid w:val="00935E21"/>
    <w:rsid w:val="009433A4"/>
    <w:rsid w:val="00946499"/>
    <w:rsid w:val="0095108E"/>
    <w:rsid w:val="00954DAA"/>
    <w:rsid w:val="00967902"/>
    <w:rsid w:val="00972219"/>
    <w:rsid w:val="009749E8"/>
    <w:rsid w:val="0097765F"/>
    <w:rsid w:val="009834F2"/>
    <w:rsid w:val="00985E72"/>
    <w:rsid w:val="00991009"/>
    <w:rsid w:val="00994E3F"/>
    <w:rsid w:val="00996769"/>
    <w:rsid w:val="0099727D"/>
    <w:rsid w:val="00997CBA"/>
    <w:rsid w:val="009A19F5"/>
    <w:rsid w:val="009A7C1E"/>
    <w:rsid w:val="009B0115"/>
    <w:rsid w:val="009C25EE"/>
    <w:rsid w:val="009C4242"/>
    <w:rsid w:val="009C4A63"/>
    <w:rsid w:val="009D0A76"/>
    <w:rsid w:val="009D1E7E"/>
    <w:rsid w:val="009D4949"/>
    <w:rsid w:val="009D74C8"/>
    <w:rsid w:val="009E0993"/>
    <w:rsid w:val="009E5EFE"/>
    <w:rsid w:val="009F017C"/>
    <w:rsid w:val="00A016E9"/>
    <w:rsid w:val="00A02B73"/>
    <w:rsid w:val="00A03EFC"/>
    <w:rsid w:val="00A1326C"/>
    <w:rsid w:val="00A174D0"/>
    <w:rsid w:val="00A250D4"/>
    <w:rsid w:val="00A27C40"/>
    <w:rsid w:val="00A27E3A"/>
    <w:rsid w:val="00A27FFD"/>
    <w:rsid w:val="00A3346B"/>
    <w:rsid w:val="00A358E0"/>
    <w:rsid w:val="00A35999"/>
    <w:rsid w:val="00A435EA"/>
    <w:rsid w:val="00A43F60"/>
    <w:rsid w:val="00A502BE"/>
    <w:rsid w:val="00A52C4B"/>
    <w:rsid w:val="00A53054"/>
    <w:rsid w:val="00A55397"/>
    <w:rsid w:val="00A572B9"/>
    <w:rsid w:val="00A610FD"/>
    <w:rsid w:val="00A6583C"/>
    <w:rsid w:val="00A836F7"/>
    <w:rsid w:val="00A9210F"/>
    <w:rsid w:val="00A929D3"/>
    <w:rsid w:val="00A93D90"/>
    <w:rsid w:val="00A9425A"/>
    <w:rsid w:val="00A96C9B"/>
    <w:rsid w:val="00A9745D"/>
    <w:rsid w:val="00A97BC4"/>
    <w:rsid w:val="00AA5E6B"/>
    <w:rsid w:val="00AA7FF7"/>
    <w:rsid w:val="00AB4771"/>
    <w:rsid w:val="00AB5772"/>
    <w:rsid w:val="00AB5E3B"/>
    <w:rsid w:val="00AC1296"/>
    <w:rsid w:val="00AC43C7"/>
    <w:rsid w:val="00AC757D"/>
    <w:rsid w:val="00AD0F86"/>
    <w:rsid w:val="00AD1CA2"/>
    <w:rsid w:val="00AD305C"/>
    <w:rsid w:val="00AD6717"/>
    <w:rsid w:val="00AD7D53"/>
    <w:rsid w:val="00AE2720"/>
    <w:rsid w:val="00AE4849"/>
    <w:rsid w:val="00AE744D"/>
    <w:rsid w:val="00AE798E"/>
    <w:rsid w:val="00AF0B21"/>
    <w:rsid w:val="00AF2D0D"/>
    <w:rsid w:val="00AF3D3A"/>
    <w:rsid w:val="00B0574B"/>
    <w:rsid w:val="00B124E2"/>
    <w:rsid w:val="00B1294C"/>
    <w:rsid w:val="00B14E09"/>
    <w:rsid w:val="00B15F92"/>
    <w:rsid w:val="00B169C1"/>
    <w:rsid w:val="00B23665"/>
    <w:rsid w:val="00B33C7E"/>
    <w:rsid w:val="00B37E07"/>
    <w:rsid w:val="00B412AA"/>
    <w:rsid w:val="00B520BD"/>
    <w:rsid w:val="00B52A04"/>
    <w:rsid w:val="00B52B23"/>
    <w:rsid w:val="00B601A1"/>
    <w:rsid w:val="00B80E7F"/>
    <w:rsid w:val="00B81099"/>
    <w:rsid w:val="00B8165F"/>
    <w:rsid w:val="00B825A3"/>
    <w:rsid w:val="00B839B1"/>
    <w:rsid w:val="00B86F40"/>
    <w:rsid w:val="00B939DE"/>
    <w:rsid w:val="00B97497"/>
    <w:rsid w:val="00BB18EA"/>
    <w:rsid w:val="00BB3FBE"/>
    <w:rsid w:val="00BD0AD0"/>
    <w:rsid w:val="00BD5E83"/>
    <w:rsid w:val="00BD69B9"/>
    <w:rsid w:val="00BE5884"/>
    <w:rsid w:val="00BE6902"/>
    <w:rsid w:val="00BF129A"/>
    <w:rsid w:val="00BF2D46"/>
    <w:rsid w:val="00C0269D"/>
    <w:rsid w:val="00C03764"/>
    <w:rsid w:val="00C1058E"/>
    <w:rsid w:val="00C20F37"/>
    <w:rsid w:val="00C316AD"/>
    <w:rsid w:val="00C44445"/>
    <w:rsid w:val="00C46FBF"/>
    <w:rsid w:val="00C46FD8"/>
    <w:rsid w:val="00C50181"/>
    <w:rsid w:val="00C52DE6"/>
    <w:rsid w:val="00C55A01"/>
    <w:rsid w:val="00C56E43"/>
    <w:rsid w:val="00C61704"/>
    <w:rsid w:val="00C6731D"/>
    <w:rsid w:val="00C8248A"/>
    <w:rsid w:val="00C92008"/>
    <w:rsid w:val="00C95050"/>
    <w:rsid w:val="00C9527C"/>
    <w:rsid w:val="00C956C1"/>
    <w:rsid w:val="00C95DBC"/>
    <w:rsid w:val="00C97533"/>
    <w:rsid w:val="00CA2F69"/>
    <w:rsid w:val="00CA35D4"/>
    <w:rsid w:val="00CA477B"/>
    <w:rsid w:val="00CB4591"/>
    <w:rsid w:val="00CB53DE"/>
    <w:rsid w:val="00CB6AE7"/>
    <w:rsid w:val="00CC2BB4"/>
    <w:rsid w:val="00CC7684"/>
    <w:rsid w:val="00CD0E22"/>
    <w:rsid w:val="00CD11EC"/>
    <w:rsid w:val="00CD19F9"/>
    <w:rsid w:val="00CD5F56"/>
    <w:rsid w:val="00CD6268"/>
    <w:rsid w:val="00CE2420"/>
    <w:rsid w:val="00CE39BC"/>
    <w:rsid w:val="00CE47C0"/>
    <w:rsid w:val="00CE6D05"/>
    <w:rsid w:val="00CF1E75"/>
    <w:rsid w:val="00D02FE4"/>
    <w:rsid w:val="00D205E1"/>
    <w:rsid w:val="00D24778"/>
    <w:rsid w:val="00D24843"/>
    <w:rsid w:val="00D26050"/>
    <w:rsid w:val="00D27282"/>
    <w:rsid w:val="00D27D85"/>
    <w:rsid w:val="00D30848"/>
    <w:rsid w:val="00D31E96"/>
    <w:rsid w:val="00D44358"/>
    <w:rsid w:val="00D5069B"/>
    <w:rsid w:val="00D523A5"/>
    <w:rsid w:val="00D57A61"/>
    <w:rsid w:val="00D70E66"/>
    <w:rsid w:val="00D74745"/>
    <w:rsid w:val="00D81C45"/>
    <w:rsid w:val="00D9035C"/>
    <w:rsid w:val="00D926B0"/>
    <w:rsid w:val="00D92CD6"/>
    <w:rsid w:val="00D9383A"/>
    <w:rsid w:val="00D95EA5"/>
    <w:rsid w:val="00DA2988"/>
    <w:rsid w:val="00DA3D19"/>
    <w:rsid w:val="00DA3F72"/>
    <w:rsid w:val="00DA40F6"/>
    <w:rsid w:val="00DA43B0"/>
    <w:rsid w:val="00DA5A3D"/>
    <w:rsid w:val="00DB16AD"/>
    <w:rsid w:val="00DB31E8"/>
    <w:rsid w:val="00DC75C0"/>
    <w:rsid w:val="00DD555C"/>
    <w:rsid w:val="00DD7065"/>
    <w:rsid w:val="00DD75EC"/>
    <w:rsid w:val="00DE5F8E"/>
    <w:rsid w:val="00DF40E3"/>
    <w:rsid w:val="00E00F21"/>
    <w:rsid w:val="00E03BE9"/>
    <w:rsid w:val="00E0608A"/>
    <w:rsid w:val="00E1007E"/>
    <w:rsid w:val="00E10534"/>
    <w:rsid w:val="00E134CF"/>
    <w:rsid w:val="00E160AA"/>
    <w:rsid w:val="00E1635E"/>
    <w:rsid w:val="00E179A2"/>
    <w:rsid w:val="00E203E1"/>
    <w:rsid w:val="00E220D5"/>
    <w:rsid w:val="00E2779C"/>
    <w:rsid w:val="00E30E29"/>
    <w:rsid w:val="00E3592E"/>
    <w:rsid w:val="00E40B80"/>
    <w:rsid w:val="00E45584"/>
    <w:rsid w:val="00E510B1"/>
    <w:rsid w:val="00E525F3"/>
    <w:rsid w:val="00E57D0C"/>
    <w:rsid w:val="00E62D96"/>
    <w:rsid w:val="00E70FC9"/>
    <w:rsid w:val="00E73E89"/>
    <w:rsid w:val="00E83873"/>
    <w:rsid w:val="00E92041"/>
    <w:rsid w:val="00E925C6"/>
    <w:rsid w:val="00E9514A"/>
    <w:rsid w:val="00E96CE2"/>
    <w:rsid w:val="00EA2F3A"/>
    <w:rsid w:val="00EC1C1A"/>
    <w:rsid w:val="00EC4BB9"/>
    <w:rsid w:val="00EE3DED"/>
    <w:rsid w:val="00EF0402"/>
    <w:rsid w:val="00F01E83"/>
    <w:rsid w:val="00F0570E"/>
    <w:rsid w:val="00F0587A"/>
    <w:rsid w:val="00F05F1A"/>
    <w:rsid w:val="00F10615"/>
    <w:rsid w:val="00F132DC"/>
    <w:rsid w:val="00F15E34"/>
    <w:rsid w:val="00F21E78"/>
    <w:rsid w:val="00F276BA"/>
    <w:rsid w:val="00F27739"/>
    <w:rsid w:val="00F31C62"/>
    <w:rsid w:val="00F3282A"/>
    <w:rsid w:val="00F41DC1"/>
    <w:rsid w:val="00F43813"/>
    <w:rsid w:val="00F4395E"/>
    <w:rsid w:val="00F44B64"/>
    <w:rsid w:val="00F528B2"/>
    <w:rsid w:val="00F558F5"/>
    <w:rsid w:val="00F56382"/>
    <w:rsid w:val="00F61967"/>
    <w:rsid w:val="00F6480F"/>
    <w:rsid w:val="00F66F26"/>
    <w:rsid w:val="00F8369D"/>
    <w:rsid w:val="00F92400"/>
    <w:rsid w:val="00FA03A9"/>
    <w:rsid w:val="00FA7BA1"/>
    <w:rsid w:val="00FB069B"/>
    <w:rsid w:val="00FB1252"/>
    <w:rsid w:val="00FB264F"/>
    <w:rsid w:val="00FB387F"/>
    <w:rsid w:val="00FB444F"/>
    <w:rsid w:val="00FB487A"/>
    <w:rsid w:val="00FB5BFF"/>
    <w:rsid w:val="00FC4162"/>
    <w:rsid w:val="00FC57E5"/>
    <w:rsid w:val="00FC786A"/>
    <w:rsid w:val="00FC7B84"/>
    <w:rsid w:val="00FD3AD6"/>
    <w:rsid w:val="00FD6A9D"/>
    <w:rsid w:val="00FE3A2C"/>
    <w:rsid w:val="00FE485E"/>
    <w:rsid w:val="00FE55C7"/>
    <w:rsid w:val="00FE6362"/>
    <w:rsid w:val="00FE64F8"/>
    <w:rsid w:val="00FE7EDD"/>
    <w:rsid w:val="00FF530C"/>
    <w:rsid w:val="00FF73C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E79DE5"/>
  <w15:docId w15:val="{5FB69E64-3DEB-4504-85BB-75A06AD04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34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46F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46FBF"/>
  </w:style>
  <w:style w:type="paragraph" w:styleId="Piedepgina">
    <w:name w:val="footer"/>
    <w:basedOn w:val="Normal"/>
    <w:link w:val="PiedepginaCar"/>
    <w:uiPriority w:val="99"/>
    <w:unhideWhenUsed/>
    <w:rsid w:val="00C46F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46FBF"/>
  </w:style>
  <w:style w:type="character" w:styleId="Hipervnculo">
    <w:name w:val="Hyperlink"/>
    <w:basedOn w:val="Fuentedeprrafopredeter"/>
    <w:uiPriority w:val="99"/>
    <w:unhideWhenUsed/>
    <w:rsid w:val="00C46FBF"/>
    <w:rPr>
      <w:color w:val="0563C1" w:themeColor="hyperlink"/>
      <w:u w:val="single"/>
    </w:rPr>
  </w:style>
  <w:style w:type="table" w:customStyle="1" w:styleId="Tablanormal11">
    <w:name w:val="Tabla normal 11"/>
    <w:basedOn w:val="Tablanormal"/>
    <w:uiPriority w:val="41"/>
    <w:rsid w:val="00C46F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extoCar">
    <w:name w:val="Texto Car"/>
    <w:basedOn w:val="Normal"/>
    <w:link w:val="TextoCarCar"/>
    <w:uiPriority w:val="99"/>
    <w:rsid w:val="00C46FBF"/>
    <w:pPr>
      <w:spacing w:after="101" w:line="216" w:lineRule="exact"/>
      <w:ind w:firstLine="288"/>
      <w:jc w:val="both"/>
    </w:pPr>
    <w:rPr>
      <w:rFonts w:ascii="Arial" w:eastAsia="Times New Roman" w:hAnsi="Arial" w:cs="Times New Roman"/>
      <w:sz w:val="18"/>
      <w:szCs w:val="18"/>
      <w:lang w:val="es-ES" w:eastAsia="es-ES"/>
    </w:rPr>
  </w:style>
  <w:style w:type="character" w:customStyle="1" w:styleId="TextoCarCar">
    <w:name w:val="Texto Car Car"/>
    <w:link w:val="TextoCar"/>
    <w:uiPriority w:val="99"/>
    <w:locked/>
    <w:rsid w:val="00C46FBF"/>
    <w:rPr>
      <w:rFonts w:ascii="Arial" w:eastAsia="Times New Roman" w:hAnsi="Arial" w:cs="Times New Roman"/>
      <w:sz w:val="18"/>
      <w:szCs w:val="18"/>
      <w:lang w:val="es-ES" w:eastAsia="es-ES"/>
    </w:rPr>
  </w:style>
  <w:style w:type="paragraph" w:styleId="Prrafodelista">
    <w:name w:val="List Paragraph"/>
    <w:basedOn w:val="Normal"/>
    <w:uiPriority w:val="34"/>
    <w:qFormat/>
    <w:rsid w:val="00C46FBF"/>
    <w:pPr>
      <w:ind w:left="720"/>
      <w:contextualSpacing/>
    </w:pPr>
  </w:style>
  <w:style w:type="table" w:customStyle="1" w:styleId="Tablanormal110">
    <w:name w:val="Tabla normal 11"/>
    <w:basedOn w:val="Tablanormal"/>
    <w:uiPriority w:val="41"/>
    <w:rsid w:val="00C46FBF"/>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normal31">
    <w:name w:val="Tabla normal 31"/>
    <w:basedOn w:val="Tablanormal"/>
    <w:uiPriority w:val="43"/>
    <w:rsid w:val="00C46F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lanormal51">
    <w:name w:val="Tabla normal 51"/>
    <w:basedOn w:val="Tablanormal"/>
    <w:uiPriority w:val="45"/>
    <w:rsid w:val="00C46FB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concuadrcula">
    <w:name w:val="Table Grid"/>
    <w:basedOn w:val="Tablanormal"/>
    <w:uiPriority w:val="59"/>
    <w:rsid w:val="00CC2B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normal510">
    <w:name w:val="Tabla normal 51"/>
    <w:basedOn w:val="Tablanormal"/>
    <w:uiPriority w:val="45"/>
    <w:rsid w:val="00A9210F"/>
    <w:pPr>
      <w:spacing w:after="0" w:line="240" w:lineRule="auto"/>
    </w:pPr>
    <w:tblPr>
      <w:tblStyleRowBandSize w:val="1"/>
      <w:tblStyleColBandSize w:val="1"/>
      <w:tblInd w:w="0" w:type="dxa"/>
      <w:tblCellMar>
        <w:top w:w="0" w:type="dxa"/>
        <w:left w:w="108" w:type="dxa"/>
        <w:bottom w:w="0" w:type="dxa"/>
        <w:right w:w="108" w:type="dxa"/>
      </w:tblCellMar>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xtonotapie">
    <w:name w:val="footnote text"/>
    <w:basedOn w:val="Normal"/>
    <w:link w:val="TextonotapieCar"/>
    <w:uiPriority w:val="99"/>
    <w:semiHidden/>
    <w:unhideWhenUsed/>
    <w:rsid w:val="00755B0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55B07"/>
    <w:rPr>
      <w:sz w:val="20"/>
      <w:szCs w:val="20"/>
    </w:rPr>
  </w:style>
  <w:style w:type="character" w:styleId="Refdenotaalpie">
    <w:name w:val="footnote reference"/>
    <w:basedOn w:val="Fuentedeprrafopredeter"/>
    <w:uiPriority w:val="99"/>
    <w:semiHidden/>
    <w:unhideWhenUsed/>
    <w:rsid w:val="00755B07"/>
    <w:rPr>
      <w:vertAlign w:val="superscript"/>
    </w:rPr>
  </w:style>
  <w:style w:type="paragraph" w:styleId="Textodeglobo">
    <w:name w:val="Balloon Text"/>
    <w:basedOn w:val="Normal"/>
    <w:link w:val="TextodegloboCar"/>
    <w:uiPriority w:val="99"/>
    <w:semiHidden/>
    <w:unhideWhenUsed/>
    <w:rsid w:val="001C2D4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C2D45"/>
    <w:rPr>
      <w:rFonts w:ascii="Tahoma" w:hAnsi="Tahoma" w:cs="Tahoma"/>
      <w:sz w:val="16"/>
      <w:szCs w:val="16"/>
    </w:rPr>
  </w:style>
  <w:style w:type="table" w:customStyle="1" w:styleId="Tabladecuadrcula1clara-nfasis31">
    <w:name w:val="Tabla de cuadrícula 1 clara - Énfasis 31"/>
    <w:basedOn w:val="Tablanormal"/>
    <w:uiPriority w:val="46"/>
    <w:rsid w:val="00D70E66"/>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paragraph" w:styleId="Sinespaciado">
    <w:name w:val="No Spacing"/>
    <w:uiPriority w:val="1"/>
    <w:qFormat/>
    <w:rsid w:val="00D70E66"/>
    <w:pPr>
      <w:spacing w:after="0" w:line="240" w:lineRule="auto"/>
    </w:pPr>
  </w:style>
  <w:style w:type="table" w:styleId="Tablanormal1">
    <w:name w:val="Plain Table 1"/>
    <w:basedOn w:val="Tablanormal"/>
    <w:uiPriority w:val="41"/>
    <w:rsid w:val="002C7D4B"/>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decuadrcula2">
    <w:name w:val="Grid Table 2"/>
    <w:basedOn w:val="Tablanormal"/>
    <w:uiPriority w:val="47"/>
    <w:rsid w:val="00946499"/>
    <w:pPr>
      <w:spacing w:after="0" w:line="240" w:lineRule="auto"/>
    </w:p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3">
    <w:name w:val="Grid Table 3"/>
    <w:basedOn w:val="Tablanormal"/>
    <w:uiPriority w:val="48"/>
    <w:rsid w:val="00946499"/>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cuadrcula6concolores">
    <w:name w:val="Grid Table 6 Colorful"/>
    <w:basedOn w:val="Tablanormal"/>
    <w:uiPriority w:val="51"/>
    <w:rsid w:val="0094649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7concolores">
    <w:name w:val="Grid Table 7 Colorful"/>
    <w:basedOn w:val="Tablanormal"/>
    <w:uiPriority w:val="52"/>
    <w:rsid w:val="00946499"/>
    <w:pPr>
      <w:spacing w:after="0" w:line="240" w:lineRule="auto"/>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delista1clara">
    <w:name w:val="List Table 1 Light"/>
    <w:basedOn w:val="Tablanormal"/>
    <w:uiPriority w:val="46"/>
    <w:rsid w:val="006A22C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cuadrcula4-nfasis3">
    <w:name w:val="Grid Table 4 Accent 3"/>
    <w:basedOn w:val="Tablanormal"/>
    <w:uiPriority w:val="49"/>
    <w:rsid w:val="00135251"/>
    <w:pPr>
      <w:spacing w:after="0" w:line="240" w:lineRule="auto"/>
    </w:p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cuadrcula1clara">
    <w:name w:val="Grid Table 1 Light"/>
    <w:basedOn w:val="Tablanormal"/>
    <w:uiPriority w:val="46"/>
    <w:rsid w:val="00135251"/>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Default">
    <w:name w:val="Default"/>
    <w:rsid w:val="00806803"/>
    <w:pPr>
      <w:autoSpaceDE w:val="0"/>
      <w:autoSpaceDN w:val="0"/>
      <w:adjustRightInd w:val="0"/>
      <w:spacing w:after="0" w:line="240" w:lineRule="auto"/>
    </w:pPr>
    <w:rPr>
      <w:rFonts w:ascii="Arial" w:hAnsi="Arial" w:cs="Arial"/>
      <w:color w:val="000000"/>
      <w:sz w:val="24"/>
      <w:szCs w:val="24"/>
    </w:rPr>
  </w:style>
  <w:style w:type="character" w:customStyle="1" w:styleId="Mencinsinresolver1">
    <w:name w:val="Mención sin resolver1"/>
    <w:basedOn w:val="Fuentedeprrafopredeter"/>
    <w:uiPriority w:val="99"/>
    <w:semiHidden/>
    <w:unhideWhenUsed/>
    <w:rsid w:val="00CE2420"/>
    <w:rPr>
      <w:color w:val="605E5C"/>
      <w:shd w:val="clear" w:color="auto" w:fill="E1DFDD"/>
    </w:rPr>
  </w:style>
  <w:style w:type="table" w:styleId="Tabladecuadrcula1clara-nfasis3">
    <w:name w:val="Grid Table 1 Light Accent 3"/>
    <w:basedOn w:val="Tablanormal"/>
    <w:uiPriority w:val="46"/>
    <w:rsid w:val="009F017C"/>
    <w:pPr>
      <w:spacing w:after="0" w:line="240" w:lineRule="auto"/>
    </w:pPr>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character" w:styleId="Refdecomentario">
    <w:name w:val="annotation reference"/>
    <w:basedOn w:val="Fuentedeprrafopredeter"/>
    <w:uiPriority w:val="99"/>
    <w:semiHidden/>
    <w:unhideWhenUsed/>
    <w:rsid w:val="002216ED"/>
    <w:rPr>
      <w:sz w:val="16"/>
      <w:szCs w:val="16"/>
    </w:rPr>
  </w:style>
  <w:style w:type="paragraph" w:styleId="Textocomentario">
    <w:name w:val="annotation text"/>
    <w:basedOn w:val="Normal"/>
    <w:link w:val="TextocomentarioCar"/>
    <w:uiPriority w:val="99"/>
    <w:semiHidden/>
    <w:unhideWhenUsed/>
    <w:rsid w:val="002216ED"/>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216ED"/>
    <w:rPr>
      <w:sz w:val="20"/>
      <w:szCs w:val="20"/>
    </w:rPr>
  </w:style>
  <w:style w:type="paragraph" w:styleId="Asuntodelcomentario">
    <w:name w:val="annotation subject"/>
    <w:basedOn w:val="Textocomentario"/>
    <w:next w:val="Textocomentario"/>
    <w:link w:val="AsuntodelcomentarioCar"/>
    <w:uiPriority w:val="99"/>
    <w:semiHidden/>
    <w:unhideWhenUsed/>
    <w:rsid w:val="002216ED"/>
    <w:rPr>
      <w:b/>
      <w:bCs/>
    </w:rPr>
  </w:style>
  <w:style w:type="character" w:customStyle="1" w:styleId="AsuntodelcomentarioCar">
    <w:name w:val="Asunto del comentario Car"/>
    <w:basedOn w:val="TextocomentarioCar"/>
    <w:link w:val="Asuntodelcomentario"/>
    <w:uiPriority w:val="99"/>
    <w:semiHidden/>
    <w:rsid w:val="002216E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10370">
      <w:bodyDiv w:val="1"/>
      <w:marLeft w:val="0"/>
      <w:marRight w:val="0"/>
      <w:marTop w:val="0"/>
      <w:marBottom w:val="0"/>
      <w:divBdr>
        <w:top w:val="none" w:sz="0" w:space="0" w:color="auto"/>
        <w:left w:val="none" w:sz="0" w:space="0" w:color="auto"/>
        <w:bottom w:val="none" w:sz="0" w:space="0" w:color="auto"/>
        <w:right w:val="none" w:sz="0" w:space="0" w:color="auto"/>
      </w:divBdr>
    </w:div>
    <w:div w:id="47071048">
      <w:bodyDiv w:val="1"/>
      <w:marLeft w:val="0"/>
      <w:marRight w:val="0"/>
      <w:marTop w:val="0"/>
      <w:marBottom w:val="0"/>
      <w:divBdr>
        <w:top w:val="none" w:sz="0" w:space="0" w:color="auto"/>
        <w:left w:val="none" w:sz="0" w:space="0" w:color="auto"/>
        <w:bottom w:val="none" w:sz="0" w:space="0" w:color="auto"/>
        <w:right w:val="none" w:sz="0" w:space="0" w:color="auto"/>
      </w:divBdr>
    </w:div>
    <w:div w:id="80565986">
      <w:bodyDiv w:val="1"/>
      <w:marLeft w:val="0"/>
      <w:marRight w:val="0"/>
      <w:marTop w:val="0"/>
      <w:marBottom w:val="0"/>
      <w:divBdr>
        <w:top w:val="none" w:sz="0" w:space="0" w:color="auto"/>
        <w:left w:val="none" w:sz="0" w:space="0" w:color="auto"/>
        <w:bottom w:val="none" w:sz="0" w:space="0" w:color="auto"/>
        <w:right w:val="none" w:sz="0" w:space="0" w:color="auto"/>
      </w:divBdr>
    </w:div>
    <w:div w:id="92092663">
      <w:bodyDiv w:val="1"/>
      <w:marLeft w:val="0"/>
      <w:marRight w:val="0"/>
      <w:marTop w:val="0"/>
      <w:marBottom w:val="0"/>
      <w:divBdr>
        <w:top w:val="none" w:sz="0" w:space="0" w:color="auto"/>
        <w:left w:val="none" w:sz="0" w:space="0" w:color="auto"/>
        <w:bottom w:val="none" w:sz="0" w:space="0" w:color="auto"/>
        <w:right w:val="none" w:sz="0" w:space="0" w:color="auto"/>
      </w:divBdr>
    </w:div>
    <w:div w:id="103309417">
      <w:bodyDiv w:val="1"/>
      <w:marLeft w:val="0"/>
      <w:marRight w:val="0"/>
      <w:marTop w:val="0"/>
      <w:marBottom w:val="0"/>
      <w:divBdr>
        <w:top w:val="none" w:sz="0" w:space="0" w:color="auto"/>
        <w:left w:val="none" w:sz="0" w:space="0" w:color="auto"/>
        <w:bottom w:val="none" w:sz="0" w:space="0" w:color="auto"/>
        <w:right w:val="none" w:sz="0" w:space="0" w:color="auto"/>
      </w:divBdr>
    </w:div>
    <w:div w:id="212158577">
      <w:bodyDiv w:val="1"/>
      <w:marLeft w:val="0"/>
      <w:marRight w:val="0"/>
      <w:marTop w:val="0"/>
      <w:marBottom w:val="0"/>
      <w:divBdr>
        <w:top w:val="none" w:sz="0" w:space="0" w:color="auto"/>
        <w:left w:val="none" w:sz="0" w:space="0" w:color="auto"/>
        <w:bottom w:val="none" w:sz="0" w:space="0" w:color="auto"/>
        <w:right w:val="none" w:sz="0" w:space="0" w:color="auto"/>
      </w:divBdr>
    </w:div>
    <w:div w:id="237910006">
      <w:bodyDiv w:val="1"/>
      <w:marLeft w:val="0"/>
      <w:marRight w:val="0"/>
      <w:marTop w:val="0"/>
      <w:marBottom w:val="0"/>
      <w:divBdr>
        <w:top w:val="none" w:sz="0" w:space="0" w:color="auto"/>
        <w:left w:val="none" w:sz="0" w:space="0" w:color="auto"/>
        <w:bottom w:val="none" w:sz="0" w:space="0" w:color="auto"/>
        <w:right w:val="none" w:sz="0" w:space="0" w:color="auto"/>
      </w:divBdr>
    </w:div>
    <w:div w:id="294069566">
      <w:bodyDiv w:val="1"/>
      <w:marLeft w:val="0"/>
      <w:marRight w:val="0"/>
      <w:marTop w:val="0"/>
      <w:marBottom w:val="0"/>
      <w:divBdr>
        <w:top w:val="none" w:sz="0" w:space="0" w:color="auto"/>
        <w:left w:val="none" w:sz="0" w:space="0" w:color="auto"/>
        <w:bottom w:val="none" w:sz="0" w:space="0" w:color="auto"/>
        <w:right w:val="none" w:sz="0" w:space="0" w:color="auto"/>
      </w:divBdr>
    </w:div>
    <w:div w:id="352804552">
      <w:bodyDiv w:val="1"/>
      <w:marLeft w:val="0"/>
      <w:marRight w:val="0"/>
      <w:marTop w:val="0"/>
      <w:marBottom w:val="0"/>
      <w:divBdr>
        <w:top w:val="none" w:sz="0" w:space="0" w:color="auto"/>
        <w:left w:val="none" w:sz="0" w:space="0" w:color="auto"/>
        <w:bottom w:val="none" w:sz="0" w:space="0" w:color="auto"/>
        <w:right w:val="none" w:sz="0" w:space="0" w:color="auto"/>
      </w:divBdr>
    </w:div>
    <w:div w:id="410128735">
      <w:bodyDiv w:val="1"/>
      <w:marLeft w:val="0"/>
      <w:marRight w:val="0"/>
      <w:marTop w:val="0"/>
      <w:marBottom w:val="0"/>
      <w:divBdr>
        <w:top w:val="none" w:sz="0" w:space="0" w:color="auto"/>
        <w:left w:val="none" w:sz="0" w:space="0" w:color="auto"/>
        <w:bottom w:val="none" w:sz="0" w:space="0" w:color="auto"/>
        <w:right w:val="none" w:sz="0" w:space="0" w:color="auto"/>
      </w:divBdr>
    </w:div>
    <w:div w:id="541332516">
      <w:bodyDiv w:val="1"/>
      <w:marLeft w:val="0"/>
      <w:marRight w:val="0"/>
      <w:marTop w:val="0"/>
      <w:marBottom w:val="0"/>
      <w:divBdr>
        <w:top w:val="none" w:sz="0" w:space="0" w:color="auto"/>
        <w:left w:val="none" w:sz="0" w:space="0" w:color="auto"/>
        <w:bottom w:val="none" w:sz="0" w:space="0" w:color="auto"/>
        <w:right w:val="none" w:sz="0" w:space="0" w:color="auto"/>
      </w:divBdr>
    </w:div>
    <w:div w:id="547838559">
      <w:bodyDiv w:val="1"/>
      <w:marLeft w:val="0"/>
      <w:marRight w:val="0"/>
      <w:marTop w:val="0"/>
      <w:marBottom w:val="0"/>
      <w:divBdr>
        <w:top w:val="none" w:sz="0" w:space="0" w:color="auto"/>
        <w:left w:val="none" w:sz="0" w:space="0" w:color="auto"/>
        <w:bottom w:val="none" w:sz="0" w:space="0" w:color="auto"/>
        <w:right w:val="none" w:sz="0" w:space="0" w:color="auto"/>
      </w:divBdr>
    </w:div>
    <w:div w:id="570699832">
      <w:bodyDiv w:val="1"/>
      <w:marLeft w:val="0"/>
      <w:marRight w:val="0"/>
      <w:marTop w:val="0"/>
      <w:marBottom w:val="0"/>
      <w:divBdr>
        <w:top w:val="none" w:sz="0" w:space="0" w:color="auto"/>
        <w:left w:val="none" w:sz="0" w:space="0" w:color="auto"/>
        <w:bottom w:val="none" w:sz="0" w:space="0" w:color="auto"/>
        <w:right w:val="none" w:sz="0" w:space="0" w:color="auto"/>
      </w:divBdr>
    </w:div>
    <w:div w:id="628168832">
      <w:bodyDiv w:val="1"/>
      <w:marLeft w:val="0"/>
      <w:marRight w:val="0"/>
      <w:marTop w:val="0"/>
      <w:marBottom w:val="0"/>
      <w:divBdr>
        <w:top w:val="none" w:sz="0" w:space="0" w:color="auto"/>
        <w:left w:val="none" w:sz="0" w:space="0" w:color="auto"/>
        <w:bottom w:val="none" w:sz="0" w:space="0" w:color="auto"/>
        <w:right w:val="none" w:sz="0" w:space="0" w:color="auto"/>
      </w:divBdr>
    </w:div>
    <w:div w:id="719979637">
      <w:bodyDiv w:val="1"/>
      <w:marLeft w:val="0"/>
      <w:marRight w:val="0"/>
      <w:marTop w:val="0"/>
      <w:marBottom w:val="0"/>
      <w:divBdr>
        <w:top w:val="none" w:sz="0" w:space="0" w:color="auto"/>
        <w:left w:val="none" w:sz="0" w:space="0" w:color="auto"/>
        <w:bottom w:val="none" w:sz="0" w:space="0" w:color="auto"/>
        <w:right w:val="none" w:sz="0" w:space="0" w:color="auto"/>
      </w:divBdr>
    </w:div>
    <w:div w:id="727608288">
      <w:bodyDiv w:val="1"/>
      <w:marLeft w:val="0"/>
      <w:marRight w:val="0"/>
      <w:marTop w:val="0"/>
      <w:marBottom w:val="0"/>
      <w:divBdr>
        <w:top w:val="none" w:sz="0" w:space="0" w:color="auto"/>
        <w:left w:val="none" w:sz="0" w:space="0" w:color="auto"/>
        <w:bottom w:val="none" w:sz="0" w:space="0" w:color="auto"/>
        <w:right w:val="none" w:sz="0" w:space="0" w:color="auto"/>
      </w:divBdr>
    </w:div>
    <w:div w:id="799882973">
      <w:bodyDiv w:val="1"/>
      <w:marLeft w:val="0"/>
      <w:marRight w:val="0"/>
      <w:marTop w:val="0"/>
      <w:marBottom w:val="0"/>
      <w:divBdr>
        <w:top w:val="none" w:sz="0" w:space="0" w:color="auto"/>
        <w:left w:val="none" w:sz="0" w:space="0" w:color="auto"/>
        <w:bottom w:val="none" w:sz="0" w:space="0" w:color="auto"/>
        <w:right w:val="none" w:sz="0" w:space="0" w:color="auto"/>
      </w:divBdr>
    </w:div>
    <w:div w:id="806975972">
      <w:bodyDiv w:val="1"/>
      <w:marLeft w:val="0"/>
      <w:marRight w:val="0"/>
      <w:marTop w:val="0"/>
      <w:marBottom w:val="0"/>
      <w:divBdr>
        <w:top w:val="none" w:sz="0" w:space="0" w:color="auto"/>
        <w:left w:val="none" w:sz="0" w:space="0" w:color="auto"/>
        <w:bottom w:val="none" w:sz="0" w:space="0" w:color="auto"/>
        <w:right w:val="none" w:sz="0" w:space="0" w:color="auto"/>
      </w:divBdr>
    </w:div>
    <w:div w:id="829635365">
      <w:bodyDiv w:val="1"/>
      <w:marLeft w:val="0"/>
      <w:marRight w:val="0"/>
      <w:marTop w:val="0"/>
      <w:marBottom w:val="0"/>
      <w:divBdr>
        <w:top w:val="none" w:sz="0" w:space="0" w:color="auto"/>
        <w:left w:val="none" w:sz="0" w:space="0" w:color="auto"/>
        <w:bottom w:val="none" w:sz="0" w:space="0" w:color="auto"/>
        <w:right w:val="none" w:sz="0" w:space="0" w:color="auto"/>
      </w:divBdr>
    </w:div>
    <w:div w:id="874973609">
      <w:bodyDiv w:val="1"/>
      <w:marLeft w:val="0"/>
      <w:marRight w:val="0"/>
      <w:marTop w:val="0"/>
      <w:marBottom w:val="0"/>
      <w:divBdr>
        <w:top w:val="none" w:sz="0" w:space="0" w:color="auto"/>
        <w:left w:val="none" w:sz="0" w:space="0" w:color="auto"/>
        <w:bottom w:val="none" w:sz="0" w:space="0" w:color="auto"/>
        <w:right w:val="none" w:sz="0" w:space="0" w:color="auto"/>
      </w:divBdr>
    </w:div>
    <w:div w:id="987981658">
      <w:bodyDiv w:val="1"/>
      <w:marLeft w:val="0"/>
      <w:marRight w:val="0"/>
      <w:marTop w:val="0"/>
      <w:marBottom w:val="0"/>
      <w:divBdr>
        <w:top w:val="none" w:sz="0" w:space="0" w:color="auto"/>
        <w:left w:val="none" w:sz="0" w:space="0" w:color="auto"/>
        <w:bottom w:val="none" w:sz="0" w:space="0" w:color="auto"/>
        <w:right w:val="none" w:sz="0" w:space="0" w:color="auto"/>
      </w:divBdr>
    </w:div>
    <w:div w:id="991366927">
      <w:bodyDiv w:val="1"/>
      <w:marLeft w:val="0"/>
      <w:marRight w:val="0"/>
      <w:marTop w:val="0"/>
      <w:marBottom w:val="0"/>
      <w:divBdr>
        <w:top w:val="none" w:sz="0" w:space="0" w:color="auto"/>
        <w:left w:val="none" w:sz="0" w:space="0" w:color="auto"/>
        <w:bottom w:val="none" w:sz="0" w:space="0" w:color="auto"/>
        <w:right w:val="none" w:sz="0" w:space="0" w:color="auto"/>
      </w:divBdr>
    </w:div>
    <w:div w:id="1005206794">
      <w:bodyDiv w:val="1"/>
      <w:marLeft w:val="0"/>
      <w:marRight w:val="0"/>
      <w:marTop w:val="0"/>
      <w:marBottom w:val="0"/>
      <w:divBdr>
        <w:top w:val="none" w:sz="0" w:space="0" w:color="auto"/>
        <w:left w:val="none" w:sz="0" w:space="0" w:color="auto"/>
        <w:bottom w:val="none" w:sz="0" w:space="0" w:color="auto"/>
        <w:right w:val="none" w:sz="0" w:space="0" w:color="auto"/>
      </w:divBdr>
    </w:div>
    <w:div w:id="1052537215">
      <w:bodyDiv w:val="1"/>
      <w:marLeft w:val="0"/>
      <w:marRight w:val="0"/>
      <w:marTop w:val="0"/>
      <w:marBottom w:val="0"/>
      <w:divBdr>
        <w:top w:val="none" w:sz="0" w:space="0" w:color="auto"/>
        <w:left w:val="none" w:sz="0" w:space="0" w:color="auto"/>
        <w:bottom w:val="none" w:sz="0" w:space="0" w:color="auto"/>
        <w:right w:val="none" w:sz="0" w:space="0" w:color="auto"/>
      </w:divBdr>
    </w:div>
    <w:div w:id="1081179964">
      <w:bodyDiv w:val="1"/>
      <w:marLeft w:val="0"/>
      <w:marRight w:val="0"/>
      <w:marTop w:val="0"/>
      <w:marBottom w:val="0"/>
      <w:divBdr>
        <w:top w:val="none" w:sz="0" w:space="0" w:color="auto"/>
        <w:left w:val="none" w:sz="0" w:space="0" w:color="auto"/>
        <w:bottom w:val="none" w:sz="0" w:space="0" w:color="auto"/>
        <w:right w:val="none" w:sz="0" w:space="0" w:color="auto"/>
      </w:divBdr>
    </w:div>
    <w:div w:id="1182553359">
      <w:bodyDiv w:val="1"/>
      <w:marLeft w:val="0"/>
      <w:marRight w:val="0"/>
      <w:marTop w:val="0"/>
      <w:marBottom w:val="0"/>
      <w:divBdr>
        <w:top w:val="none" w:sz="0" w:space="0" w:color="auto"/>
        <w:left w:val="none" w:sz="0" w:space="0" w:color="auto"/>
        <w:bottom w:val="none" w:sz="0" w:space="0" w:color="auto"/>
        <w:right w:val="none" w:sz="0" w:space="0" w:color="auto"/>
      </w:divBdr>
    </w:div>
    <w:div w:id="1200700075">
      <w:bodyDiv w:val="1"/>
      <w:marLeft w:val="0"/>
      <w:marRight w:val="0"/>
      <w:marTop w:val="0"/>
      <w:marBottom w:val="0"/>
      <w:divBdr>
        <w:top w:val="none" w:sz="0" w:space="0" w:color="auto"/>
        <w:left w:val="none" w:sz="0" w:space="0" w:color="auto"/>
        <w:bottom w:val="none" w:sz="0" w:space="0" w:color="auto"/>
        <w:right w:val="none" w:sz="0" w:space="0" w:color="auto"/>
      </w:divBdr>
    </w:div>
    <w:div w:id="1238832022">
      <w:bodyDiv w:val="1"/>
      <w:marLeft w:val="0"/>
      <w:marRight w:val="0"/>
      <w:marTop w:val="0"/>
      <w:marBottom w:val="0"/>
      <w:divBdr>
        <w:top w:val="none" w:sz="0" w:space="0" w:color="auto"/>
        <w:left w:val="none" w:sz="0" w:space="0" w:color="auto"/>
        <w:bottom w:val="none" w:sz="0" w:space="0" w:color="auto"/>
        <w:right w:val="none" w:sz="0" w:space="0" w:color="auto"/>
      </w:divBdr>
    </w:div>
    <w:div w:id="1261796505">
      <w:bodyDiv w:val="1"/>
      <w:marLeft w:val="0"/>
      <w:marRight w:val="0"/>
      <w:marTop w:val="0"/>
      <w:marBottom w:val="0"/>
      <w:divBdr>
        <w:top w:val="none" w:sz="0" w:space="0" w:color="auto"/>
        <w:left w:val="none" w:sz="0" w:space="0" w:color="auto"/>
        <w:bottom w:val="none" w:sz="0" w:space="0" w:color="auto"/>
        <w:right w:val="none" w:sz="0" w:space="0" w:color="auto"/>
      </w:divBdr>
    </w:div>
    <w:div w:id="1292518058">
      <w:bodyDiv w:val="1"/>
      <w:marLeft w:val="0"/>
      <w:marRight w:val="0"/>
      <w:marTop w:val="0"/>
      <w:marBottom w:val="0"/>
      <w:divBdr>
        <w:top w:val="none" w:sz="0" w:space="0" w:color="auto"/>
        <w:left w:val="none" w:sz="0" w:space="0" w:color="auto"/>
        <w:bottom w:val="none" w:sz="0" w:space="0" w:color="auto"/>
        <w:right w:val="none" w:sz="0" w:space="0" w:color="auto"/>
      </w:divBdr>
    </w:div>
    <w:div w:id="1316181982">
      <w:bodyDiv w:val="1"/>
      <w:marLeft w:val="0"/>
      <w:marRight w:val="0"/>
      <w:marTop w:val="0"/>
      <w:marBottom w:val="0"/>
      <w:divBdr>
        <w:top w:val="none" w:sz="0" w:space="0" w:color="auto"/>
        <w:left w:val="none" w:sz="0" w:space="0" w:color="auto"/>
        <w:bottom w:val="none" w:sz="0" w:space="0" w:color="auto"/>
        <w:right w:val="none" w:sz="0" w:space="0" w:color="auto"/>
      </w:divBdr>
    </w:div>
    <w:div w:id="1435710794">
      <w:bodyDiv w:val="1"/>
      <w:marLeft w:val="0"/>
      <w:marRight w:val="0"/>
      <w:marTop w:val="0"/>
      <w:marBottom w:val="0"/>
      <w:divBdr>
        <w:top w:val="none" w:sz="0" w:space="0" w:color="auto"/>
        <w:left w:val="none" w:sz="0" w:space="0" w:color="auto"/>
        <w:bottom w:val="none" w:sz="0" w:space="0" w:color="auto"/>
        <w:right w:val="none" w:sz="0" w:space="0" w:color="auto"/>
      </w:divBdr>
    </w:div>
    <w:div w:id="1549948539">
      <w:bodyDiv w:val="1"/>
      <w:marLeft w:val="0"/>
      <w:marRight w:val="0"/>
      <w:marTop w:val="0"/>
      <w:marBottom w:val="0"/>
      <w:divBdr>
        <w:top w:val="none" w:sz="0" w:space="0" w:color="auto"/>
        <w:left w:val="none" w:sz="0" w:space="0" w:color="auto"/>
        <w:bottom w:val="none" w:sz="0" w:space="0" w:color="auto"/>
        <w:right w:val="none" w:sz="0" w:space="0" w:color="auto"/>
      </w:divBdr>
    </w:div>
    <w:div w:id="1569999252">
      <w:bodyDiv w:val="1"/>
      <w:marLeft w:val="0"/>
      <w:marRight w:val="0"/>
      <w:marTop w:val="0"/>
      <w:marBottom w:val="0"/>
      <w:divBdr>
        <w:top w:val="none" w:sz="0" w:space="0" w:color="auto"/>
        <w:left w:val="none" w:sz="0" w:space="0" w:color="auto"/>
        <w:bottom w:val="none" w:sz="0" w:space="0" w:color="auto"/>
        <w:right w:val="none" w:sz="0" w:space="0" w:color="auto"/>
      </w:divBdr>
    </w:div>
    <w:div w:id="1579944588">
      <w:bodyDiv w:val="1"/>
      <w:marLeft w:val="0"/>
      <w:marRight w:val="0"/>
      <w:marTop w:val="0"/>
      <w:marBottom w:val="0"/>
      <w:divBdr>
        <w:top w:val="none" w:sz="0" w:space="0" w:color="auto"/>
        <w:left w:val="none" w:sz="0" w:space="0" w:color="auto"/>
        <w:bottom w:val="none" w:sz="0" w:space="0" w:color="auto"/>
        <w:right w:val="none" w:sz="0" w:space="0" w:color="auto"/>
      </w:divBdr>
    </w:div>
    <w:div w:id="1671061618">
      <w:bodyDiv w:val="1"/>
      <w:marLeft w:val="0"/>
      <w:marRight w:val="0"/>
      <w:marTop w:val="0"/>
      <w:marBottom w:val="0"/>
      <w:divBdr>
        <w:top w:val="none" w:sz="0" w:space="0" w:color="auto"/>
        <w:left w:val="none" w:sz="0" w:space="0" w:color="auto"/>
        <w:bottom w:val="none" w:sz="0" w:space="0" w:color="auto"/>
        <w:right w:val="none" w:sz="0" w:space="0" w:color="auto"/>
      </w:divBdr>
    </w:div>
    <w:div w:id="1721829433">
      <w:bodyDiv w:val="1"/>
      <w:marLeft w:val="0"/>
      <w:marRight w:val="0"/>
      <w:marTop w:val="0"/>
      <w:marBottom w:val="0"/>
      <w:divBdr>
        <w:top w:val="none" w:sz="0" w:space="0" w:color="auto"/>
        <w:left w:val="none" w:sz="0" w:space="0" w:color="auto"/>
        <w:bottom w:val="none" w:sz="0" w:space="0" w:color="auto"/>
        <w:right w:val="none" w:sz="0" w:space="0" w:color="auto"/>
      </w:divBdr>
    </w:div>
    <w:div w:id="1744449198">
      <w:bodyDiv w:val="1"/>
      <w:marLeft w:val="0"/>
      <w:marRight w:val="0"/>
      <w:marTop w:val="0"/>
      <w:marBottom w:val="0"/>
      <w:divBdr>
        <w:top w:val="none" w:sz="0" w:space="0" w:color="auto"/>
        <w:left w:val="none" w:sz="0" w:space="0" w:color="auto"/>
        <w:bottom w:val="none" w:sz="0" w:space="0" w:color="auto"/>
        <w:right w:val="none" w:sz="0" w:space="0" w:color="auto"/>
      </w:divBdr>
    </w:div>
    <w:div w:id="1749502293">
      <w:bodyDiv w:val="1"/>
      <w:marLeft w:val="0"/>
      <w:marRight w:val="0"/>
      <w:marTop w:val="0"/>
      <w:marBottom w:val="0"/>
      <w:divBdr>
        <w:top w:val="none" w:sz="0" w:space="0" w:color="auto"/>
        <w:left w:val="none" w:sz="0" w:space="0" w:color="auto"/>
        <w:bottom w:val="none" w:sz="0" w:space="0" w:color="auto"/>
        <w:right w:val="none" w:sz="0" w:space="0" w:color="auto"/>
      </w:divBdr>
    </w:div>
    <w:div w:id="1782451740">
      <w:bodyDiv w:val="1"/>
      <w:marLeft w:val="0"/>
      <w:marRight w:val="0"/>
      <w:marTop w:val="0"/>
      <w:marBottom w:val="0"/>
      <w:divBdr>
        <w:top w:val="none" w:sz="0" w:space="0" w:color="auto"/>
        <w:left w:val="none" w:sz="0" w:space="0" w:color="auto"/>
        <w:bottom w:val="none" w:sz="0" w:space="0" w:color="auto"/>
        <w:right w:val="none" w:sz="0" w:space="0" w:color="auto"/>
      </w:divBdr>
    </w:div>
    <w:div w:id="1850296120">
      <w:bodyDiv w:val="1"/>
      <w:marLeft w:val="0"/>
      <w:marRight w:val="0"/>
      <w:marTop w:val="0"/>
      <w:marBottom w:val="0"/>
      <w:divBdr>
        <w:top w:val="none" w:sz="0" w:space="0" w:color="auto"/>
        <w:left w:val="none" w:sz="0" w:space="0" w:color="auto"/>
        <w:bottom w:val="none" w:sz="0" w:space="0" w:color="auto"/>
        <w:right w:val="none" w:sz="0" w:space="0" w:color="auto"/>
      </w:divBdr>
    </w:div>
    <w:div w:id="2012947057">
      <w:bodyDiv w:val="1"/>
      <w:marLeft w:val="0"/>
      <w:marRight w:val="0"/>
      <w:marTop w:val="0"/>
      <w:marBottom w:val="0"/>
      <w:divBdr>
        <w:top w:val="none" w:sz="0" w:space="0" w:color="auto"/>
        <w:left w:val="none" w:sz="0" w:space="0" w:color="auto"/>
        <w:bottom w:val="none" w:sz="0" w:space="0" w:color="auto"/>
        <w:right w:val="none" w:sz="0" w:space="0" w:color="auto"/>
      </w:divBdr>
    </w:div>
    <w:div w:id="2023168186">
      <w:bodyDiv w:val="1"/>
      <w:marLeft w:val="0"/>
      <w:marRight w:val="0"/>
      <w:marTop w:val="0"/>
      <w:marBottom w:val="0"/>
      <w:divBdr>
        <w:top w:val="none" w:sz="0" w:space="0" w:color="auto"/>
        <w:left w:val="none" w:sz="0" w:space="0" w:color="auto"/>
        <w:bottom w:val="none" w:sz="0" w:space="0" w:color="auto"/>
        <w:right w:val="none" w:sz="0" w:space="0" w:color="auto"/>
      </w:divBdr>
    </w:div>
    <w:div w:id="2029520985">
      <w:bodyDiv w:val="1"/>
      <w:marLeft w:val="0"/>
      <w:marRight w:val="0"/>
      <w:marTop w:val="0"/>
      <w:marBottom w:val="0"/>
      <w:divBdr>
        <w:top w:val="none" w:sz="0" w:space="0" w:color="auto"/>
        <w:left w:val="none" w:sz="0" w:space="0" w:color="auto"/>
        <w:bottom w:val="none" w:sz="0" w:space="0" w:color="auto"/>
        <w:right w:val="none" w:sz="0" w:space="0" w:color="auto"/>
      </w:divBdr>
    </w:div>
    <w:div w:id="207326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epcjalisco.org.mx/partidos-agrupaciones/partidos-politicos/financiamient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098869-F93E-4130-9015-869743179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3194</Words>
  <Characters>17570</Characters>
  <Application>Microsoft Office Word</Application>
  <DocSecurity>0</DocSecurity>
  <Lines>146</Lines>
  <Paragraphs>41</Paragraphs>
  <ScaleCrop>false</ScaleCrop>
  <HeadingPairs>
    <vt:vector size="2" baseType="variant">
      <vt:variant>
        <vt:lpstr>Título</vt:lpstr>
      </vt:variant>
      <vt:variant>
        <vt:i4>1</vt:i4>
      </vt:variant>
    </vt:vector>
  </HeadingPairs>
  <TitlesOfParts>
    <vt:vector size="1" baseType="lpstr">
      <vt:lpstr/>
    </vt:vector>
  </TitlesOfParts>
  <Company>IEPCJalisco</Company>
  <LinksUpToDate>false</LinksUpToDate>
  <CharactersWithSpaces>20723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Miriam Gutierrez Mora</dc:creator>
  <cp:lastModifiedBy>Diana berenice Morales Araujo</cp:lastModifiedBy>
  <cp:revision>2</cp:revision>
  <cp:lastPrinted>2022-12-12T17:34:00Z</cp:lastPrinted>
  <dcterms:created xsi:type="dcterms:W3CDTF">2023-01-27T15:41:00Z</dcterms:created>
  <dcterms:modified xsi:type="dcterms:W3CDTF">2023-01-27T15:41:00Z</dcterms:modified>
</cp:coreProperties>
</file>