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E80D" w14:textId="25247EEA" w:rsidR="006626E8" w:rsidRPr="00FE68F0" w:rsidRDefault="006626E8" w:rsidP="005774AB">
      <w:pPr>
        <w:pStyle w:val="Sinespaciado"/>
        <w:spacing w:line="360" w:lineRule="auto"/>
        <w:jc w:val="both"/>
        <w:rPr>
          <w:rFonts w:ascii="Trebuchet MS" w:hAnsi="Trebuchet MS"/>
          <w:b/>
        </w:rPr>
      </w:pPr>
      <w:bookmarkStart w:id="0" w:name="_Hlk94716128"/>
      <w:r w:rsidRPr="0000509D">
        <w:rPr>
          <w:rFonts w:ascii="Arial" w:hAnsi="Arial" w:cs="Arial"/>
          <w:b/>
        </w:rPr>
        <w:t>PROGRAMA DE TRABAJO</w:t>
      </w:r>
      <w:r>
        <w:rPr>
          <w:rFonts w:ascii="Arial" w:hAnsi="Arial" w:cs="Arial"/>
          <w:b/>
        </w:rPr>
        <w:t xml:space="preserve"> DE LA COMISIÓN DE IGUALDAD DE GÉNERO Y NO DISCRIMINACIÓN</w:t>
      </w:r>
      <w:r w:rsidRPr="0000509D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PARA</w:t>
      </w:r>
      <w:r w:rsidRPr="0000509D">
        <w:rPr>
          <w:rFonts w:ascii="Arial" w:hAnsi="Arial" w:cs="Arial"/>
          <w:b/>
        </w:rPr>
        <w:t xml:space="preserve"> EL PERIODO COMPRENDIDO DE </w:t>
      </w:r>
      <w:r w:rsidR="00EF3E5C">
        <w:rPr>
          <w:rFonts w:ascii="Arial" w:hAnsi="Arial" w:cs="Arial"/>
          <w:b/>
        </w:rPr>
        <w:t>ABRIL</w:t>
      </w:r>
      <w:r>
        <w:rPr>
          <w:rFonts w:ascii="Arial" w:hAnsi="Arial" w:cs="Arial"/>
          <w:b/>
        </w:rPr>
        <w:t xml:space="preserve"> HASTA EL INICIO DEL PROCESO ELECTORAL CONCURRENTE 2023-2024</w:t>
      </w:r>
    </w:p>
    <w:p w14:paraId="7DD4B738" w14:textId="77777777" w:rsidR="000B12A0" w:rsidRPr="00FE68F0" w:rsidRDefault="000B12A0" w:rsidP="005774AB">
      <w:pPr>
        <w:spacing w:line="360" w:lineRule="auto"/>
        <w:jc w:val="both"/>
        <w:rPr>
          <w:rFonts w:ascii="Trebuchet MS" w:hAnsi="Trebuchet MS" w:cstheme="majorHAnsi"/>
          <w:color w:val="7030A0"/>
        </w:rPr>
      </w:pPr>
    </w:p>
    <w:p w14:paraId="709798A2" w14:textId="5CA9E997" w:rsidR="00BE6ED9" w:rsidRDefault="00BE6ED9" w:rsidP="005774AB">
      <w:pPr>
        <w:pStyle w:val="Prrafodelista"/>
        <w:numPr>
          <w:ilvl w:val="0"/>
          <w:numId w:val="29"/>
        </w:numPr>
        <w:spacing w:line="360" w:lineRule="auto"/>
        <w:ind w:hanging="1080"/>
        <w:rPr>
          <w:rFonts w:ascii="Trebuchet MS" w:hAnsi="Trebuchet MS" w:cstheme="majorHAnsi"/>
          <w:b/>
        </w:rPr>
      </w:pPr>
      <w:r w:rsidRPr="00FE68F0">
        <w:rPr>
          <w:rFonts w:ascii="Trebuchet MS" w:hAnsi="Trebuchet MS" w:cstheme="majorHAnsi"/>
          <w:b/>
        </w:rPr>
        <w:t xml:space="preserve">PRESENTACIÓN </w:t>
      </w:r>
    </w:p>
    <w:p w14:paraId="038FECF1" w14:textId="77777777" w:rsidR="004F1FF6" w:rsidRPr="00FE68F0" w:rsidRDefault="004F1FF6" w:rsidP="004F1FF6">
      <w:pPr>
        <w:pStyle w:val="Prrafodelista"/>
        <w:spacing w:line="360" w:lineRule="auto"/>
        <w:ind w:left="1080"/>
        <w:rPr>
          <w:rFonts w:ascii="Trebuchet MS" w:hAnsi="Trebuchet MS" w:cstheme="majorHAnsi"/>
          <w:b/>
        </w:rPr>
      </w:pPr>
    </w:p>
    <w:p w14:paraId="20288E73" w14:textId="055313AD" w:rsidR="003C3F6A" w:rsidRDefault="007D4583" w:rsidP="00083255">
      <w:pPr>
        <w:spacing w:after="0" w:line="276" w:lineRule="auto"/>
        <w:jc w:val="both"/>
        <w:rPr>
          <w:rFonts w:ascii="Trebuchet MS" w:hAnsi="Trebuchet MS" w:cstheme="majorHAnsi"/>
        </w:rPr>
      </w:pPr>
      <w:r w:rsidRPr="00FE68F0">
        <w:rPr>
          <w:rFonts w:ascii="Trebuchet MS" w:hAnsi="Trebuchet MS" w:cstheme="majorHAnsi"/>
        </w:rPr>
        <w:t xml:space="preserve">La </w:t>
      </w:r>
      <w:r w:rsidR="006626E8">
        <w:rPr>
          <w:rFonts w:ascii="Trebuchet MS" w:hAnsi="Trebuchet MS" w:cstheme="majorHAnsi"/>
        </w:rPr>
        <w:t>Programa de Trabajo</w:t>
      </w:r>
      <w:r w:rsidRPr="00FE68F0">
        <w:rPr>
          <w:rFonts w:ascii="Trebuchet MS" w:hAnsi="Trebuchet MS" w:cstheme="majorHAnsi"/>
        </w:rPr>
        <w:t xml:space="preserve"> propone transversalizar e institucionalizar la perspectiva de género y el principi</w:t>
      </w:r>
      <w:r w:rsidR="003C3F6A" w:rsidRPr="00FE68F0">
        <w:rPr>
          <w:rFonts w:ascii="Trebuchet MS" w:hAnsi="Trebuchet MS" w:cstheme="majorHAnsi"/>
        </w:rPr>
        <w:t xml:space="preserve">o de no discriminación </w:t>
      </w:r>
      <w:r w:rsidR="007E01A6">
        <w:rPr>
          <w:rFonts w:ascii="Trebuchet MS" w:hAnsi="Trebuchet MS" w:cstheme="majorHAnsi"/>
        </w:rPr>
        <w:t xml:space="preserve">en el </w:t>
      </w:r>
      <w:r w:rsidR="00A216F9">
        <w:rPr>
          <w:rFonts w:ascii="Trebuchet MS" w:hAnsi="Trebuchet MS" w:cstheme="majorHAnsi"/>
        </w:rPr>
        <w:t>quehacer de</w:t>
      </w:r>
      <w:r w:rsidRPr="00FE68F0">
        <w:rPr>
          <w:rFonts w:ascii="Trebuchet MS" w:hAnsi="Trebuchet MS" w:cstheme="majorHAnsi"/>
        </w:rPr>
        <w:t xml:space="preserve"> este Instituto Elect</w:t>
      </w:r>
      <w:r w:rsidR="003C3F6A" w:rsidRPr="00FE68F0">
        <w:rPr>
          <w:rFonts w:ascii="Trebuchet MS" w:hAnsi="Trebuchet MS" w:cstheme="majorHAnsi"/>
        </w:rPr>
        <w:t xml:space="preserve">oral conforme a su competencia y en observancia al artículo 1º de la Constitución Política </w:t>
      </w:r>
      <w:r w:rsidR="005C7646" w:rsidRPr="00FE68F0">
        <w:rPr>
          <w:rFonts w:ascii="Trebuchet MS" w:hAnsi="Trebuchet MS" w:cstheme="majorHAnsi"/>
        </w:rPr>
        <w:t xml:space="preserve">de los Estados Unidos Mexicanos, la Constitución Local </w:t>
      </w:r>
      <w:r w:rsidR="003C3F6A" w:rsidRPr="00FE68F0">
        <w:rPr>
          <w:rFonts w:ascii="Trebuchet MS" w:hAnsi="Trebuchet MS" w:cstheme="majorHAnsi"/>
        </w:rPr>
        <w:t xml:space="preserve">y los tratados internacionales en materia de derechos humanos, a fin de </w:t>
      </w:r>
      <w:r w:rsidR="00245953" w:rsidRPr="00FE68F0">
        <w:rPr>
          <w:rFonts w:ascii="Trebuchet MS" w:hAnsi="Trebuchet MS" w:cstheme="majorHAnsi"/>
        </w:rPr>
        <w:t xml:space="preserve">asegurar el </w:t>
      </w:r>
      <w:r w:rsidR="00A07577" w:rsidRPr="00FE68F0">
        <w:rPr>
          <w:rFonts w:ascii="Trebuchet MS" w:hAnsi="Trebuchet MS" w:cstheme="majorHAnsi"/>
        </w:rPr>
        <w:t xml:space="preserve">acceso y </w:t>
      </w:r>
      <w:r w:rsidR="00245953" w:rsidRPr="00FE68F0">
        <w:rPr>
          <w:rFonts w:ascii="Trebuchet MS" w:hAnsi="Trebuchet MS" w:cstheme="majorHAnsi"/>
        </w:rPr>
        <w:t xml:space="preserve">ejercicio efectivo </w:t>
      </w:r>
      <w:r w:rsidR="00A07577" w:rsidRPr="00FE68F0">
        <w:rPr>
          <w:rFonts w:ascii="Trebuchet MS" w:hAnsi="Trebuchet MS" w:cstheme="majorHAnsi"/>
        </w:rPr>
        <w:t>de los derechos políticos y electorales</w:t>
      </w:r>
      <w:r w:rsidR="00A216F9">
        <w:rPr>
          <w:rFonts w:ascii="Trebuchet MS" w:hAnsi="Trebuchet MS" w:cstheme="majorHAnsi"/>
        </w:rPr>
        <w:t xml:space="preserve"> para todas las personas</w:t>
      </w:r>
      <w:r w:rsidR="00245953" w:rsidRPr="00FE68F0">
        <w:rPr>
          <w:rFonts w:ascii="Trebuchet MS" w:hAnsi="Trebuchet MS" w:cstheme="majorHAnsi"/>
        </w:rPr>
        <w:t xml:space="preserve"> sin ningún tipo de discriminación motivada</w:t>
      </w:r>
      <w:r w:rsidR="00A07577" w:rsidRPr="00FE68F0">
        <w:rPr>
          <w:rFonts w:ascii="Trebuchet MS" w:hAnsi="Trebuchet MS" w:cstheme="majorHAnsi"/>
        </w:rPr>
        <w:t xml:space="preserve"> por el</w:t>
      </w:r>
      <w:r w:rsidR="00245953" w:rsidRPr="00FE68F0">
        <w:rPr>
          <w:rFonts w:ascii="Trebuchet MS" w:hAnsi="Trebuchet MS" w:cstheme="majorHAnsi"/>
        </w:rPr>
        <w:t xml:space="preserve"> </w:t>
      </w:r>
      <w:r w:rsidR="003C3F6A" w:rsidRPr="00FE68F0">
        <w:rPr>
          <w:rFonts w:ascii="Trebuchet MS" w:hAnsi="Trebuchet MS" w:cstheme="majorHAnsi"/>
        </w:rPr>
        <w:t>género,</w:t>
      </w:r>
      <w:r w:rsidR="00D13330">
        <w:rPr>
          <w:rFonts w:ascii="Trebuchet MS" w:hAnsi="Trebuchet MS" w:cstheme="majorHAnsi"/>
        </w:rPr>
        <w:t xml:space="preserve"> etnia, </w:t>
      </w:r>
      <w:r w:rsidR="003C3F6A" w:rsidRPr="00FE68F0">
        <w:rPr>
          <w:rFonts w:ascii="Trebuchet MS" w:hAnsi="Trebuchet MS" w:cstheme="majorHAnsi"/>
        </w:rPr>
        <w:t xml:space="preserve"> discapacidad</w:t>
      </w:r>
      <w:r w:rsidR="00D13330">
        <w:rPr>
          <w:rFonts w:ascii="Trebuchet MS" w:hAnsi="Trebuchet MS" w:cstheme="majorHAnsi"/>
        </w:rPr>
        <w:t>,</w:t>
      </w:r>
      <w:r w:rsidR="00245953" w:rsidRPr="00FE68F0">
        <w:rPr>
          <w:rFonts w:ascii="Trebuchet MS" w:hAnsi="Trebuchet MS" w:cstheme="majorHAnsi"/>
        </w:rPr>
        <w:t xml:space="preserve"> </w:t>
      </w:r>
      <w:r w:rsidR="00D13330">
        <w:rPr>
          <w:rFonts w:ascii="Trebuchet MS" w:hAnsi="Trebuchet MS" w:cstheme="majorHAnsi"/>
        </w:rPr>
        <w:t>identidades</w:t>
      </w:r>
      <w:r w:rsidR="00D13330" w:rsidRPr="00FE68F0">
        <w:rPr>
          <w:rFonts w:ascii="Trebuchet MS" w:hAnsi="Trebuchet MS" w:cstheme="majorHAnsi"/>
        </w:rPr>
        <w:t xml:space="preserve"> </w:t>
      </w:r>
      <w:r w:rsidR="003C3F6A" w:rsidRPr="00FE68F0">
        <w:rPr>
          <w:rFonts w:ascii="Trebuchet MS" w:hAnsi="Trebuchet MS" w:cstheme="majorHAnsi"/>
        </w:rPr>
        <w:t>sexuales</w:t>
      </w:r>
      <w:r w:rsidR="00D13330">
        <w:rPr>
          <w:rFonts w:ascii="Trebuchet MS" w:hAnsi="Trebuchet MS" w:cstheme="majorHAnsi"/>
        </w:rPr>
        <w:t xml:space="preserve"> o por pertenecer a otro grupo en situación de vulnerabilidad</w:t>
      </w:r>
      <w:r w:rsidR="00574B10">
        <w:rPr>
          <w:rFonts w:ascii="Trebuchet MS" w:hAnsi="Trebuchet MS" w:cstheme="majorHAnsi"/>
        </w:rPr>
        <w:t>.</w:t>
      </w:r>
    </w:p>
    <w:p w14:paraId="1E3FD636" w14:textId="120990AA" w:rsidR="00570266" w:rsidRDefault="00570266" w:rsidP="00083255">
      <w:pPr>
        <w:spacing w:after="0" w:line="276" w:lineRule="auto"/>
        <w:jc w:val="both"/>
        <w:rPr>
          <w:rFonts w:ascii="Trebuchet MS" w:hAnsi="Trebuchet MS" w:cstheme="majorHAnsi"/>
        </w:rPr>
      </w:pPr>
    </w:p>
    <w:p w14:paraId="13FF8255" w14:textId="717B842A" w:rsidR="00570266" w:rsidRDefault="007458CF" w:rsidP="00083255">
      <w:pPr>
        <w:spacing w:after="0" w:line="276" w:lineRule="auto"/>
        <w:jc w:val="both"/>
        <w:rPr>
          <w:rFonts w:ascii="Trebuchet MS" w:hAnsi="Trebuchet MS" w:cstheme="majorHAnsi"/>
        </w:rPr>
      </w:pPr>
      <w:r>
        <w:rPr>
          <w:rFonts w:ascii="Trebuchet MS" w:hAnsi="Trebuchet MS" w:cstheme="majorHAnsi"/>
        </w:rPr>
        <w:t>Impulsar las</w:t>
      </w:r>
      <w:r w:rsidR="00260E06">
        <w:rPr>
          <w:rFonts w:ascii="Trebuchet MS" w:hAnsi="Trebuchet MS" w:cstheme="majorHAnsi"/>
        </w:rPr>
        <w:t xml:space="preserve"> sinergias y mecanismos de colaboración </w:t>
      </w:r>
      <w:r w:rsidR="0005065F">
        <w:rPr>
          <w:rFonts w:ascii="Trebuchet MS" w:hAnsi="Trebuchet MS" w:cstheme="majorHAnsi"/>
        </w:rPr>
        <w:t>pertinentes con diferentes sectores de la sociedad a fin de r</w:t>
      </w:r>
      <w:r w:rsidR="00DD63F8">
        <w:rPr>
          <w:rFonts w:ascii="Trebuchet MS" w:hAnsi="Trebuchet MS" w:cstheme="majorHAnsi"/>
        </w:rPr>
        <w:t xml:space="preserve">esponder a los </w:t>
      </w:r>
      <w:r w:rsidR="006A35FD">
        <w:rPr>
          <w:rFonts w:ascii="Trebuchet MS" w:hAnsi="Trebuchet MS" w:cstheme="majorHAnsi"/>
        </w:rPr>
        <w:t xml:space="preserve">compromisos derivados </w:t>
      </w:r>
      <w:r w:rsidR="002076C9">
        <w:rPr>
          <w:rFonts w:ascii="Trebuchet MS" w:hAnsi="Trebuchet MS" w:cstheme="majorHAnsi"/>
        </w:rPr>
        <w:t>de la normatividad vigente</w:t>
      </w:r>
      <w:r w:rsidR="008A655A">
        <w:rPr>
          <w:rFonts w:ascii="Trebuchet MS" w:hAnsi="Trebuchet MS" w:cstheme="majorHAnsi"/>
        </w:rPr>
        <w:t xml:space="preserve"> </w:t>
      </w:r>
      <w:r w:rsidR="00123EA0">
        <w:rPr>
          <w:rFonts w:ascii="Trebuchet MS" w:hAnsi="Trebuchet MS" w:cstheme="majorHAnsi"/>
        </w:rPr>
        <w:t>para hacer sustantivo el</w:t>
      </w:r>
      <w:r w:rsidR="008A655A">
        <w:rPr>
          <w:rFonts w:ascii="Trebuchet MS" w:hAnsi="Trebuchet MS" w:cstheme="majorHAnsi"/>
        </w:rPr>
        <w:t xml:space="preserve"> principio de paridad</w:t>
      </w:r>
      <w:r w:rsidR="004A5282">
        <w:rPr>
          <w:rFonts w:ascii="Trebuchet MS" w:hAnsi="Trebuchet MS" w:cstheme="majorHAnsi"/>
        </w:rPr>
        <w:t xml:space="preserve"> de género</w:t>
      </w:r>
      <w:r w:rsidR="002A3D3A">
        <w:rPr>
          <w:rFonts w:ascii="Trebuchet MS" w:hAnsi="Trebuchet MS" w:cstheme="majorHAnsi"/>
        </w:rPr>
        <w:t xml:space="preserve"> y combatir la violencia política contra las mujeres </w:t>
      </w:r>
      <w:proofErr w:type="gramStart"/>
      <w:r w:rsidR="002A3D3A">
        <w:rPr>
          <w:rFonts w:ascii="Trebuchet MS" w:hAnsi="Trebuchet MS" w:cstheme="majorHAnsi"/>
        </w:rPr>
        <w:t>en razón de</w:t>
      </w:r>
      <w:proofErr w:type="gramEnd"/>
      <w:r w:rsidR="002A3D3A">
        <w:rPr>
          <w:rFonts w:ascii="Trebuchet MS" w:hAnsi="Trebuchet MS" w:cstheme="majorHAnsi"/>
        </w:rPr>
        <w:t xml:space="preserve"> género</w:t>
      </w:r>
      <w:r w:rsidR="004A5282">
        <w:rPr>
          <w:rFonts w:ascii="Trebuchet MS" w:hAnsi="Trebuchet MS" w:cstheme="majorHAnsi"/>
        </w:rPr>
        <w:t>.</w:t>
      </w:r>
    </w:p>
    <w:p w14:paraId="2A8A2337" w14:textId="1075B473" w:rsidR="004A5282" w:rsidRDefault="004A5282" w:rsidP="00083255">
      <w:pPr>
        <w:spacing w:after="0" w:line="276" w:lineRule="auto"/>
        <w:jc w:val="both"/>
        <w:rPr>
          <w:rFonts w:ascii="Trebuchet MS" w:hAnsi="Trebuchet MS" w:cstheme="majorHAnsi"/>
        </w:rPr>
      </w:pPr>
    </w:p>
    <w:p w14:paraId="78360E53" w14:textId="0022CA4F" w:rsidR="004A5282" w:rsidRPr="00FE68F0" w:rsidRDefault="00D922E8" w:rsidP="00083255">
      <w:pPr>
        <w:spacing w:after="0" w:line="276" w:lineRule="auto"/>
        <w:jc w:val="both"/>
        <w:rPr>
          <w:rFonts w:ascii="Trebuchet MS" w:hAnsi="Trebuchet MS" w:cstheme="majorHAnsi"/>
        </w:rPr>
      </w:pPr>
      <w:r>
        <w:rPr>
          <w:rFonts w:ascii="Trebuchet MS" w:hAnsi="Trebuchet MS" w:cstheme="majorHAnsi"/>
        </w:rPr>
        <w:t xml:space="preserve">Generar </w:t>
      </w:r>
      <w:r w:rsidR="00433888">
        <w:rPr>
          <w:rFonts w:ascii="Trebuchet MS" w:hAnsi="Trebuchet MS" w:cstheme="majorHAnsi"/>
        </w:rPr>
        <w:t>espacios de análisis</w:t>
      </w:r>
      <w:r w:rsidR="00D81090">
        <w:rPr>
          <w:rFonts w:ascii="Trebuchet MS" w:hAnsi="Trebuchet MS" w:cstheme="majorHAnsi"/>
        </w:rPr>
        <w:t xml:space="preserve"> y </w:t>
      </w:r>
      <w:r w:rsidR="00433888">
        <w:rPr>
          <w:rFonts w:ascii="Trebuchet MS" w:hAnsi="Trebuchet MS" w:cstheme="majorHAnsi"/>
        </w:rPr>
        <w:t>discusión</w:t>
      </w:r>
      <w:r w:rsidR="00D81090">
        <w:rPr>
          <w:rFonts w:ascii="Trebuchet MS" w:hAnsi="Trebuchet MS" w:cstheme="majorHAnsi"/>
        </w:rPr>
        <w:t xml:space="preserve"> con</w:t>
      </w:r>
      <w:r w:rsidR="00433888">
        <w:rPr>
          <w:rFonts w:ascii="Trebuchet MS" w:hAnsi="Trebuchet MS" w:cstheme="majorHAnsi"/>
        </w:rPr>
        <w:t xml:space="preserve"> grupos de personas en situación discapacidad y de la diversidad sexual </w:t>
      </w:r>
      <w:r w:rsidR="00C74DC1">
        <w:rPr>
          <w:rFonts w:ascii="Trebuchet MS" w:hAnsi="Trebuchet MS" w:cstheme="majorHAnsi"/>
        </w:rPr>
        <w:t xml:space="preserve">sobre </w:t>
      </w:r>
      <w:r w:rsidR="00D81090">
        <w:rPr>
          <w:rFonts w:ascii="Trebuchet MS" w:hAnsi="Trebuchet MS" w:cstheme="majorHAnsi"/>
        </w:rPr>
        <w:t>propuesta</w:t>
      </w:r>
      <w:r w:rsidR="00D47E16">
        <w:rPr>
          <w:rFonts w:ascii="Trebuchet MS" w:hAnsi="Trebuchet MS" w:cstheme="majorHAnsi"/>
        </w:rPr>
        <w:t>s</w:t>
      </w:r>
      <w:r w:rsidR="00D81090">
        <w:rPr>
          <w:rFonts w:ascii="Trebuchet MS" w:hAnsi="Trebuchet MS" w:cstheme="majorHAnsi"/>
        </w:rPr>
        <w:t xml:space="preserve"> de medidas afirmativas </w:t>
      </w:r>
      <w:r w:rsidR="00B4402F">
        <w:rPr>
          <w:rFonts w:ascii="Trebuchet MS" w:hAnsi="Trebuchet MS" w:cstheme="majorHAnsi"/>
        </w:rPr>
        <w:t>en beneficio de la garantía y disfrute del acceso</w:t>
      </w:r>
      <w:r w:rsidR="00F26F49">
        <w:rPr>
          <w:rFonts w:ascii="Trebuchet MS" w:hAnsi="Trebuchet MS" w:cstheme="majorHAnsi"/>
        </w:rPr>
        <w:t xml:space="preserve"> efectivo</w:t>
      </w:r>
      <w:r w:rsidR="00B4402F">
        <w:rPr>
          <w:rFonts w:ascii="Trebuchet MS" w:hAnsi="Trebuchet MS" w:cstheme="majorHAnsi"/>
        </w:rPr>
        <w:t xml:space="preserve"> a </w:t>
      </w:r>
      <w:r w:rsidR="00140352">
        <w:rPr>
          <w:rFonts w:ascii="Trebuchet MS" w:hAnsi="Trebuchet MS" w:cstheme="majorHAnsi"/>
        </w:rPr>
        <w:t>sus</w:t>
      </w:r>
      <w:r w:rsidR="00B4402F">
        <w:rPr>
          <w:rFonts w:ascii="Trebuchet MS" w:hAnsi="Trebuchet MS" w:cstheme="majorHAnsi"/>
        </w:rPr>
        <w:t xml:space="preserve"> </w:t>
      </w:r>
      <w:r w:rsidR="00F26F49">
        <w:rPr>
          <w:rFonts w:ascii="Trebuchet MS" w:hAnsi="Trebuchet MS" w:cstheme="majorHAnsi"/>
        </w:rPr>
        <w:t>derechos</w:t>
      </w:r>
      <w:r w:rsidR="00B4402F">
        <w:rPr>
          <w:rFonts w:ascii="Trebuchet MS" w:hAnsi="Trebuchet MS" w:cstheme="majorHAnsi"/>
        </w:rPr>
        <w:t xml:space="preserve"> político – electorales </w:t>
      </w:r>
      <w:r w:rsidR="00F26F49">
        <w:rPr>
          <w:rFonts w:ascii="Trebuchet MS" w:hAnsi="Trebuchet MS" w:cstheme="majorHAnsi"/>
        </w:rPr>
        <w:t xml:space="preserve">de votar de manera informada, </w:t>
      </w:r>
      <w:r w:rsidR="00BF5B21">
        <w:rPr>
          <w:rFonts w:ascii="Trebuchet MS" w:hAnsi="Trebuchet MS" w:cstheme="majorHAnsi"/>
        </w:rPr>
        <w:t xml:space="preserve">ser postulados y </w:t>
      </w:r>
      <w:r w:rsidR="00A72015">
        <w:rPr>
          <w:rFonts w:ascii="Trebuchet MS" w:hAnsi="Trebuchet MS" w:cstheme="majorHAnsi"/>
        </w:rPr>
        <w:t>forma</w:t>
      </w:r>
      <w:r w:rsidR="007311C9">
        <w:rPr>
          <w:rFonts w:ascii="Trebuchet MS" w:hAnsi="Trebuchet MS" w:cstheme="majorHAnsi"/>
        </w:rPr>
        <w:t>r</w:t>
      </w:r>
      <w:r w:rsidR="00A72015">
        <w:rPr>
          <w:rFonts w:ascii="Trebuchet MS" w:hAnsi="Trebuchet MS" w:cstheme="majorHAnsi"/>
        </w:rPr>
        <w:t xml:space="preserve"> parte de los órganos de </w:t>
      </w:r>
      <w:r w:rsidR="00F26F49">
        <w:rPr>
          <w:rFonts w:ascii="Trebuchet MS" w:hAnsi="Trebuchet MS" w:cstheme="majorHAnsi"/>
        </w:rPr>
        <w:t xml:space="preserve">representación política. </w:t>
      </w:r>
    </w:p>
    <w:p w14:paraId="4A3BAFD2" w14:textId="6485E6E3" w:rsidR="00597D0B" w:rsidRDefault="00597D0B" w:rsidP="00597D0B">
      <w:pPr>
        <w:jc w:val="both"/>
        <w:rPr>
          <w:rFonts w:ascii="Trebuchet MS" w:hAnsi="Trebuchet MS" w:cstheme="majorHAnsi"/>
        </w:rPr>
      </w:pPr>
    </w:p>
    <w:p w14:paraId="7FF782EE" w14:textId="77777777" w:rsidR="000B12A0" w:rsidRPr="00FE68F0" w:rsidRDefault="000B12A0" w:rsidP="00597D0B">
      <w:pPr>
        <w:jc w:val="both"/>
        <w:rPr>
          <w:rFonts w:ascii="Trebuchet MS" w:hAnsi="Trebuchet MS" w:cstheme="majorHAnsi"/>
        </w:rPr>
      </w:pPr>
    </w:p>
    <w:p w14:paraId="3AA2F876" w14:textId="163779ED" w:rsidR="00D941F4" w:rsidRDefault="00D941F4" w:rsidP="005774AB">
      <w:pPr>
        <w:pStyle w:val="Prrafodelista"/>
        <w:numPr>
          <w:ilvl w:val="0"/>
          <w:numId w:val="29"/>
        </w:numPr>
        <w:ind w:hanging="1080"/>
        <w:rPr>
          <w:rFonts w:ascii="Trebuchet MS" w:hAnsi="Trebuchet MS" w:cstheme="majorHAnsi"/>
          <w:b/>
        </w:rPr>
      </w:pPr>
      <w:r w:rsidRPr="00FE68F0">
        <w:rPr>
          <w:rFonts w:ascii="Trebuchet MS" w:hAnsi="Trebuchet MS" w:cstheme="majorHAnsi"/>
          <w:b/>
        </w:rPr>
        <w:t>MARCO NORMATIVO</w:t>
      </w:r>
    </w:p>
    <w:p w14:paraId="43819BF0" w14:textId="77777777" w:rsidR="004F1FF6" w:rsidRPr="00FE68F0" w:rsidRDefault="004F1FF6" w:rsidP="004F1FF6">
      <w:pPr>
        <w:pStyle w:val="Prrafodelista"/>
        <w:ind w:left="1080"/>
        <w:rPr>
          <w:rFonts w:ascii="Trebuchet MS" w:hAnsi="Trebuchet MS" w:cstheme="majorHAnsi"/>
          <w:b/>
        </w:rPr>
      </w:pPr>
    </w:p>
    <w:p w14:paraId="36658280" w14:textId="6C818B66" w:rsidR="00BE6ED9" w:rsidRPr="00FE68F0" w:rsidRDefault="005E0D74" w:rsidP="005774AB">
      <w:pPr>
        <w:spacing w:line="276" w:lineRule="auto"/>
        <w:jc w:val="both"/>
        <w:rPr>
          <w:rFonts w:ascii="Trebuchet MS" w:hAnsi="Trebuchet MS" w:cstheme="majorHAnsi"/>
        </w:rPr>
      </w:pPr>
      <w:r>
        <w:rPr>
          <w:rFonts w:ascii="Trebuchet MS" w:hAnsi="Trebuchet MS" w:cstheme="majorHAnsi"/>
        </w:rPr>
        <w:t>La programación de las actividades contenidas en el presente documento que se pone a consideración, se formuló en términos de lo establecido en los a</w:t>
      </w:r>
      <w:r w:rsidR="003B4BEE" w:rsidRPr="00FE68F0">
        <w:rPr>
          <w:rFonts w:ascii="Trebuchet MS" w:hAnsi="Trebuchet MS" w:cstheme="majorHAnsi"/>
        </w:rPr>
        <w:t>rtículo</w:t>
      </w:r>
      <w:r>
        <w:rPr>
          <w:rFonts w:ascii="Trebuchet MS" w:hAnsi="Trebuchet MS" w:cstheme="majorHAnsi"/>
        </w:rPr>
        <w:t>s</w:t>
      </w:r>
      <w:r w:rsidR="003B4BEE" w:rsidRPr="00FE68F0">
        <w:rPr>
          <w:rFonts w:ascii="Trebuchet MS" w:hAnsi="Trebuchet MS" w:cstheme="majorHAnsi"/>
        </w:rPr>
        <w:t xml:space="preserve"> 134 </w:t>
      </w:r>
      <w:r w:rsidR="0070261E" w:rsidRPr="00FE68F0">
        <w:rPr>
          <w:rFonts w:ascii="Trebuchet MS" w:hAnsi="Trebuchet MS" w:cstheme="majorHAnsi"/>
        </w:rPr>
        <w:t xml:space="preserve">fracción II </w:t>
      </w:r>
      <w:r w:rsidR="003B4BEE" w:rsidRPr="00FE68F0">
        <w:rPr>
          <w:rFonts w:ascii="Trebuchet MS" w:hAnsi="Trebuchet MS" w:cstheme="majorHAnsi"/>
        </w:rPr>
        <w:t xml:space="preserve">y 136 numeral 2, del Código </w:t>
      </w:r>
      <w:r w:rsidR="0070261E" w:rsidRPr="00FE68F0">
        <w:rPr>
          <w:rFonts w:ascii="Trebuchet MS" w:hAnsi="Trebuchet MS" w:cstheme="majorHAnsi"/>
        </w:rPr>
        <w:t>Electoral del Estado de Jalisco referentes a las integración de la Comisión;</w:t>
      </w:r>
      <w:r w:rsidR="003B4BEE" w:rsidRPr="00FE68F0">
        <w:rPr>
          <w:rFonts w:ascii="Trebuchet MS" w:hAnsi="Trebuchet MS" w:cstheme="majorHAnsi"/>
        </w:rPr>
        <w:t xml:space="preserve"> </w:t>
      </w:r>
      <w:r w:rsidR="00C61BD5">
        <w:rPr>
          <w:rFonts w:ascii="Trebuchet MS" w:hAnsi="Trebuchet MS" w:cstheme="majorHAnsi"/>
        </w:rPr>
        <w:t>artículos 15</w:t>
      </w:r>
      <w:r>
        <w:rPr>
          <w:rFonts w:ascii="Trebuchet MS" w:hAnsi="Trebuchet MS" w:cstheme="majorHAnsi"/>
        </w:rPr>
        <w:t>,</w:t>
      </w:r>
      <w:r w:rsidR="00C61BD5">
        <w:rPr>
          <w:rFonts w:ascii="Trebuchet MS" w:hAnsi="Trebuchet MS" w:cstheme="majorHAnsi"/>
        </w:rPr>
        <w:t xml:space="preserve"> numeral 1, fracción XXII</w:t>
      </w:r>
      <w:r>
        <w:rPr>
          <w:rFonts w:ascii="Trebuchet MS" w:hAnsi="Trebuchet MS" w:cstheme="majorHAnsi"/>
        </w:rPr>
        <w:t xml:space="preserve">, del Reglamento </w:t>
      </w:r>
      <w:r w:rsidR="00C61BD5">
        <w:rPr>
          <w:rFonts w:ascii="Trebuchet MS" w:hAnsi="Trebuchet MS" w:cstheme="majorHAnsi"/>
        </w:rPr>
        <w:t xml:space="preserve">Interior </w:t>
      </w:r>
      <w:r>
        <w:rPr>
          <w:rFonts w:ascii="Trebuchet MS" w:hAnsi="Trebuchet MS" w:cstheme="majorHAnsi"/>
        </w:rPr>
        <w:t xml:space="preserve">del Instituto Electoral y de Participación Ciudadana del Estado de Jalisco, que señala la </w:t>
      </w:r>
      <w:r w:rsidR="00BE6ED9" w:rsidRPr="00FE68F0">
        <w:rPr>
          <w:rFonts w:ascii="Trebuchet MS" w:hAnsi="Trebuchet MS" w:cstheme="majorHAnsi"/>
        </w:rPr>
        <w:t>obligación de</w:t>
      </w:r>
      <w:r w:rsidR="0070261E" w:rsidRPr="00FE68F0">
        <w:rPr>
          <w:rFonts w:ascii="Trebuchet MS" w:hAnsi="Trebuchet MS" w:cstheme="majorHAnsi"/>
        </w:rPr>
        <w:t xml:space="preserve"> la</w:t>
      </w:r>
      <w:r>
        <w:rPr>
          <w:rFonts w:ascii="Trebuchet MS" w:hAnsi="Trebuchet MS" w:cstheme="majorHAnsi"/>
        </w:rPr>
        <w:t xml:space="preserve">s titularidades de las direcciones de área de aportar los insumos necesarios y coadyuvar en la elaboración de las agendas de trabajo de las </w:t>
      </w:r>
      <w:r w:rsidR="00C61BD5">
        <w:rPr>
          <w:rFonts w:ascii="Trebuchet MS" w:hAnsi="Trebuchet MS" w:cstheme="majorHAnsi"/>
        </w:rPr>
        <w:t>C</w:t>
      </w:r>
      <w:r w:rsidR="0070261E" w:rsidRPr="00FE68F0">
        <w:rPr>
          <w:rFonts w:ascii="Trebuchet MS" w:hAnsi="Trebuchet MS" w:cstheme="majorHAnsi"/>
        </w:rPr>
        <w:t>omisi</w:t>
      </w:r>
      <w:r>
        <w:rPr>
          <w:rFonts w:ascii="Trebuchet MS" w:hAnsi="Trebuchet MS" w:cstheme="majorHAnsi"/>
        </w:rPr>
        <w:t xml:space="preserve">ones </w:t>
      </w:r>
      <w:r w:rsidR="00C61BD5">
        <w:rPr>
          <w:rFonts w:ascii="Trebuchet MS" w:hAnsi="Trebuchet MS" w:cstheme="majorHAnsi"/>
        </w:rPr>
        <w:t>del Instituto</w:t>
      </w:r>
      <w:r>
        <w:rPr>
          <w:rFonts w:ascii="Trebuchet MS" w:hAnsi="Trebuchet MS" w:cstheme="majorHAnsi"/>
        </w:rPr>
        <w:t>.</w:t>
      </w:r>
      <w:r w:rsidR="00BE6ED9" w:rsidRPr="00FE68F0">
        <w:rPr>
          <w:rFonts w:ascii="Trebuchet MS" w:hAnsi="Trebuchet MS" w:cstheme="majorHAnsi"/>
        </w:rPr>
        <w:t xml:space="preserve"> </w:t>
      </w:r>
    </w:p>
    <w:p w14:paraId="62FDF63E" w14:textId="52A579BD" w:rsidR="007E51EE" w:rsidRPr="00FE68F0" w:rsidRDefault="005E0D74" w:rsidP="005774AB">
      <w:pPr>
        <w:spacing w:line="276" w:lineRule="auto"/>
        <w:jc w:val="both"/>
        <w:rPr>
          <w:rFonts w:ascii="Trebuchet MS" w:hAnsi="Trebuchet MS" w:cstheme="majorHAnsi"/>
          <w:bCs/>
        </w:rPr>
      </w:pPr>
      <w:r>
        <w:rPr>
          <w:rFonts w:ascii="Trebuchet MS" w:hAnsi="Trebuchet MS" w:cstheme="majorHAnsi"/>
          <w:bCs/>
        </w:rPr>
        <w:lastRenderedPageBreak/>
        <w:t>Adicionalmente, es import</w:t>
      </w:r>
      <w:r w:rsidR="00C61BD5">
        <w:rPr>
          <w:rFonts w:ascii="Trebuchet MS" w:hAnsi="Trebuchet MS" w:cstheme="majorHAnsi"/>
          <w:bCs/>
        </w:rPr>
        <w:t xml:space="preserve">ante precisar que </w:t>
      </w:r>
      <w:r w:rsidR="00510292">
        <w:rPr>
          <w:rFonts w:ascii="Trebuchet MS" w:hAnsi="Trebuchet MS" w:cstheme="majorHAnsi"/>
          <w:bCs/>
        </w:rPr>
        <w:t xml:space="preserve">de conformidad con </w:t>
      </w:r>
      <w:r w:rsidR="00C61BD5">
        <w:rPr>
          <w:rFonts w:ascii="Trebuchet MS" w:hAnsi="Trebuchet MS" w:cstheme="majorHAnsi"/>
          <w:bCs/>
        </w:rPr>
        <w:t>el artículo 38</w:t>
      </w:r>
      <w:r>
        <w:rPr>
          <w:rFonts w:ascii="Trebuchet MS" w:hAnsi="Trebuchet MS" w:cstheme="majorHAnsi"/>
          <w:bCs/>
        </w:rPr>
        <w:t xml:space="preserve"> del Reglamento Interior</w:t>
      </w:r>
      <w:r w:rsidR="001649E2" w:rsidRPr="00FE68F0">
        <w:rPr>
          <w:rFonts w:ascii="Trebuchet MS" w:hAnsi="Trebuchet MS" w:cstheme="majorHAnsi"/>
          <w:bCs/>
        </w:rPr>
        <w:t xml:space="preserve">, la Comisión tiene las siguientes atribuciones: </w:t>
      </w:r>
    </w:p>
    <w:p w14:paraId="47CD93FB" w14:textId="40FF95F6" w:rsidR="004466C5" w:rsidRPr="004466C5" w:rsidRDefault="004466C5" w:rsidP="004466C5">
      <w:pPr>
        <w:pStyle w:val="Prrafodelista"/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rebuchet MS" w:eastAsia="Lucida Sans Unicode" w:hAnsi="Trebuchet MS" w:cs="Arial"/>
          <w:kern w:val="2"/>
          <w:lang w:val="es-ES_tradnl" w:eastAsia="es-MX"/>
        </w:rPr>
      </w:pPr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>Coordinar las acciones para incorporar la transversalidad e institucionalización de la perspectiva de género y no discriminación al interior del Instituto;</w:t>
      </w:r>
    </w:p>
    <w:p w14:paraId="34B2CE10" w14:textId="77777777" w:rsidR="004466C5" w:rsidRPr="004466C5" w:rsidRDefault="004466C5" w:rsidP="004466C5">
      <w:pPr>
        <w:pStyle w:val="Prrafodelista"/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rebuchet MS" w:eastAsia="Lucida Sans Unicode" w:hAnsi="Trebuchet MS" w:cs="Arial"/>
          <w:kern w:val="2"/>
          <w:lang w:val="es-ES_tradnl" w:eastAsia="es-MX"/>
        </w:rPr>
      </w:pPr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>Proponer al Consejo General las reformas necesarias para la incorporación de la igualdad de género y no discriminación en la normatividad interna;</w:t>
      </w:r>
    </w:p>
    <w:p w14:paraId="4A981966" w14:textId="77777777" w:rsidR="004466C5" w:rsidRPr="004466C5" w:rsidRDefault="004466C5" w:rsidP="004466C5">
      <w:pPr>
        <w:pStyle w:val="Prrafodelista"/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rebuchet MS" w:eastAsia="Lucida Sans Unicode" w:hAnsi="Trebuchet MS" w:cs="Arial"/>
          <w:kern w:val="2"/>
          <w:lang w:val="es-ES_tradnl" w:eastAsia="es-MX"/>
        </w:rPr>
      </w:pPr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>Proponer al Consejo General las políticas generales, criterios técnicos, y lineamientos sobre igualdad de género y no discriminación del instituto;</w:t>
      </w:r>
    </w:p>
    <w:p w14:paraId="481332E0" w14:textId="77777777" w:rsidR="004466C5" w:rsidRPr="004466C5" w:rsidRDefault="004466C5" w:rsidP="004466C5">
      <w:pPr>
        <w:pStyle w:val="Prrafodelista"/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rebuchet MS" w:eastAsia="Lucida Sans Unicode" w:hAnsi="Trebuchet MS" w:cs="Arial"/>
          <w:kern w:val="2"/>
          <w:lang w:val="es-ES_tradnl" w:eastAsia="es-MX"/>
        </w:rPr>
      </w:pPr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>Supervisar el programa anual de actividades sobre igualdad de género y no discriminación;</w:t>
      </w:r>
    </w:p>
    <w:p w14:paraId="23938688" w14:textId="77777777" w:rsidR="004466C5" w:rsidRPr="004466C5" w:rsidRDefault="004466C5" w:rsidP="004466C5">
      <w:pPr>
        <w:pStyle w:val="Prrafodelista"/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rebuchet MS" w:eastAsia="Lucida Sans Unicode" w:hAnsi="Trebuchet MS" w:cs="Arial"/>
          <w:kern w:val="2"/>
          <w:lang w:val="es-ES_tradnl" w:eastAsia="es-MX"/>
        </w:rPr>
      </w:pPr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 xml:space="preserve">Proponer al Consejo General un modelo de lineamientos para que los partidos prevengan, atiendan y erradiquen la violencia política contra las mujeres </w:t>
      </w:r>
      <w:proofErr w:type="gramStart"/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>en razón de</w:t>
      </w:r>
      <w:proofErr w:type="gramEnd"/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 xml:space="preserve"> género;</w:t>
      </w:r>
    </w:p>
    <w:p w14:paraId="6D9CC9FF" w14:textId="77777777" w:rsidR="004466C5" w:rsidRPr="004466C5" w:rsidRDefault="004466C5" w:rsidP="004466C5">
      <w:pPr>
        <w:pStyle w:val="Prrafodelista"/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rebuchet MS" w:eastAsia="Lucida Sans Unicode" w:hAnsi="Trebuchet MS" w:cs="Arial"/>
          <w:kern w:val="2"/>
          <w:lang w:val="es-ES_tradnl" w:eastAsia="es-MX"/>
        </w:rPr>
      </w:pPr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 xml:space="preserve">Recibir de la dirección un informe estadístico cada año calendario, con el objeto de construir bases de datos, diagnósticos, estadísticas, zonas de riesgo y patrones que permitan atender estructuralmente el problema de la violencia política de las mujeres </w:t>
      </w:r>
      <w:proofErr w:type="gramStart"/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>en razón de</w:t>
      </w:r>
      <w:proofErr w:type="gramEnd"/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 xml:space="preserve"> género y proponer las políticas institucionales a prevenir dicho fenómeno;</w:t>
      </w:r>
    </w:p>
    <w:p w14:paraId="32FE3D7D" w14:textId="77777777" w:rsidR="004466C5" w:rsidRPr="004466C5" w:rsidRDefault="004466C5" w:rsidP="004466C5">
      <w:pPr>
        <w:pStyle w:val="Prrafodelista"/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rebuchet MS" w:eastAsia="Lucida Sans Unicode" w:hAnsi="Trebuchet MS" w:cs="Arial"/>
          <w:kern w:val="2"/>
          <w:lang w:val="es-ES_tradnl" w:eastAsia="es-MX"/>
        </w:rPr>
      </w:pPr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>Analizar y revisar de forma permanente la legislación estatal electoral en materia de igualdad de género y no discriminación;</w:t>
      </w:r>
    </w:p>
    <w:p w14:paraId="5E89B601" w14:textId="77777777" w:rsidR="004466C5" w:rsidRPr="004466C5" w:rsidRDefault="004466C5" w:rsidP="004466C5">
      <w:pPr>
        <w:pStyle w:val="Prrafodelista"/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rebuchet MS" w:eastAsia="Lucida Sans Unicode" w:hAnsi="Trebuchet MS" w:cs="Arial"/>
          <w:kern w:val="2"/>
          <w:lang w:val="es-ES_tradnl" w:eastAsia="es-MX"/>
        </w:rPr>
      </w:pPr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>Vigilar el cumplimiento de estrategias encaminadas a promover una cultura laboral libre de violencia y discriminación al interior del instituto;</w:t>
      </w:r>
    </w:p>
    <w:p w14:paraId="64183D25" w14:textId="77777777" w:rsidR="004466C5" w:rsidRPr="004466C5" w:rsidRDefault="004466C5" w:rsidP="004466C5">
      <w:pPr>
        <w:pStyle w:val="Prrafodelista"/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rebuchet MS" w:eastAsia="Lucida Sans Unicode" w:hAnsi="Trebuchet MS" w:cs="Arial"/>
          <w:kern w:val="2"/>
          <w:lang w:val="es-ES_tradnl" w:eastAsia="es-MX"/>
        </w:rPr>
      </w:pPr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>Supervisar los programas de formación en cultura de igualdad de género y no discriminación que impulsen la participación y el empoderamiento político de las mujeres;</w:t>
      </w:r>
    </w:p>
    <w:p w14:paraId="10EEAD27" w14:textId="77777777" w:rsidR="004466C5" w:rsidRPr="004466C5" w:rsidRDefault="004466C5" w:rsidP="004466C5">
      <w:pPr>
        <w:pStyle w:val="Prrafodelista"/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rebuchet MS" w:eastAsia="Lucida Sans Unicode" w:hAnsi="Trebuchet MS" w:cs="Arial"/>
          <w:kern w:val="2"/>
          <w:lang w:val="es-ES_tradnl" w:eastAsia="es-MX"/>
        </w:rPr>
      </w:pPr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>Proponer a la presidenta o el presidente la suscripción de convenios en materia de igualdad de género y no discriminación;</w:t>
      </w:r>
    </w:p>
    <w:p w14:paraId="2F757C8C" w14:textId="77777777" w:rsidR="004466C5" w:rsidRPr="004466C5" w:rsidRDefault="004466C5" w:rsidP="004466C5">
      <w:pPr>
        <w:pStyle w:val="Prrafodelista"/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rebuchet MS" w:eastAsia="Lucida Sans Unicode" w:hAnsi="Trebuchet MS" w:cs="Arial"/>
          <w:kern w:val="2"/>
          <w:lang w:val="es-ES_tradnl" w:eastAsia="es-MX"/>
        </w:rPr>
      </w:pPr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>Opinar respecto del contenido de materiales e instructivos de promoción de la cultura de igualdad de género y no discriminación elaborados por las direcciones del Instituto;</w:t>
      </w:r>
    </w:p>
    <w:p w14:paraId="4937D65C" w14:textId="77777777" w:rsidR="004466C5" w:rsidRPr="004466C5" w:rsidRDefault="004466C5" w:rsidP="004466C5">
      <w:pPr>
        <w:pStyle w:val="Prrafodelista"/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rebuchet MS" w:eastAsia="Lucida Sans Unicode" w:hAnsi="Trebuchet MS" w:cs="Arial"/>
          <w:kern w:val="2"/>
          <w:lang w:val="es-ES_tradnl" w:eastAsia="es-MX"/>
        </w:rPr>
      </w:pPr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>Impulsar el desarrollo de proyectos de investigación y estudios sobre la materia;</w:t>
      </w:r>
    </w:p>
    <w:p w14:paraId="7E27568B" w14:textId="77777777" w:rsidR="004466C5" w:rsidRPr="004466C5" w:rsidRDefault="004466C5" w:rsidP="004466C5">
      <w:pPr>
        <w:pStyle w:val="Prrafodelista"/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rebuchet MS" w:eastAsia="Lucida Sans Unicode" w:hAnsi="Trebuchet MS" w:cs="Arial"/>
          <w:kern w:val="2"/>
          <w:lang w:val="es-ES_tradnl" w:eastAsia="es-MX"/>
        </w:rPr>
      </w:pPr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>Coadyuvar en la vigilancia de los procedimientos para la participación paritaria entre los géneros en las candidaturas a cargos de elección popular del estado;</w:t>
      </w:r>
    </w:p>
    <w:p w14:paraId="46300B81" w14:textId="77777777" w:rsidR="004466C5" w:rsidRPr="004466C5" w:rsidRDefault="004466C5" w:rsidP="004466C5">
      <w:pPr>
        <w:pStyle w:val="Prrafodelista"/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rebuchet MS" w:eastAsia="Lucida Sans Unicode" w:hAnsi="Trebuchet MS" w:cs="Arial"/>
          <w:kern w:val="2"/>
          <w:lang w:val="es-ES_tradnl" w:eastAsia="es-MX"/>
        </w:rPr>
      </w:pPr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>Rendir los informes que le solicite el Consejo General;</w:t>
      </w:r>
    </w:p>
    <w:p w14:paraId="3C363B31" w14:textId="77777777" w:rsidR="004466C5" w:rsidRPr="004466C5" w:rsidRDefault="004466C5" w:rsidP="004466C5">
      <w:pPr>
        <w:pStyle w:val="Prrafodelista"/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rebuchet MS" w:eastAsia="Lucida Sans Unicode" w:hAnsi="Trebuchet MS" w:cs="Arial"/>
          <w:kern w:val="2"/>
          <w:lang w:val="es-ES_tradnl" w:eastAsia="es-MX"/>
        </w:rPr>
      </w:pPr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>Invitar a servidores del Instituto o personas que determine necesarias a sus sesiones para que proporcionen información en materia de igualdad de género y no discriminación, cuando así lo estime conveniente; y</w:t>
      </w:r>
    </w:p>
    <w:p w14:paraId="07898CCA" w14:textId="77777777" w:rsidR="004466C5" w:rsidRPr="004466C5" w:rsidRDefault="004466C5" w:rsidP="004466C5">
      <w:pPr>
        <w:pStyle w:val="Prrafodelista"/>
        <w:widowControl w:val="0"/>
        <w:numPr>
          <w:ilvl w:val="0"/>
          <w:numId w:val="36"/>
        </w:numPr>
        <w:suppressAutoHyphens/>
        <w:spacing w:after="0" w:line="276" w:lineRule="auto"/>
        <w:jc w:val="both"/>
        <w:rPr>
          <w:rFonts w:ascii="Trebuchet MS" w:eastAsia="Lucida Sans Unicode" w:hAnsi="Trebuchet MS" w:cs="Arial"/>
          <w:kern w:val="2"/>
          <w:lang w:val="es-ES_tradnl" w:eastAsia="es-MX"/>
        </w:rPr>
      </w:pPr>
      <w:r w:rsidRPr="004466C5">
        <w:rPr>
          <w:rFonts w:ascii="Trebuchet MS" w:eastAsia="Lucida Sans Unicode" w:hAnsi="Trebuchet MS" w:cs="Arial"/>
          <w:kern w:val="2"/>
          <w:lang w:val="es-ES_tradnl" w:eastAsia="es-MX"/>
        </w:rPr>
        <w:t>Proponer al Consejo General los lineamientos para dar operatividad al principio de paridad en el registro de candidaturas e integración de los órganos de elección popular, así como para garantizar la inclusión de grupos en situación de vulnerabilidad.</w:t>
      </w:r>
    </w:p>
    <w:p w14:paraId="7CF315C4" w14:textId="77777777" w:rsidR="0011599E" w:rsidRDefault="0011599E" w:rsidP="005774AB">
      <w:pPr>
        <w:spacing w:line="276" w:lineRule="auto"/>
        <w:jc w:val="both"/>
        <w:rPr>
          <w:rFonts w:ascii="Trebuchet MS" w:hAnsi="Trebuchet MS" w:cstheme="majorHAnsi"/>
        </w:rPr>
      </w:pPr>
    </w:p>
    <w:p w14:paraId="04D87533" w14:textId="77777777" w:rsidR="004F1FF6" w:rsidRDefault="004F1FF6" w:rsidP="005774AB">
      <w:pPr>
        <w:spacing w:line="276" w:lineRule="auto"/>
        <w:jc w:val="both"/>
        <w:rPr>
          <w:rFonts w:ascii="Trebuchet MS" w:hAnsi="Trebuchet MS" w:cstheme="majorHAnsi"/>
        </w:rPr>
      </w:pPr>
    </w:p>
    <w:p w14:paraId="1496E91B" w14:textId="79CFB7F0" w:rsidR="0011599E" w:rsidRDefault="0011599E" w:rsidP="005774AB">
      <w:pPr>
        <w:pStyle w:val="Prrafodelista"/>
        <w:numPr>
          <w:ilvl w:val="0"/>
          <w:numId w:val="29"/>
        </w:numPr>
        <w:spacing w:line="276" w:lineRule="auto"/>
        <w:ind w:hanging="1080"/>
        <w:rPr>
          <w:rFonts w:ascii="Trebuchet MS" w:hAnsi="Trebuchet MS" w:cstheme="majorHAnsi"/>
          <w:b/>
        </w:rPr>
      </w:pPr>
      <w:r w:rsidRPr="00FE68F0">
        <w:rPr>
          <w:rFonts w:ascii="Trebuchet MS" w:hAnsi="Trebuchet MS" w:cstheme="majorHAnsi"/>
          <w:b/>
        </w:rPr>
        <w:t>INTEGRACIÓN</w:t>
      </w:r>
    </w:p>
    <w:p w14:paraId="5E481D7A" w14:textId="77777777" w:rsidR="004F1FF6" w:rsidRPr="00FE68F0" w:rsidRDefault="004F1FF6" w:rsidP="004F1FF6">
      <w:pPr>
        <w:pStyle w:val="Prrafodelista"/>
        <w:spacing w:line="276" w:lineRule="auto"/>
        <w:ind w:left="1080"/>
        <w:rPr>
          <w:rFonts w:ascii="Trebuchet MS" w:hAnsi="Trebuchet MS" w:cstheme="majorHAnsi"/>
          <w:b/>
        </w:rPr>
      </w:pPr>
    </w:p>
    <w:p w14:paraId="7C796FAC" w14:textId="01DB7E73" w:rsidR="0011599E" w:rsidRPr="00FE68F0" w:rsidRDefault="00982D7C" w:rsidP="005774AB">
      <w:pPr>
        <w:spacing w:line="276" w:lineRule="auto"/>
        <w:jc w:val="both"/>
        <w:rPr>
          <w:rFonts w:ascii="Trebuchet MS" w:hAnsi="Trebuchet MS" w:cstheme="majorHAnsi"/>
        </w:rPr>
      </w:pPr>
      <w:r>
        <w:rPr>
          <w:rFonts w:ascii="Trebuchet MS" w:hAnsi="Trebuchet MS" w:cstheme="majorHAnsi"/>
        </w:rPr>
        <w:t>El 08 de marzo de 2023</w:t>
      </w:r>
      <w:r w:rsidR="0011599E" w:rsidRPr="00FE68F0">
        <w:rPr>
          <w:rFonts w:ascii="Trebuchet MS" w:hAnsi="Trebuchet MS" w:cstheme="majorHAnsi"/>
        </w:rPr>
        <w:t>, el Consejo General del Instituto celebró sesión extraordinaria en la que, entre otros acuerdos, emitió el identificado con la clave IEPC-ACG-</w:t>
      </w:r>
      <w:r w:rsidR="00D47E16">
        <w:rPr>
          <w:rFonts w:ascii="Trebuchet MS" w:hAnsi="Trebuchet MS" w:cstheme="majorHAnsi"/>
        </w:rPr>
        <w:t>016</w:t>
      </w:r>
      <w:r>
        <w:rPr>
          <w:rFonts w:ascii="Trebuchet MS" w:hAnsi="Trebuchet MS" w:cstheme="majorHAnsi"/>
        </w:rPr>
        <w:t>/2023</w:t>
      </w:r>
      <w:r w:rsidR="0011599E" w:rsidRPr="00FE68F0">
        <w:rPr>
          <w:rFonts w:ascii="Trebuchet MS" w:hAnsi="Trebuchet MS" w:cstheme="majorHAnsi"/>
        </w:rPr>
        <w:t xml:space="preserve">, mediante el cual aprobó la integración </w:t>
      </w:r>
      <w:r w:rsidR="00510292">
        <w:rPr>
          <w:rFonts w:ascii="Trebuchet MS" w:hAnsi="Trebuchet MS" w:cstheme="majorHAnsi"/>
        </w:rPr>
        <w:t xml:space="preserve">actual </w:t>
      </w:r>
      <w:r w:rsidR="0011599E" w:rsidRPr="00FE68F0">
        <w:rPr>
          <w:rFonts w:ascii="Trebuchet MS" w:hAnsi="Trebuchet MS" w:cstheme="majorHAnsi"/>
        </w:rPr>
        <w:t>de la Comisión, la cual quedó conformada como sigue:</w:t>
      </w:r>
    </w:p>
    <w:p w14:paraId="59BE0288" w14:textId="768697DF" w:rsidR="0011599E" w:rsidRPr="00FE68F0" w:rsidRDefault="00982D7C" w:rsidP="005774AB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Trebuchet MS" w:hAnsi="Trebuchet MS" w:cstheme="majorHAnsi"/>
        </w:rPr>
      </w:pPr>
      <w:r w:rsidRPr="00FE68F0">
        <w:rPr>
          <w:rFonts w:ascii="Trebuchet MS" w:eastAsia="Arial Narrow" w:hAnsi="Trebuchet MS" w:cs="Arial Narrow"/>
        </w:rPr>
        <w:t>Claudia Alejandra Vargas Bautista</w:t>
      </w:r>
      <w:r w:rsidR="0011599E" w:rsidRPr="00FE68F0">
        <w:rPr>
          <w:rFonts w:ascii="Trebuchet MS" w:hAnsi="Trebuchet MS" w:cstheme="majorHAnsi"/>
        </w:rPr>
        <w:t xml:space="preserve">. Consejera Electoral </w:t>
      </w:r>
      <w:proofErr w:type="gramStart"/>
      <w:r w:rsidR="0011599E" w:rsidRPr="00FE68F0">
        <w:rPr>
          <w:rFonts w:ascii="Trebuchet MS" w:hAnsi="Trebuchet MS" w:cstheme="majorHAnsi"/>
        </w:rPr>
        <w:t>Presidenta</w:t>
      </w:r>
      <w:proofErr w:type="gramEnd"/>
      <w:r w:rsidR="0011599E" w:rsidRPr="00FE68F0">
        <w:rPr>
          <w:rFonts w:ascii="Trebuchet MS" w:hAnsi="Trebuchet MS" w:cstheme="majorHAnsi"/>
        </w:rPr>
        <w:t xml:space="preserve"> de la Comisión.</w:t>
      </w:r>
    </w:p>
    <w:p w14:paraId="7A6B5F17" w14:textId="77777777" w:rsidR="005C7646" w:rsidRPr="00FE68F0" w:rsidRDefault="0011599E" w:rsidP="005774AB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Trebuchet MS" w:hAnsi="Trebuchet MS" w:cstheme="majorHAnsi"/>
        </w:rPr>
      </w:pPr>
      <w:proofErr w:type="spellStart"/>
      <w:r w:rsidRPr="00FE68F0">
        <w:rPr>
          <w:rFonts w:ascii="Trebuchet MS" w:hAnsi="Trebuchet MS" w:cstheme="majorHAnsi"/>
        </w:rPr>
        <w:t>Zoad</w:t>
      </w:r>
      <w:proofErr w:type="spellEnd"/>
      <w:r w:rsidRPr="00FE68F0">
        <w:rPr>
          <w:rFonts w:ascii="Trebuchet MS" w:hAnsi="Trebuchet MS" w:cstheme="majorHAnsi"/>
        </w:rPr>
        <w:t xml:space="preserve"> Jeanine García González. Consejera Electoral integrante.</w:t>
      </w:r>
    </w:p>
    <w:p w14:paraId="0700C46D" w14:textId="73942DF7" w:rsidR="001649E2" w:rsidRPr="00FE68F0" w:rsidRDefault="00982D7C" w:rsidP="005774AB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Trebuchet MS" w:hAnsi="Trebuchet MS" w:cstheme="majorHAnsi"/>
        </w:rPr>
      </w:pPr>
      <w:r w:rsidRPr="00FE68F0">
        <w:rPr>
          <w:rFonts w:ascii="Trebuchet MS" w:hAnsi="Trebuchet MS" w:cstheme="majorHAnsi"/>
        </w:rPr>
        <w:t>Silvia Guadalupe Bustos Vásquez</w:t>
      </w:r>
      <w:r w:rsidR="0011599E" w:rsidRPr="00FE68F0">
        <w:rPr>
          <w:rFonts w:ascii="Trebuchet MS" w:eastAsia="Arial Narrow" w:hAnsi="Trebuchet MS" w:cs="Arial Narrow"/>
        </w:rPr>
        <w:t>. Consejera Electoral integrante.</w:t>
      </w:r>
    </w:p>
    <w:p w14:paraId="25484B2A" w14:textId="3EB022CF" w:rsidR="00080810" w:rsidRPr="00FE68F0" w:rsidRDefault="00080810" w:rsidP="005774AB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Trebuchet MS" w:hAnsi="Trebuchet MS" w:cstheme="majorHAnsi"/>
        </w:rPr>
      </w:pPr>
      <w:r w:rsidRPr="00FE68F0">
        <w:rPr>
          <w:rFonts w:ascii="Trebuchet MS" w:eastAsia="Arial Narrow" w:hAnsi="Trebuchet MS" w:cs="Arial Narrow"/>
        </w:rPr>
        <w:t xml:space="preserve">Representantes de los partidos políticos. </w:t>
      </w:r>
    </w:p>
    <w:p w14:paraId="2619C6C6" w14:textId="77777777" w:rsidR="00080810" w:rsidRDefault="00080810" w:rsidP="00D82696">
      <w:pPr>
        <w:jc w:val="both"/>
        <w:rPr>
          <w:rFonts w:ascii="Trebuchet MS" w:hAnsi="Trebuchet MS" w:cstheme="majorHAnsi"/>
          <w:b/>
          <w:bCs/>
        </w:rPr>
      </w:pPr>
    </w:p>
    <w:p w14:paraId="71820468" w14:textId="4F3D7169" w:rsidR="005774AB" w:rsidRPr="005774AB" w:rsidRDefault="005774AB" w:rsidP="005774AB">
      <w:pPr>
        <w:pStyle w:val="Prrafodelista"/>
        <w:numPr>
          <w:ilvl w:val="0"/>
          <w:numId w:val="29"/>
        </w:numPr>
        <w:ind w:hanging="1080"/>
        <w:jc w:val="both"/>
        <w:rPr>
          <w:rFonts w:ascii="Trebuchet MS" w:hAnsi="Trebuchet MS" w:cstheme="majorHAnsi"/>
          <w:b/>
          <w:bCs/>
        </w:rPr>
      </w:pPr>
      <w:r>
        <w:rPr>
          <w:rFonts w:ascii="Trebuchet MS" w:hAnsi="Trebuchet MS" w:cstheme="majorHAnsi"/>
          <w:b/>
          <w:bCs/>
        </w:rPr>
        <w:t xml:space="preserve">OBJETIVOS </w:t>
      </w:r>
    </w:p>
    <w:p w14:paraId="0E085B7A" w14:textId="77777777" w:rsidR="00D47E16" w:rsidRDefault="00D47E16" w:rsidP="005774AB">
      <w:pPr>
        <w:ind w:left="360"/>
        <w:jc w:val="both"/>
        <w:rPr>
          <w:rFonts w:ascii="Trebuchet MS" w:hAnsi="Trebuchet MS" w:cstheme="majorHAnsi"/>
          <w:b/>
          <w:bCs/>
        </w:rPr>
      </w:pPr>
    </w:p>
    <w:p w14:paraId="76DE6D78" w14:textId="719B504B" w:rsidR="00A35993" w:rsidRPr="00FE68F0" w:rsidRDefault="00A35993" w:rsidP="006626E8">
      <w:pPr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 w:cstheme="majorHAnsi"/>
          <w:b/>
          <w:bCs/>
        </w:rPr>
        <w:t xml:space="preserve">OBJETIVO GENERAL </w:t>
      </w:r>
    </w:p>
    <w:p w14:paraId="1A7CEE41" w14:textId="5C8EA178" w:rsidR="0047698C" w:rsidRPr="00FE68F0" w:rsidRDefault="001F1898" w:rsidP="006626E8">
      <w:pPr>
        <w:tabs>
          <w:tab w:val="left" w:pos="6663"/>
        </w:tabs>
        <w:jc w:val="both"/>
        <w:rPr>
          <w:rFonts w:ascii="Trebuchet MS" w:hAnsi="Trebuchet MS" w:cstheme="majorHAnsi"/>
        </w:rPr>
      </w:pPr>
      <w:r w:rsidRPr="00FE68F0">
        <w:rPr>
          <w:rFonts w:ascii="Trebuchet MS" w:hAnsi="Trebuchet MS" w:cstheme="majorHAnsi"/>
        </w:rPr>
        <w:t>Coadyuvar, proponer y dar seguimiento a las acciones para la consecución de la igualdad de género y la no discriminación en el quehacer institucional</w:t>
      </w:r>
      <w:r w:rsidR="00510292">
        <w:rPr>
          <w:rFonts w:ascii="Trebuchet MS" w:hAnsi="Trebuchet MS" w:cstheme="majorHAnsi"/>
        </w:rPr>
        <w:t>,</w:t>
      </w:r>
      <w:r w:rsidRPr="00FE68F0">
        <w:rPr>
          <w:rFonts w:ascii="Trebuchet MS" w:hAnsi="Trebuchet MS" w:cstheme="majorHAnsi"/>
        </w:rPr>
        <w:t xml:space="preserve"> para fortalecer una cultura democrática que garantice </w:t>
      </w:r>
      <w:r w:rsidR="000C72EE" w:rsidRPr="00FE68F0">
        <w:rPr>
          <w:rFonts w:ascii="Trebuchet MS" w:hAnsi="Trebuchet MS" w:cstheme="majorHAnsi"/>
        </w:rPr>
        <w:t xml:space="preserve">el acceso y ejercicio </w:t>
      </w:r>
      <w:r w:rsidR="004D0DE1">
        <w:rPr>
          <w:rFonts w:ascii="Trebuchet MS" w:hAnsi="Trebuchet MS" w:cstheme="majorHAnsi"/>
        </w:rPr>
        <w:t xml:space="preserve">efectivo </w:t>
      </w:r>
      <w:r w:rsidR="000C72EE" w:rsidRPr="00FE68F0">
        <w:rPr>
          <w:rFonts w:ascii="Trebuchet MS" w:hAnsi="Trebuchet MS" w:cstheme="majorHAnsi"/>
        </w:rPr>
        <w:t xml:space="preserve">de los derechos político – electorales de las mujeres, personas </w:t>
      </w:r>
      <w:r w:rsidR="007311C9">
        <w:rPr>
          <w:rFonts w:ascii="Trebuchet MS" w:hAnsi="Trebuchet MS" w:cstheme="majorHAnsi"/>
        </w:rPr>
        <w:t>en situación de</w:t>
      </w:r>
      <w:r w:rsidR="000C72EE" w:rsidRPr="00FE68F0">
        <w:rPr>
          <w:rFonts w:ascii="Trebuchet MS" w:hAnsi="Trebuchet MS" w:cstheme="majorHAnsi"/>
        </w:rPr>
        <w:t xml:space="preserve"> discapacidad, </w:t>
      </w:r>
      <w:r w:rsidR="008E688C">
        <w:rPr>
          <w:rFonts w:ascii="Trebuchet MS" w:hAnsi="Trebuchet MS" w:cstheme="majorHAnsi"/>
        </w:rPr>
        <w:t xml:space="preserve">y </w:t>
      </w:r>
      <w:r w:rsidR="000C72EE" w:rsidRPr="00FE68F0">
        <w:rPr>
          <w:rFonts w:ascii="Trebuchet MS" w:hAnsi="Trebuchet MS" w:cstheme="majorHAnsi"/>
        </w:rPr>
        <w:t>personas de la diversidad</w:t>
      </w:r>
      <w:r w:rsidR="007311C9">
        <w:rPr>
          <w:rFonts w:ascii="Trebuchet MS" w:hAnsi="Trebuchet MS" w:cstheme="majorHAnsi"/>
        </w:rPr>
        <w:t xml:space="preserve"> sexual, </w:t>
      </w:r>
      <w:r w:rsidRPr="00FE68F0">
        <w:rPr>
          <w:rFonts w:ascii="Trebuchet MS" w:hAnsi="Trebuchet MS" w:cstheme="majorHAnsi"/>
        </w:rPr>
        <w:t>de manera sustantiva.</w:t>
      </w:r>
    </w:p>
    <w:p w14:paraId="54B966C9" w14:textId="77777777" w:rsidR="0047698C" w:rsidRPr="00FE68F0" w:rsidRDefault="0047698C" w:rsidP="007E51EE">
      <w:pPr>
        <w:pStyle w:val="Prrafodelista"/>
        <w:ind w:left="360"/>
        <w:jc w:val="both"/>
        <w:rPr>
          <w:rFonts w:ascii="Trebuchet MS" w:hAnsi="Trebuchet MS" w:cstheme="majorHAnsi"/>
        </w:rPr>
      </w:pPr>
    </w:p>
    <w:p w14:paraId="6D624E05" w14:textId="567A6B00" w:rsidR="00D82696" w:rsidRPr="00FE68F0" w:rsidRDefault="00D82696" w:rsidP="006626E8">
      <w:pPr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 w:cstheme="majorHAnsi"/>
          <w:b/>
          <w:bCs/>
        </w:rPr>
        <w:t>OBJETIVO</w:t>
      </w:r>
      <w:r w:rsidR="00BB7FBE" w:rsidRPr="00FE68F0">
        <w:rPr>
          <w:rFonts w:ascii="Trebuchet MS" w:hAnsi="Trebuchet MS" w:cstheme="majorHAnsi"/>
          <w:b/>
          <w:bCs/>
        </w:rPr>
        <w:t>S</w:t>
      </w:r>
      <w:r w:rsidRPr="00FE68F0">
        <w:rPr>
          <w:rFonts w:ascii="Trebuchet MS" w:hAnsi="Trebuchet MS" w:cstheme="majorHAnsi"/>
          <w:b/>
          <w:bCs/>
        </w:rPr>
        <w:t xml:space="preserve"> </w:t>
      </w:r>
      <w:r w:rsidR="00A35993" w:rsidRPr="00FE68F0">
        <w:rPr>
          <w:rFonts w:ascii="Trebuchet MS" w:hAnsi="Trebuchet MS" w:cstheme="majorHAnsi"/>
          <w:b/>
          <w:bCs/>
        </w:rPr>
        <w:t>ESPEC</w:t>
      </w:r>
      <w:r w:rsidR="00BB7FBE" w:rsidRPr="00FE68F0">
        <w:rPr>
          <w:rFonts w:ascii="Trebuchet MS" w:hAnsi="Trebuchet MS" w:cstheme="majorHAnsi"/>
          <w:b/>
          <w:bCs/>
        </w:rPr>
        <w:t>Í</w:t>
      </w:r>
      <w:r w:rsidR="00A35993" w:rsidRPr="00FE68F0">
        <w:rPr>
          <w:rFonts w:ascii="Trebuchet MS" w:hAnsi="Trebuchet MS" w:cstheme="majorHAnsi"/>
          <w:b/>
          <w:bCs/>
        </w:rPr>
        <w:t xml:space="preserve">FICOS </w:t>
      </w:r>
      <w:r w:rsidR="00BB7FBE" w:rsidRPr="00FE68F0">
        <w:rPr>
          <w:rFonts w:ascii="Trebuchet MS" w:hAnsi="Trebuchet MS" w:cstheme="majorHAnsi"/>
          <w:b/>
          <w:bCs/>
        </w:rPr>
        <w:t xml:space="preserve"> </w:t>
      </w:r>
    </w:p>
    <w:p w14:paraId="08DBD27C" w14:textId="77777777" w:rsidR="001F1898" w:rsidRPr="00FE68F0" w:rsidRDefault="001F1898" w:rsidP="001F1898">
      <w:pPr>
        <w:pStyle w:val="Prrafodelista"/>
        <w:ind w:left="360"/>
        <w:jc w:val="both"/>
        <w:rPr>
          <w:rFonts w:ascii="Trebuchet MS" w:hAnsi="Trebuchet MS" w:cstheme="majorHAnsi"/>
        </w:rPr>
      </w:pPr>
    </w:p>
    <w:p w14:paraId="2D90E1E3" w14:textId="1A996425" w:rsidR="002E1F32" w:rsidRPr="00FE68F0" w:rsidRDefault="002E1F32" w:rsidP="005774AB">
      <w:pPr>
        <w:pStyle w:val="Prrafodelista"/>
        <w:numPr>
          <w:ilvl w:val="0"/>
          <w:numId w:val="1"/>
        </w:numPr>
        <w:ind w:left="720"/>
        <w:jc w:val="both"/>
        <w:rPr>
          <w:rFonts w:ascii="Trebuchet MS" w:hAnsi="Trebuchet MS" w:cstheme="majorHAnsi"/>
        </w:rPr>
      </w:pPr>
      <w:r w:rsidRPr="00FE68F0">
        <w:rPr>
          <w:rFonts w:ascii="Trebuchet MS" w:hAnsi="Trebuchet MS" w:cstheme="majorHAnsi"/>
        </w:rPr>
        <w:t xml:space="preserve">Generar sinergias con otras comisiones </w:t>
      </w:r>
      <w:r w:rsidR="008E688C">
        <w:rPr>
          <w:rFonts w:ascii="Trebuchet MS" w:hAnsi="Trebuchet MS" w:cstheme="majorHAnsi"/>
        </w:rPr>
        <w:t xml:space="preserve">y áreas </w:t>
      </w:r>
      <w:r w:rsidRPr="00FE68F0">
        <w:rPr>
          <w:rFonts w:ascii="Trebuchet MS" w:hAnsi="Trebuchet MS" w:cstheme="majorHAnsi"/>
        </w:rPr>
        <w:t xml:space="preserve">de Instituto Electoral, para fortalecer los trabajos de transversalidad e institucionalización de la perspectiva de género y no discriminación en el quehacer institucional. </w:t>
      </w:r>
    </w:p>
    <w:p w14:paraId="2A367CBC" w14:textId="77777777" w:rsidR="002E1F32" w:rsidRPr="00FE68F0" w:rsidRDefault="002E1F32" w:rsidP="005774AB">
      <w:pPr>
        <w:pStyle w:val="Prrafodelista"/>
        <w:ind w:left="1080"/>
        <w:rPr>
          <w:rFonts w:ascii="Trebuchet MS" w:hAnsi="Trebuchet MS" w:cstheme="majorHAnsi"/>
        </w:rPr>
      </w:pPr>
    </w:p>
    <w:p w14:paraId="11033D5A" w14:textId="132B9EEA" w:rsidR="005374BE" w:rsidRPr="00FE68F0" w:rsidRDefault="005374BE" w:rsidP="005774AB">
      <w:pPr>
        <w:pStyle w:val="Prrafodelista"/>
        <w:numPr>
          <w:ilvl w:val="0"/>
          <w:numId w:val="1"/>
        </w:numPr>
        <w:ind w:left="720"/>
        <w:jc w:val="both"/>
        <w:rPr>
          <w:rFonts w:ascii="Trebuchet MS" w:hAnsi="Trebuchet MS" w:cstheme="majorHAnsi"/>
        </w:rPr>
      </w:pPr>
      <w:r w:rsidRPr="00FE68F0">
        <w:rPr>
          <w:rFonts w:ascii="Trebuchet MS" w:hAnsi="Trebuchet MS" w:cstheme="majorHAnsi"/>
        </w:rPr>
        <w:t>Impulsar alianzas</w:t>
      </w:r>
      <w:r w:rsidR="002E1F32" w:rsidRPr="00FE68F0">
        <w:rPr>
          <w:rFonts w:ascii="Trebuchet MS" w:hAnsi="Trebuchet MS" w:cstheme="majorHAnsi"/>
        </w:rPr>
        <w:t xml:space="preserve"> y mecanismos de coordinación</w:t>
      </w:r>
      <w:r w:rsidRPr="00FE68F0">
        <w:rPr>
          <w:rFonts w:ascii="Trebuchet MS" w:hAnsi="Trebuchet MS" w:cstheme="majorHAnsi"/>
        </w:rPr>
        <w:t xml:space="preserve"> </w:t>
      </w:r>
      <w:r w:rsidR="002E1F32" w:rsidRPr="00FE68F0">
        <w:rPr>
          <w:rFonts w:ascii="Trebuchet MS" w:hAnsi="Trebuchet MS" w:cstheme="majorHAnsi"/>
        </w:rPr>
        <w:t>interinstitucional</w:t>
      </w:r>
      <w:r w:rsidR="00574B10">
        <w:rPr>
          <w:rFonts w:ascii="Trebuchet MS" w:hAnsi="Trebuchet MS" w:cstheme="majorHAnsi"/>
        </w:rPr>
        <w:t xml:space="preserve"> y</w:t>
      </w:r>
      <w:r w:rsidRPr="00FE68F0">
        <w:rPr>
          <w:rFonts w:ascii="Trebuchet MS" w:hAnsi="Trebuchet MS" w:cstheme="majorHAnsi"/>
        </w:rPr>
        <w:t xml:space="preserve"> con organizaciones de la sociedad civil para </w:t>
      </w:r>
      <w:r w:rsidR="008E723F" w:rsidRPr="00FE68F0">
        <w:rPr>
          <w:rFonts w:ascii="Trebuchet MS" w:hAnsi="Trebuchet MS" w:cstheme="majorHAnsi"/>
        </w:rPr>
        <w:t xml:space="preserve">realizar proyectos y ampliar el impacto </w:t>
      </w:r>
      <w:r w:rsidRPr="00FE68F0">
        <w:rPr>
          <w:rFonts w:ascii="Trebuchet MS" w:hAnsi="Trebuchet MS" w:cstheme="majorHAnsi"/>
        </w:rPr>
        <w:t>de las actividades en materia de igualdad de género, inclusión</w:t>
      </w:r>
      <w:r w:rsidR="002E1F32" w:rsidRPr="00FE68F0">
        <w:rPr>
          <w:rFonts w:ascii="Trebuchet MS" w:hAnsi="Trebuchet MS" w:cstheme="majorHAnsi"/>
        </w:rPr>
        <w:t xml:space="preserve">, no discriminación y diversidad </w:t>
      </w:r>
      <w:r w:rsidR="008E723F" w:rsidRPr="00FE68F0">
        <w:rPr>
          <w:rFonts w:ascii="Trebuchet MS" w:hAnsi="Trebuchet MS" w:cstheme="majorHAnsi"/>
        </w:rPr>
        <w:t xml:space="preserve">que promueva </w:t>
      </w:r>
      <w:r w:rsidR="002E1F32" w:rsidRPr="00FE68F0">
        <w:rPr>
          <w:rFonts w:ascii="Trebuchet MS" w:hAnsi="Trebuchet MS" w:cstheme="majorHAnsi"/>
        </w:rPr>
        <w:t>el Instituto Electoral.</w:t>
      </w:r>
    </w:p>
    <w:p w14:paraId="1A586AB8" w14:textId="77777777" w:rsidR="002E1F32" w:rsidRPr="00FE68F0" w:rsidRDefault="002E1F32" w:rsidP="005774AB">
      <w:pPr>
        <w:pStyle w:val="Prrafodelista"/>
        <w:ind w:left="1080"/>
        <w:rPr>
          <w:rFonts w:ascii="Trebuchet MS" w:hAnsi="Trebuchet MS" w:cstheme="majorHAnsi"/>
        </w:rPr>
      </w:pPr>
    </w:p>
    <w:p w14:paraId="57908726" w14:textId="04252D0D" w:rsidR="008E723F" w:rsidRPr="00FE68F0" w:rsidRDefault="002E1F32" w:rsidP="005774AB">
      <w:pPr>
        <w:pStyle w:val="Prrafodelista"/>
        <w:numPr>
          <w:ilvl w:val="0"/>
          <w:numId w:val="1"/>
        </w:numPr>
        <w:ind w:left="720"/>
        <w:jc w:val="both"/>
        <w:rPr>
          <w:rFonts w:ascii="Trebuchet MS" w:hAnsi="Trebuchet MS" w:cstheme="majorHAnsi"/>
        </w:rPr>
      </w:pPr>
      <w:r w:rsidRPr="00FE68F0">
        <w:rPr>
          <w:rFonts w:ascii="Trebuchet MS" w:hAnsi="Trebuchet MS" w:cstheme="majorHAnsi"/>
        </w:rPr>
        <w:t xml:space="preserve">Promover al interior de Instituto Electoral, </w:t>
      </w:r>
      <w:r w:rsidR="008E723F" w:rsidRPr="00FE68F0">
        <w:rPr>
          <w:rFonts w:ascii="Trebuchet MS" w:hAnsi="Trebuchet MS" w:cstheme="majorHAnsi"/>
        </w:rPr>
        <w:t xml:space="preserve">las </w:t>
      </w:r>
      <w:r w:rsidRPr="00FE68F0">
        <w:rPr>
          <w:rFonts w:ascii="Trebuchet MS" w:hAnsi="Trebuchet MS" w:cstheme="majorHAnsi"/>
        </w:rPr>
        <w:t xml:space="preserve">acciones y mecanismos necesarios para </w:t>
      </w:r>
      <w:r w:rsidR="008E723F" w:rsidRPr="00FE68F0">
        <w:rPr>
          <w:rFonts w:ascii="Trebuchet MS" w:hAnsi="Trebuchet MS" w:cstheme="majorHAnsi"/>
        </w:rPr>
        <w:t>garantizar una cultura organizacional que permita mantener relaciones laborales respetuosas, espacios libre</w:t>
      </w:r>
      <w:r w:rsidR="007D50A5">
        <w:rPr>
          <w:rFonts w:ascii="Trebuchet MS" w:hAnsi="Trebuchet MS" w:cstheme="majorHAnsi"/>
        </w:rPr>
        <w:t>s</w:t>
      </w:r>
      <w:r w:rsidR="008E723F" w:rsidRPr="00FE68F0">
        <w:rPr>
          <w:rFonts w:ascii="Trebuchet MS" w:hAnsi="Trebuchet MS" w:cstheme="majorHAnsi"/>
        </w:rPr>
        <w:t xml:space="preserve"> de violencia laboral, acoso sexual y cualquier tipo de discriminación.</w:t>
      </w:r>
    </w:p>
    <w:p w14:paraId="619FE778" w14:textId="77777777" w:rsidR="008E723F" w:rsidRPr="00FE68F0" w:rsidRDefault="008E723F" w:rsidP="00982D7C">
      <w:pPr>
        <w:pStyle w:val="Prrafodelista"/>
        <w:jc w:val="both"/>
        <w:rPr>
          <w:rFonts w:ascii="Trebuchet MS" w:hAnsi="Trebuchet MS" w:cstheme="majorHAnsi"/>
        </w:rPr>
      </w:pPr>
    </w:p>
    <w:p w14:paraId="25ADFF89" w14:textId="1777FF55" w:rsidR="00EB7D40" w:rsidRDefault="008E723F" w:rsidP="00982D7C">
      <w:pPr>
        <w:pStyle w:val="Prrafodelista"/>
        <w:numPr>
          <w:ilvl w:val="0"/>
          <w:numId w:val="1"/>
        </w:numPr>
        <w:ind w:left="720"/>
        <w:jc w:val="both"/>
        <w:rPr>
          <w:rFonts w:ascii="Trebuchet MS" w:hAnsi="Trebuchet MS" w:cstheme="majorHAnsi"/>
        </w:rPr>
      </w:pPr>
      <w:r w:rsidRPr="00FE68F0">
        <w:rPr>
          <w:rFonts w:ascii="Trebuchet MS" w:hAnsi="Trebuchet MS" w:cstheme="majorHAnsi"/>
        </w:rPr>
        <w:t>Conducir el análisis y revisión</w:t>
      </w:r>
      <w:r w:rsidR="00C43F5F" w:rsidRPr="00FE68F0">
        <w:rPr>
          <w:rFonts w:ascii="Trebuchet MS" w:hAnsi="Trebuchet MS" w:cstheme="majorHAnsi"/>
        </w:rPr>
        <w:t xml:space="preserve"> p</w:t>
      </w:r>
      <w:r w:rsidR="00C008BC" w:rsidRPr="00FE68F0">
        <w:rPr>
          <w:rFonts w:ascii="Trebuchet MS" w:hAnsi="Trebuchet MS" w:cstheme="majorHAnsi"/>
        </w:rPr>
        <w:t xml:space="preserve">ermanente </w:t>
      </w:r>
      <w:r w:rsidRPr="00FE68F0">
        <w:rPr>
          <w:rFonts w:ascii="Trebuchet MS" w:hAnsi="Trebuchet MS" w:cstheme="majorHAnsi"/>
        </w:rPr>
        <w:t xml:space="preserve">de </w:t>
      </w:r>
      <w:r w:rsidR="00C008BC" w:rsidRPr="00FE68F0">
        <w:rPr>
          <w:rFonts w:ascii="Trebuchet MS" w:hAnsi="Trebuchet MS" w:cstheme="majorHAnsi"/>
        </w:rPr>
        <w:t>la legislación</w:t>
      </w:r>
      <w:r w:rsidR="00902EF7" w:rsidRPr="00FE68F0">
        <w:rPr>
          <w:rFonts w:ascii="Trebuchet MS" w:hAnsi="Trebuchet MS" w:cstheme="majorHAnsi"/>
        </w:rPr>
        <w:t>, acciones afirmativas y</w:t>
      </w:r>
      <w:r w:rsidR="00C43F5F" w:rsidRPr="00FE68F0">
        <w:rPr>
          <w:rFonts w:ascii="Trebuchet MS" w:hAnsi="Trebuchet MS" w:cstheme="majorHAnsi"/>
        </w:rPr>
        <w:t xml:space="preserve"> precedentes jurisdiccionales</w:t>
      </w:r>
      <w:r w:rsidRPr="00FE68F0">
        <w:rPr>
          <w:rFonts w:ascii="Trebuchet MS" w:hAnsi="Trebuchet MS" w:cstheme="majorHAnsi"/>
        </w:rPr>
        <w:t xml:space="preserve"> vinculados con la comisión </w:t>
      </w:r>
      <w:r w:rsidR="0024106A" w:rsidRPr="00FE68F0">
        <w:rPr>
          <w:rFonts w:ascii="Trebuchet MS" w:hAnsi="Trebuchet MS" w:cstheme="majorHAnsi"/>
        </w:rPr>
        <w:t>para su observancia y correcta articulación.</w:t>
      </w:r>
    </w:p>
    <w:p w14:paraId="2E753DF4" w14:textId="77777777" w:rsidR="00596519" w:rsidRPr="00596519" w:rsidRDefault="00596519" w:rsidP="00596519">
      <w:pPr>
        <w:pStyle w:val="Prrafodelista"/>
        <w:rPr>
          <w:rFonts w:ascii="Trebuchet MS" w:hAnsi="Trebuchet MS" w:cstheme="majorHAnsi"/>
        </w:rPr>
      </w:pPr>
    </w:p>
    <w:p w14:paraId="0D69C9F4" w14:textId="1A1DA1BA" w:rsidR="00596519" w:rsidRPr="00FE68F0" w:rsidRDefault="00596519" w:rsidP="00982D7C">
      <w:pPr>
        <w:pStyle w:val="Prrafodelista"/>
        <w:numPr>
          <w:ilvl w:val="0"/>
          <w:numId w:val="1"/>
        </w:numPr>
        <w:ind w:left="720"/>
        <w:jc w:val="both"/>
        <w:rPr>
          <w:rFonts w:ascii="Trebuchet MS" w:hAnsi="Trebuchet MS" w:cstheme="majorHAnsi"/>
        </w:rPr>
      </w:pPr>
      <w:r>
        <w:rPr>
          <w:rFonts w:ascii="Trebuchet MS" w:hAnsi="Trebuchet MS" w:cstheme="majorHAnsi"/>
        </w:rPr>
        <w:t xml:space="preserve">Fungir como enlace del Instituto y partidos políticos para gestionar e </w:t>
      </w:r>
      <w:r w:rsidR="00A358E8">
        <w:rPr>
          <w:rFonts w:ascii="Trebuchet MS" w:hAnsi="Trebuchet MS" w:cstheme="majorHAnsi"/>
        </w:rPr>
        <w:t>implementar acciones</w:t>
      </w:r>
      <w:r>
        <w:rPr>
          <w:rFonts w:ascii="Trebuchet MS" w:hAnsi="Trebuchet MS" w:cstheme="majorHAnsi"/>
        </w:rPr>
        <w:t xml:space="preserve"> tendientes a la prevención de violencia política y aquellas encaminadas al cumplimiento de acciones afirmativas</w:t>
      </w:r>
    </w:p>
    <w:p w14:paraId="7F329FA1" w14:textId="77777777" w:rsidR="00C43F5F" w:rsidRDefault="00C43F5F" w:rsidP="00C43F5F">
      <w:pPr>
        <w:pStyle w:val="Prrafodelista"/>
        <w:rPr>
          <w:rFonts w:ascii="Trebuchet MS" w:hAnsi="Trebuchet MS" w:cstheme="majorHAnsi"/>
        </w:rPr>
      </w:pPr>
    </w:p>
    <w:p w14:paraId="475DB91A" w14:textId="77777777" w:rsidR="005774AB" w:rsidRPr="00FE68F0" w:rsidRDefault="005774AB" w:rsidP="00C43F5F">
      <w:pPr>
        <w:pStyle w:val="Prrafodelista"/>
        <w:rPr>
          <w:rFonts w:ascii="Trebuchet MS" w:hAnsi="Trebuchet MS" w:cstheme="majorHAnsi"/>
        </w:rPr>
      </w:pPr>
    </w:p>
    <w:p w14:paraId="5A826221" w14:textId="3B1FB797" w:rsidR="00080810" w:rsidRDefault="005432FC" w:rsidP="005774AB">
      <w:pPr>
        <w:pStyle w:val="Prrafodelista"/>
        <w:numPr>
          <w:ilvl w:val="0"/>
          <w:numId w:val="29"/>
        </w:numPr>
        <w:ind w:hanging="1080"/>
        <w:jc w:val="both"/>
        <w:rPr>
          <w:rFonts w:ascii="Trebuchet MS" w:hAnsi="Trebuchet MS" w:cstheme="majorHAnsi"/>
          <w:b/>
          <w:bCs/>
        </w:rPr>
      </w:pPr>
      <w:bookmarkStart w:id="1" w:name="_Hlk94717449"/>
      <w:bookmarkStart w:id="2" w:name="_Hlk132929560"/>
      <w:r>
        <w:rPr>
          <w:rFonts w:ascii="Trebuchet MS" w:hAnsi="Trebuchet MS" w:cstheme="majorHAnsi"/>
          <w:b/>
          <w:bCs/>
        </w:rPr>
        <w:t>COMPONENTES</w:t>
      </w:r>
      <w:r w:rsidR="00080810" w:rsidRPr="005774AB">
        <w:rPr>
          <w:rFonts w:ascii="Trebuchet MS" w:hAnsi="Trebuchet MS" w:cstheme="majorHAnsi"/>
          <w:b/>
          <w:bCs/>
        </w:rPr>
        <w:t xml:space="preserve"> TEMÁTICOS </w:t>
      </w:r>
    </w:p>
    <w:p w14:paraId="0F9FC29D" w14:textId="77777777" w:rsidR="004F1FF6" w:rsidRDefault="004F1FF6" w:rsidP="004F1FF6">
      <w:pPr>
        <w:pStyle w:val="Prrafodelista"/>
        <w:ind w:left="1080"/>
        <w:jc w:val="both"/>
        <w:rPr>
          <w:rFonts w:ascii="Trebuchet MS" w:hAnsi="Trebuchet MS" w:cstheme="majorHAnsi"/>
          <w:b/>
          <w:bCs/>
        </w:rPr>
      </w:pPr>
    </w:p>
    <w:p w14:paraId="006ED04C" w14:textId="77777777" w:rsidR="00DF0EDA" w:rsidRDefault="00DF0EDA" w:rsidP="00DF0EDA">
      <w:pPr>
        <w:pStyle w:val="Prrafodelista"/>
        <w:ind w:left="1080"/>
        <w:jc w:val="both"/>
        <w:rPr>
          <w:rFonts w:ascii="Trebuchet MS" w:hAnsi="Trebuchet MS" w:cstheme="majorHAnsi"/>
          <w:b/>
          <w:bCs/>
        </w:rPr>
      </w:pPr>
    </w:p>
    <w:p w14:paraId="4FAAC98F" w14:textId="2A7FB5D1" w:rsidR="00DF0EDA" w:rsidRPr="00DF0EDA" w:rsidRDefault="00DF0EDA" w:rsidP="00DF0EDA">
      <w:pPr>
        <w:pStyle w:val="Prrafodelista"/>
        <w:numPr>
          <w:ilvl w:val="0"/>
          <w:numId w:val="40"/>
        </w:numPr>
        <w:jc w:val="both"/>
        <w:rPr>
          <w:rFonts w:ascii="Trebuchet MS" w:hAnsi="Trebuchet MS" w:cstheme="majorHAnsi"/>
          <w:b/>
          <w:bCs/>
          <w:color w:val="7030A0"/>
        </w:rPr>
      </w:pPr>
      <w:r w:rsidRPr="00DF0EDA">
        <w:rPr>
          <w:rFonts w:ascii="Trebuchet MS" w:hAnsi="Trebuchet MS" w:cstheme="majorHAnsi"/>
          <w:b/>
          <w:bCs/>
          <w:color w:val="7030A0"/>
        </w:rPr>
        <w:t>PERIODO ORDINARIO</w:t>
      </w:r>
    </w:p>
    <w:p w14:paraId="1FD735FA" w14:textId="77777777" w:rsidR="005774AB" w:rsidRDefault="005774AB" w:rsidP="005774AB">
      <w:pPr>
        <w:pStyle w:val="Prrafodelista"/>
        <w:ind w:left="1080"/>
        <w:jc w:val="both"/>
        <w:rPr>
          <w:rFonts w:ascii="Trebuchet MS" w:hAnsi="Trebuchet MS" w:cstheme="majorHAnsi"/>
          <w:b/>
          <w:bCs/>
        </w:rPr>
      </w:pPr>
      <w:bookmarkStart w:id="3" w:name="_Hlk132896281"/>
    </w:p>
    <w:p w14:paraId="1153EE71" w14:textId="77777777" w:rsidR="005774AB" w:rsidRPr="005774AB" w:rsidRDefault="005774AB" w:rsidP="005774AB">
      <w:pPr>
        <w:pStyle w:val="Prrafodelista"/>
        <w:ind w:left="1080"/>
        <w:jc w:val="both"/>
        <w:rPr>
          <w:rFonts w:ascii="Trebuchet MS" w:hAnsi="Trebuchet MS" w:cstheme="majorHAnsi"/>
          <w:b/>
          <w:bCs/>
        </w:rPr>
      </w:pPr>
    </w:p>
    <w:bookmarkEnd w:id="0"/>
    <w:bookmarkEnd w:id="1"/>
    <w:p w14:paraId="6DC88823" w14:textId="77777777" w:rsidR="00164B8B" w:rsidRPr="00FE68F0" w:rsidRDefault="00164B8B" w:rsidP="00164B8B">
      <w:pPr>
        <w:pStyle w:val="Prrafodelista"/>
        <w:numPr>
          <w:ilvl w:val="0"/>
          <w:numId w:val="31"/>
        </w:numPr>
        <w:jc w:val="both"/>
        <w:rPr>
          <w:rFonts w:ascii="Trebuchet MS" w:hAnsi="Trebuchet MS" w:cstheme="majorHAnsi"/>
          <w:b/>
          <w:bCs/>
        </w:rPr>
      </w:pPr>
      <w:r w:rsidRPr="00FE68F0">
        <w:rPr>
          <w:rFonts w:ascii="Trebuchet MS" w:hAnsi="Trebuchet MS" w:cstheme="majorHAnsi"/>
          <w:b/>
          <w:bCs/>
        </w:rPr>
        <w:t xml:space="preserve">TRANSVERSALIZAR E INSTITUCIONALIZAR LA PERSPECTIVA DE GÉNERO, INCLUSIÓN, INTERCULTURALIDAD Y DIVERSIDAD </w:t>
      </w:r>
    </w:p>
    <w:p w14:paraId="411B9708" w14:textId="77777777" w:rsidR="00164B8B" w:rsidRPr="00FE68F0" w:rsidRDefault="00164B8B" w:rsidP="00164B8B">
      <w:pPr>
        <w:jc w:val="both"/>
        <w:rPr>
          <w:rFonts w:ascii="Trebuchet MS" w:hAnsi="Trebuchet MS" w:cstheme="majorHAnsi"/>
          <w:b/>
          <w:bCs/>
        </w:rPr>
      </w:pP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2564"/>
        <w:gridCol w:w="3276"/>
        <w:gridCol w:w="1329"/>
        <w:gridCol w:w="1602"/>
        <w:gridCol w:w="1861"/>
      </w:tblGrid>
      <w:tr w:rsidR="00164B8B" w:rsidRPr="00FE68F0" w14:paraId="567372D2" w14:textId="77777777" w:rsidTr="00C932C3">
        <w:tc>
          <w:tcPr>
            <w:tcW w:w="2564" w:type="dxa"/>
            <w:shd w:val="clear" w:color="auto" w:fill="9999FF"/>
          </w:tcPr>
          <w:p w14:paraId="5A7DF289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Proyecto</w:t>
            </w:r>
          </w:p>
        </w:tc>
        <w:tc>
          <w:tcPr>
            <w:tcW w:w="3276" w:type="dxa"/>
            <w:shd w:val="clear" w:color="auto" w:fill="9999FF"/>
          </w:tcPr>
          <w:p w14:paraId="2CCE4970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Actividades</w:t>
            </w:r>
          </w:p>
        </w:tc>
        <w:tc>
          <w:tcPr>
            <w:tcW w:w="1329" w:type="dxa"/>
            <w:shd w:val="clear" w:color="auto" w:fill="9999FF"/>
          </w:tcPr>
          <w:p w14:paraId="00E41519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Periodo de ejecución</w:t>
            </w:r>
          </w:p>
        </w:tc>
        <w:tc>
          <w:tcPr>
            <w:tcW w:w="1602" w:type="dxa"/>
            <w:shd w:val="clear" w:color="auto" w:fill="9999FF"/>
          </w:tcPr>
          <w:p w14:paraId="490A1787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Producto</w:t>
            </w:r>
          </w:p>
        </w:tc>
        <w:tc>
          <w:tcPr>
            <w:tcW w:w="1861" w:type="dxa"/>
            <w:shd w:val="clear" w:color="auto" w:fill="9999FF"/>
          </w:tcPr>
          <w:p w14:paraId="23357FC5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Marco jurídico</w:t>
            </w:r>
          </w:p>
        </w:tc>
      </w:tr>
      <w:tr w:rsidR="00164B8B" w:rsidRPr="00FE68F0" w14:paraId="615E2EB7" w14:textId="77777777" w:rsidTr="00C932C3">
        <w:tc>
          <w:tcPr>
            <w:tcW w:w="2564" w:type="dxa"/>
          </w:tcPr>
          <w:p w14:paraId="2608BC5B" w14:textId="77777777" w:rsidR="00164B8B" w:rsidRPr="00FE68F0" w:rsidRDefault="00164B8B" w:rsidP="00C932C3">
            <w:pPr>
              <w:pStyle w:val="Prrafodelista"/>
              <w:ind w:left="405"/>
              <w:jc w:val="both"/>
              <w:rPr>
                <w:rFonts w:ascii="Trebuchet MS" w:hAnsi="Trebuchet MS" w:cstheme="majorHAnsi"/>
                <w:bCs/>
              </w:rPr>
            </w:pPr>
          </w:p>
          <w:p w14:paraId="382EAF46" w14:textId="77777777" w:rsidR="00164B8B" w:rsidRPr="00FE68F0" w:rsidRDefault="00164B8B" w:rsidP="00164B8B">
            <w:pPr>
              <w:pStyle w:val="Prrafodelista"/>
              <w:numPr>
                <w:ilvl w:val="1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Sensibilizar y capacitar al personal</w:t>
            </w:r>
            <w:r>
              <w:rPr>
                <w:rFonts w:ascii="Trebuchet MS" w:hAnsi="Trebuchet MS" w:cstheme="majorHAnsi"/>
                <w:bCs/>
              </w:rPr>
              <w:t xml:space="preserve"> </w:t>
            </w:r>
            <w:r w:rsidRPr="00FE68F0">
              <w:rPr>
                <w:rFonts w:ascii="Trebuchet MS" w:hAnsi="Trebuchet MS" w:cstheme="majorHAnsi"/>
                <w:bCs/>
              </w:rPr>
              <w:t xml:space="preserve">sobre conceptos básicos de género, diversidad sexual, discapacidad e interculturalidad. </w:t>
            </w:r>
          </w:p>
        </w:tc>
        <w:tc>
          <w:tcPr>
            <w:tcW w:w="3276" w:type="dxa"/>
          </w:tcPr>
          <w:p w14:paraId="7206DD74" w14:textId="77777777" w:rsidR="00164B8B" w:rsidRPr="00FE68F0" w:rsidRDefault="00164B8B" w:rsidP="00C932C3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0C6AA0DB" w14:textId="77777777" w:rsidR="00164B8B" w:rsidRPr="00FE68F0" w:rsidRDefault="00164B8B" w:rsidP="00164B8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Elaboración de</w:t>
            </w:r>
            <w:r>
              <w:rPr>
                <w:rFonts w:ascii="Trebuchet MS" w:hAnsi="Trebuchet MS" w:cstheme="majorHAnsi"/>
                <w:bCs/>
              </w:rPr>
              <w:t xml:space="preserve"> la</w:t>
            </w:r>
            <w:r w:rsidRPr="00FE68F0">
              <w:rPr>
                <w:rFonts w:ascii="Trebuchet MS" w:hAnsi="Trebuchet MS" w:cstheme="majorHAnsi"/>
                <w:bCs/>
              </w:rPr>
              <w:t xml:space="preserve"> carta descriptiva de</w:t>
            </w:r>
            <w:r>
              <w:rPr>
                <w:rFonts w:ascii="Trebuchet MS" w:hAnsi="Trebuchet MS" w:cstheme="majorHAnsi"/>
                <w:bCs/>
              </w:rPr>
              <w:t>l</w:t>
            </w:r>
            <w:r w:rsidRPr="00FE68F0">
              <w:rPr>
                <w:rFonts w:ascii="Trebuchet MS" w:hAnsi="Trebuchet MS" w:cstheme="majorHAnsi"/>
                <w:bCs/>
              </w:rPr>
              <w:t xml:space="preserve"> curso – taller </w:t>
            </w:r>
            <w:proofErr w:type="spellStart"/>
            <w:r w:rsidRPr="00FE68F0">
              <w:rPr>
                <w:rFonts w:ascii="Trebuchet MS" w:hAnsi="Trebuchet MS" w:cstheme="majorHAnsi"/>
                <w:bCs/>
              </w:rPr>
              <w:t>autogestivo</w:t>
            </w:r>
            <w:proofErr w:type="spellEnd"/>
            <w:r w:rsidRPr="00FE68F0">
              <w:rPr>
                <w:rFonts w:ascii="Trebuchet MS" w:hAnsi="Trebuchet MS" w:cstheme="majorHAnsi"/>
                <w:bCs/>
              </w:rPr>
              <w:t xml:space="preserve">, </w:t>
            </w:r>
            <w:r>
              <w:rPr>
                <w:rFonts w:ascii="Trebuchet MS" w:hAnsi="Trebuchet MS" w:cstheme="majorHAnsi"/>
                <w:bCs/>
              </w:rPr>
              <w:t>a través de</w:t>
            </w:r>
            <w:r w:rsidRPr="00FE68F0">
              <w:rPr>
                <w:rFonts w:ascii="Trebuchet MS" w:hAnsi="Trebuchet MS" w:cstheme="majorHAnsi"/>
                <w:bCs/>
              </w:rPr>
              <w:t>l Centro de Estudios e Investigación Electoral “Irene Robledo”.</w:t>
            </w:r>
          </w:p>
          <w:p w14:paraId="71A9B2D2" w14:textId="77777777" w:rsidR="00164B8B" w:rsidRPr="00FE68F0" w:rsidRDefault="00164B8B" w:rsidP="00C932C3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163E0426" w14:textId="77777777" w:rsidR="00164B8B" w:rsidRPr="00FE68F0" w:rsidRDefault="00164B8B" w:rsidP="00164B8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 xml:space="preserve">Implementación </w:t>
            </w:r>
            <w:r>
              <w:rPr>
                <w:rFonts w:ascii="Trebuchet MS" w:hAnsi="Trebuchet MS" w:cstheme="majorHAnsi"/>
                <w:bCs/>
              </w:rPr>
              <w:t xml:space="preserve">del </w:t>
            </w:r>
            <w:r w:rsidRPr="00FE68F0">
              <w:rPr>
                <w:rFonts w:ascii="Trebuchet MS" w:hAnsi="Trebuchet MS" w:cstheme="majorHAnsi"/>
                <w:bCs/>
              </w:rPr>
              <w:t xml:space="preserve">curso </w:t>
            </w:r>
            <w:r>
              <w:rPr>
                <w:rFonts w:ascii="Trebuchet MS" w:hAnsi="Trebuchet MS" w:cstheme="majorHAnsi"/>
                <w:bCs/>
              </w:rPr>
              <w:t xml:space="preserve">virtual </w:t>
            </w:r>
            <w:r w:rsidRPr="00FE68F0">
              <w:rPr>
                <w:rFonts w:ascii="Trebuchet MS" w:hAnsi="Trebuchet MS" w:cstheme="majorHAnsi"/>
                <w:bCs/>
              </w:rPr>
              <w:t>en la plataforma</w:t>
            </w:r>
            <w:r>
              <w:rPr>
                <w:rFonts w:ascii="Trebuchet MS" w:hAnsi="Trebuchet MS" w:cstheme="majorHAnsi"/>
                <w:bCs/>
              </w:rPr>
              <w:t xml:space="preserve"> del IEPC para personas servidoras públicas del mismo órgano administrativo electoral local</w:t>
            </w:r>
            <w:r w:rsidRPr="00FE68F0">
              <w:rPr>
                <w:rFonts w:ascii="Trebuchet MS" w:hAnsi="Trebuchet MS" w:cstheme="majorHAnsi"/>
                <w:bCs/>
              </w:rPr>
              <w:t>.</w:t>
            </w:r>
          </w:p>
        </w:tc>
        <w:tc>
          <w:tcPr>
            <w:tcW w:w="1329" w:type="dxa"/>
          </w:tcPr>
          <w:p w14:paraId="6431E1F8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68B6E1D3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abril – mayo</w:t>
            </w:r>
          </w:p>
          <w:p w14:paraId="4B0249B9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31D31187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09544149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00594DD0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7D0AD231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232E9365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4950BB26" w14:textId="77777777" w:rsidR="00164B8B" w:rsidRPr="00FE68F0" w:rsidRDefault="00164B8B" w:rsidP="00C932C3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junio – julio </w:t>
            </w:r>
          </w:p>
        </w:tc>
        <w:tc>
          <w:tcPr>
            <w:tcW w:w="1602" w:type="dxa"/>
          </w:tcPr>
          <w:p w14:paraId="39288117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1ED127D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Documento con carta descriptiva</w:t>
            </w:r>
            <w:r>
              <w:rPr>
                <w:rFonts w:ascii="Trebuchet MS" w:hAnsi="Trebuchet MS" w:cstheme="majorHAnsi"/>
                <w:bCs/>
              </w:rPr>
              <w:t>.</w:t>
            </w:r>
          </w:p>
          <w:p w14:paraId="5EEB3C05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16A7A44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CE12C23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56725B7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11EAB2F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BE903F9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proofErr w:type="gramStart"/>
            <w:r w:rsidRPr="00FE68F0">
              <w:rPr>
                <w:rFonts w:ascii="Trebuchet MS" w:hAnsi="Trebuchet MS" w:cstheme="majorHAnsi"/>
                <w:bCs/>
              </w:rPr>
              <w:t>Funcionarias y funcionarios</w:t>
            </w:r>
            <w:proofErr w:type="gramEnd"/>
            <w:r w:rsidRPr="00FE68F0">
              <w:rPr>
                <w:rFonts w:ascii="Trebuchet MS" w:hAnsi="Trebuchet MS" w:cstheme="majorHAnsi"/>
                <w:bCs/>
              </w:rPr>
              <w:t xml:space="preserve"> capacitados</w:t>
            </w:r>
            <w:r>
              <w:rPr>
                <w:rFonts w:ascii="Trebuchet MS" w:hAnsi="Trebuchet MS" w:cstheme="majorHAnsi"/>
                <w:bCs/>
              </w:rPr>
              <w:t>.</w:t>
            </w:r>
          </w:p>
        </w:tc>
        <w:tc>
          <w:tcPr>
            <w:tcW w:w="1861" w:type="dxa"/>
          </w:tcPr>
          <w:p w14:paraId="254A1F5B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7A1B85E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y numeral 2 del Código Electoral </w:t>
            </w:r>
          </w:p>
          <w:p w14:paraId="022AC93A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E767473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 38 del Reglamento Interior del IEPC </w:t>
            </w:r>
          </w:p>
        </w:tc>
      </w:tr>
      <w:tr w:rsidR="00164B8B" w:rsidRPr="00FE68F0" w14:paraId="2AD0DBC7" w14:textId="77777777" w:rsidTr="00C932C3">
        <w:trPr>
          <w:trHeight w:val="914"/>
        </w:trPr>
        <w:tc>
          <w:tcPr>
            <w:tcW w:w="2564" w:type="dxa"/>
            <w:vAlign w:val="center"/>
          </w:tcPr>
          <w:p w14:paraId="75330DDA" w14:textId="77777777" w:rsidR="00164B8B" w:rsidRPr="00FE68F0" w:rsidRDefault="00164B8B" w:rsidP="00164B8B">
            <w:pPr>
              <w:pStyle w:val="Prrafodelista"/>
              <w:numPr>
                <w:ilvl w:val="1"/>
                <w:numId w:val="31"/>
              </w:numPr>
              <w:tabs>
                <w:tab w:val="left" w:pos="1169"/>
              </w:tabs>
              <w:ind w:right="176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Incorporar la perspectiva de género, accesibilidad e interculturalidad en servicios y productos.</w:t>
            </w:r>
          </w:p>
          <w:p w14:paraId="42A74933" w14:textId="77777777" w:rsidR="00164B8B" w:rsidRPr="00FE68F0" w:rsidRDefault="00164B8B" w:rsidP="00C932C3">
            <w:pPr>
              <w:pStyle w:val="Prrafodelista"/>
              <w:tabs>
                <w:tab w:val="left" w:pos="1169"/>
              </w:tabs>
              <w:ind w:left="405" w:right="885"/>
              <w:rPr>
                <w:rFonts w:ascii="Trebuchet MS" w:hAnsi="Trebuchet MS" w:cstheme="majorHAnsi"/>
                <w:bCs/>
              </w:rPr>
            </w:pPr>
          </w:p>
          <w:p w14:paraId="26AFFDAC" w14:textId="77777777" w:rsidR="00164B8B" w:rsidRPr="00FE68F0" w:rsidRDefault="00164B8B" w:rsidP="00C932C3">
            <w:pPr>
              <w:pStyle w:val="Prrafodelista"/>
              <w:tabs>
                <w:tab w:val="left" w:pos="1169"/>
              </w:tabs>
              <w:ind w:left="405" w:right="885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3276" w:type="dxa"/>
          </w:tcPr>
          <w:p w14:paraId="48A388A6" w14:textId="77777777" w:rsidR="00164B8B" w:rsidRPr="00FE68F0" w:rsidRDefault="00164B8B" w:rsidP="00164B8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lastRenderedPageBreak/>
              <w:t>Orientar para publicar los acuerdos de</w:t>
            </w:r>
            <w:r>
              <w:rPr>
                <w:rFonts w:ascii="Trebuchet MS" w:hAnsi="Trebuchet MS" w:cstheme="majorHAnsi"/>
                <w:bCs/>
              </w:rPr>
              <w:t>l</w:t>
            </w:r>
            <w:r w:rsidRPr="00FE68F0">
              <w:rPr>
                <w:rFonts w:ascii="Trebuchet MS" w:hAnsi="Trebuchet MS" w:cstheme="majorHAnsi"/>
                <w:bCs/>
              </w:rPr>
              <w:t xml:space="preserve"> Consejo General en formato accesible (secretaria ejecutiva). </w:t>
            </w:r>
          </w:p>
          <w:p w14:paraId="44BE27FD" w14:textId="77777777" w:rsidR="00164B8B" w:rsidRPr="00FE68F0" w:rsidRDefault="00164B8B" w:rsidP="00C932C3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4E10ED06" w14:textId="77777777" w:rsidR="00164B8B" w:rsidRPr="00FE68F0" w:rsidRDefault="00164B8B" w:rsidP="00C932C3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7A61F065" w14:textId="77777777" w:rsidR="00164B8B" w:rsidRPr="00FE68F0" w:rsidRDefault="00164B8B" w:rsidP="00164B8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lastRenderedPageBreak/>
              <w:t>Orientar para generar un portal institucional incluyente</w:t>
            </w:r>
            <w:r>
              <w:rPr>
                <w:rFonts w:ascii="Trebuchet MS" w:hAnsi="Trebuchet MS" w:cstheme="majorHAnsi"/>
                <w:bCs/>
              </w:rPr>
              <w:t>. (</w:t>
            </w:r>
            <w:r w:rsidRPr="00FE68F0">
              <w:rPr>
                <w:rFonts w:ascii="Trebuchet MS" w:hAnsi="Trebuchet MS" w:cstheme="majorHAnsi"/>
                <w:bCs/>
              </w:rPr>
              <w:t>Informáti</w:t>
            </w:r>
            <w:r>
              <w:rPr>
                <w:rFonts w:ascii="Trebuchet MS" w:hAnsi="Trebuchet MS" w:cstheme="majorHAnsi"/>
                <w:bCs/>
              </w:rPr>
              <w:t>ca</w:t>
            </w:r>
            <w:r w:rsidRPr="00FE68F0">
              <w:rPr>
                <w:rFonts w:ascii="Trebuchet MS" w:hAnsi="Trebuchet MS" w:cstheme="majorHAnsi"/>
                <w:bCs/>
              </w:rPr>
              <w:t>)</w:t>
            </w:r>
          </w:p>
          <w:p w14:paraId="1A503E24" w14:textId="77777777" w:rsidR="00164B8B" w:rsidRPr="00FE68F0" w:rsidRDefault="00164B8B" w:rsidP="00C932C3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136CB0D7" w14:textId="77777777" w:rsidR="00164B8B" w:rsidRPr="009D5BA4" w:rsidRDefault="00164B8B" w:rsidP="00164B8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A33957">
              <w:rPr>
                <w:rFonts w:ascii="Trebuchet MS" w:hAnsi="Trebuchet MS" w:cstheme="majorHAnsi"/>
                <w:bCs/>
              </w:rPr>
              <w:t>Gestión de LSM, sesiones del Consejo General y eventos de la Dirección de Género                y No Discriminación. (Género y No Discriminación)</w:t>
            </w:r>
          </w:p>
        </w:tc>
        <w:tc>
          <w:tcPr>
            <w:tcW w:w="1329" w:type="dxa"/>
          </w:tcPr>
          <w:p w14:paraId="743ACDAF" w14:textId="587102AB" w:rsidR="00164B8B" w:rsidRDefault="0052593A" w:rsidP="00C932C3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abril – hasta el inicio del proceso electoral  </w:t>
            </w:r>
          </w:p>
          <w:p w14:paraId="0EF1B5DA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69DA28A9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06B7D25F" w14:textId="3C86E23E" w:rsidR="00164B8B" w:rsidRDefault="0015148D" w:rsidP="00C932C3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>abril – junio</w:t>
            </w:r>
            <w:r w:rsidR="00164B8B">
              <w:rPr>
                <w:rFonts w:ascii="Trebuchet MS" w:hAnsi="Trebuchet MS" w:cstheme="majorHAnsi"/>
                <w:bCs/>
              </w:rPr>
              <w:t xml:space="preserve"> </w:t>
            </w:r>
          </w:p>
          <w:p w14:paraId="550E3245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1CAB5DE8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753E42C7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15AFCA52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abril – julio</w:t>
            </w:r>
          </w:p>
          <w:p w14:paraId="13F164D0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2EB53BCE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79C4292C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756C66EE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5AB5B2AB" w14:textId="77777777" w:rsidR="00164B8B" w:rsidRPr="00FE68F0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602" w:type="dxa"/>
          </w:tcPr>
          <w:p w14:paraId="07942DDB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lastRenderedPageBreak/>
              <w:t>Acuerdos publicados</w:t>
            </w:r>
            <w:r>
              <w:rPr>
                <w:rFonts w:ascii="Trebuchet MS" w:hAnsi="Trebuchet MS" w:cstheme="majorHAnsi"/>
                <w:bCs/>
              </w:rPr>
              <w:t>.</w:t>
            </w:r>
          </w:p>
          <w:p w14:paraId="5AAFD4F7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68A0097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7457A2C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F6CB13D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7D86765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4037FA8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>Cambio en la página web.</w:t>
            </w:r>
          </w:p>
          <w:p w14:paraId="4545346F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AF96F74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E35628D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112718D" w14:textId="435E2FC8" w:rsidR="00164B8B" w:rsidRDefault="0052602E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Curso</w:t>
            </w:r>
            <w:r w:rsidR="00164B8B">
              <w:rPr>
                <w:rFonts w:ascii="Trebuchet MS" w:hAnsi="Trebuchet MS" w:cstheme="majorHAnsi"/>
                <w:bCs/>
              </w:rPr>
              <w:t>.</w:t>
            </w:r>
          </w:p>
          <w:p w14:paraId="3B9AD5C9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E085643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0E23044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0627811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CA51C70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861" w:type="dxa"/>
          </w:tcPr>
          <w:p w14:paraId="2540BC9F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Artículos 3 numeral 5; 5 numeral 5; 115 numeral 1 fracción VII y numeral 2 del Código Electoral </w:t>
            </w:r>
          </w:p>
          <w:p w14:paraId="3F90E1A0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42C8401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 38 del Reglamento Interior del IEPC </w:t>
            </w:r>
          </w:p>
        </w:tc>
      </w:tr>
      <w:tr w:rsidR="00164B8B" w:rsidRPr="00FE68F0" w14:paraId="70C91AD7" w14:textId="77777777" w:rsidTr="00C932C3">
        <w:trPr>
          <w:trHeight w:val="914"/>
        </w:trPr>
        <w:tc>
          <w:tcPr>
            <w:tcW w:w="2564" w:type="dxa"/>
            <w:vAlign w:val="center"/>
          </w:tcPr>
          <w:p w14:paraId="298C2AB9" w14:textId="77777777" w:rsidR="00164B8B" w:rsidRPr="00FE68F0" w:rsidRDefault="00164B8B" w:rsidP="00164B8B">
            <w:pPr>
              <w:pStyle w:val="Prrafodelista"/>
              <w:numPr>
                <w:ilvl w:val="1"/>
                <w:numId w:val="31"/>
              </w:numPr>
              <w:tabs>
                <w:tab w:val="left" w:pos="1169"/>
              </w:tabs>
              <w:ind w:right="176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>Prevención del acoso laboral (</w:t>
            </w:r>
            <w:proofErr w:type="spellStart"/>
            <w:proofErr w:type="gramStart"/>
            <w:r>
              <w:rPr>
                <w:rFonts w:ascii="Trebuchet MS" w:hAnsi="Trebuchet MS" w:cstheme="majorHAnsi"/>
                <w:bCs/>
              </w:rPr>
              <w:t>mobbing</w:t>
            </w:r>
            <w:proofErr w:type="spellEnd"/>
            <w:proofErr w:type="gramEnd"/>
            <w:r>
              <w:rPr>
                <w:rFonts w:ascii="Trebuchet MS" w:hAnsi="Trebuchet MS" w:cstheme="majorHAnsi"/>
                <w:bCs/>
              </w:rPr>
              <w:t>) y acoso sexual en el ámbito laboral</w:t>
            </w:r>
          </w:p>
        </w:tc>
        <w:tc>
          <w:tcPr>
            <w:tcW w:w="3276" w:type="dxa"/>
          </w:tcPr>
          <w:p w14:paraId="014FD55A" w14:textId="77777777" w:rsidR="00164B8B" w:rsidRDefault="00164B8B" w:rsidP="00164B8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Campaña de sensibilización del acoso laboral y sexual</w:t>
            </w:r>
            <w:r w:rsidR="007046BC">
              <w:rPr>
                <w:rFonts w:ascii="Trebuchet MS" w:hAnsi="Trebuchet MS" w:cstheme="majorHAnsi"/>
                <w:bCs/>
              </w:rPr>
              <w:t>.</w:t>
            </w:r>
          </w:p>
          <w:p w14:paraId="6B140201" w14:textId="77777777" w:rsidR="005C1E9F" w:rsidRDefault="005C1E9F" w:rsidP="000E55BF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07725FD" w14:textId="77777777" w:rsidR="003E2F1B" w:rsidRPr="000E55BF" w:rsidRDefault="003E2F1B" w:rsidP="000E55BF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F94A74F" w14:textId="77777777" w:rsidR="00C1404B" w:rsidRDefault="00C1404B" w:rsidP="00C1404B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6D575B4F" w14:textId="7F6BD1E3" w:rsidR="007046BC" w:rsidRDefault="003E2F1B" w:rsidP="007046BC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2378D2">
              <w:rPr>
                <w:rFonts w:ascii="Trebuchet MS" w:hAnsi="Trebuchet MS" w:cstheme="majorHAnsi"/>
                <w:bCs/>
              </w:rPr>
              <w:t>Proponer al Consejo General el</w:t>
            </w:r>
            <w:r w:rsidR="00164B8B" w:rsidRPr="002378D2">
              <w:rPr>
                <w:rFonts w:ascii="Trebuchet MS" w:hAnsi="Trebuchet MS" w:cstheme="majorHAnsi"/>
                <w:bCs/>
              </w:rPr>
              <w:t xml:space="preserve"> </w:t>
            </w:r>
            <w:r w:rsidR="00F84B1E" w:rsidRPr="002378D2">
              <w:rPr>
                <w:rFonts w:ascii="Trebuchet MS" w:hAnsi="Trebuchet MS" w:cstheme="majorHAnsi"/>
                <w:bCs/>
              </w:rPr>
              <w:t>P</w:t>
            </w:r>
            <w:r w:rsidR="00164B8B" w:rsidRPr="002378D2">
              <w:rPr>
                <w:rFonts w:ascii="Trebuchet MS" w:hAnsi="Trebuchet MS" w:cstheme="majorHAnsi"/>
                <w:bCs/>
              </w:rPr>
              <w:t xml:space="preserve">rotocolo </w:t>
            </w:r>
            <w:r w:rsidR="00C1404B" w:rsidRPr="002378D2">
              <w:rPr>
                <w:rFonts w:ascii="Trebuchet MS" w:hAnsi="Trebuchet MS" w:cstheme="majorHAnsi"/>
                <w:bCs/>
              </w:rPr>
              <w:t>para prevenir, detectar, atender y sancionar la violencia laboral y discriminación en el Instituto Electoral y de Participación Ciudadana del Estado de Jalisco</w:t>
            </w:r>
            <w:r w:rsidR="002378D2">
              <w:rPr>
                <w:rFonts w:ascii="Trebuchet MS" w:hAnsi="Trebuchet MS" w:cstheme="majorHAnsi"/>
                <w:bCs/>
              </w:rPr>
              <w:t>.</w:t>
            </w:r>
          </w:p>
          <w:p w14:paraId="090C275A" w14:textId="77777777" w:rsidR="002378D2" w:rsidRDefault="002378D2" w:rsidP="002378D2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04F8028C" w14:textId="77777777" w:rsidR="002378D2" w:rsidRDefault="002378D2" w:rsidP="002378D2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722CF621" w14:textId="77777777" w:rsidR="002378D2" w:rsidRPr="002378D2" w:rsidRDefault="002378D2" w:rsidP="002378D2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36DA56DC" w14:textId="6AECB870" w:rsidR="00164B8B" w:rsidRPr="00FE68F0" w:rsidRDefault="00164B8B" w:rsidP="00164B8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Socialización del </w:t>
            </w:r>
            <w:r w:rsidR="00F84B1E">
              <w:rPr>
                <w:rFonts w:ascii="Trebuchet MS" w:hAnsi="Trebuchet MS" w:cstheme="majorHAnsi"/>
                <w:bCs/>
              </w:rPr>
              <w:t>P</w:t>
            </w:r>
            <w:r>
              <w:rPr>
                <w:rFonts w:ascii="Trebuchet MS" w:hAnsi="Trebuchet MS" w:cstheme="majorHAnsi"/>
                <w:bCs/>
              </w:rPr>
              <w:t>rotocolo</w:t>
            </w:r>
            <w:r w:rsidR="00F84B1E">
              <w:rPr>
                <w:rFonts w:ascii="Trebuchet MS" w:hAnsi="Trebuchet MS" w:cstheme="majorHAnsi"/>
                <w:bCs/>
              </w:rPr>
              <w:t xml:space="preserve"> </w:t>
            </w:r>
            <w:r w:rsidR="00F84B1E" w:rsidRPr="00C1404B">
              <w:rPr>
                <w:rFonts w:ascii="Trebuchet MS" w:hAnsi="Trebuchet MS" w:cstheme="majorHAnsi"/>
                <w:bCs/>
              </w:rPr>
              <w:t>para prevenir, detectar, atender y sancionar la violencia laboral y discriminación en el Instituto Electoral y de Participación Ciudadana del Estado de J</w:t>
            </w:r>
            <w:r w:rsidR="00F84B1E">
              <w:rPr>
                <w:rFonts w:ascii="Trebuchet MS" w:hAnsi="Trebuchet MS" w:cstheme="majorHAnsi"/>
                <w:bCs/>
              </w:rPr>
              <w:t>alisco</w:t>
            </w:r>
            <w:r w:rsidR="00A217DF">
              <w:rPr>
                <w:rFonts w:ascii="Trebuchet MS" w:hAnsi="Trebuchet MS" w:cstheme="majorHAnsi"/>
                <w:bCs/>
              </w:rPr>
              <w:t>.</w:t>
            </w:r>
            <w:r>
              <w:rPr>
                <w:rFonts w:ascii="Trebuchet MS" w:hAnsi="Trebuchet MS" w:cstheme="majorHAnsi"/>
                <w:bCs/>
              </w:rPr>
              <w:t xml:space="preserve"> </w:t>
            </w:r>
          </w:p>
        </w:tc>
        <w:tc>
          <w:tcPr>
            <w:tcW w:w="1329" w:type="dxa"/>
          </w:tcPr>
          <w:p w14:paraId="0E853FFB" w14:textId="77777777" w:rsidR="00164B8B" w:rsidRDefault="00492E26" w:rsidP="00C932C3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3D15390E" w14:textId="77777777" w:rsidR="003E2F1B" w:rsidRDefault="003E2F1B" w:rsidP="00C932C3">
            <w:pPr>
              <w:rPr>
                <w:rFonts w:ascii="Trebuchet MS" w:hAnsi="Trebuchet MS" w:cstheme="majorHAnsi"/>
                <w:bCs/>
              </w:rPr>
            </w:pPr>
          </w:p>
          <w:p w14:paraId="33A32459" w14:textId="77777777" w:rsidR="003E2F1B" w:rsidRDefault="003E2F1B" w:rsidP="00C932C3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abril – hasta el inicio del proceso electoral</w:t>
            </w:r>
          </w:p>
          <w:p w14:paraId="2BEFA55C" w14:textId="77777777" w:rsidR="003E2F1B" w:rsidRDefault="003E2F1B" w:rsidP="00C932C3">
            <w:pPr>
              <w:rPr>
                <w:rFonts w:ascii="Trebuchet MS" w:hAnsi="Trebuchet MS" w:cstheme="majorHAnsi"/>
                <w:bCs/>
              </w:rPr>
            </w:pPr>
          </w:p>
          <w:p w14:paraId="6EBEC235" w14:textId="77777777" w:rsidR="003E2F1B" w:rsidRDefault="003E2F1B" w:rsidP="00C932C3">
            <w:pPr>
              <w:rPr>
                <w:rFonts w:ascii="Trebuchet MS" w:hAnsi="Trebuchet MS" w:cstheme="majorHAnsi"/>
                <w:bCs/>
              </w:rPr>
            </w:pPr>
          </w:p>
          <w:p w14:paraId="136F2577" w14:textId="77777777" w:rsidR="003E2F1B" w:rsidRDefault="003E2F1B" w:rsidP="00C932C3">
            <w:pPr>
              <w:rPr>
                <w:rFonts w:ascii="Trebuchet MS" w:hAnsi="Trebuchet MS" w:cstheme="majorHAnsi"/>
                <w:bCs/>
              </w:rPr>
            </w:pPr>
          </w:p>
          <w:p w14:paraId="6A20F99F" w14:textId="77777777" w:rsidR="003E2F1B" w:rsidRDefault="003E2F1B" w:rsidP="00C932C3">
            <w:pPr>
              <w:rPr>
                <w:rFonts w:ascii="Trebuchet MS" w:hAnsi="Trebuchet MS" w:cstheme="majorHAnsi"/>
                <w:bCs/>
              </w:rPr>
            </w:pPr>
          </w:p>
          <w:p w14:paraId="5DE58835" w14:textId="77777777" w:rsidR="003E2F1B" w:rsidRDefault="003E2F1B" w:rsidP="00C932C3">
            <w:pPr>
              <w:rPr>
                <w:rFonts w:ascii="Trebuchet MS" w:hAnsi="Trebuchet MS" w:cstheme="majorHAnsi"/>
                <w:bCs/>
              </w:rPr>
            </w:pPr>
          </w:p>
          <w:p w14:paraId="3181ED4F" w14:textId="77777777" w:rsidR="003E2F1B" w:rsidRDefault="003E2F1B" w:rsidP="00C932C3">
            <w:pPr>
              <w:rPr>
                <w:rFonts w:ascii="Trebuchet MS" w:hAnsi="Trebuchet MS" w:cstheme="majorHAnsi"/>
                <w:bCs/>
              </w:rPr>
            </w:pPr>
          </w:p>
          <w:p w14:paraId="3B4F63A4" w14:textId="77777777" w:rsidR="003E2F1B" w:rsidRDefault="003E2F1B" w:rsidP="00C932C3">
            <w:pPr>
              <w:rPr>
                <w:rFonts w:ascii="Trebuchet MS" w:hAnsi="Trebuchet MS" w:cstheme="majorHAnsi"/>
                <w:bCs/>
              </w:rPr>
            </w:pPr>
          </w:p>
          <w:p w14:paraId="106ECD20" w14:textId="77777777" w:rsidR="003E2F1B" w:rsidRDefault="003E2F1B" w:rsidP="00C932C3">
            <w:pPr>
              <w:rPr>
                <w:rFonts w:ascii="Trebuchet MS" w:hAnsi="Trebuchet MS" w:cstheme="majorHAnsi"/>
                <w:bCs/>
              </w:rPr>
            </w:pPr>
          </w:p>
          <w:p w14:paraId="71431142" w14:textId="05BFF0C3" w:rsidR="003E2F1B" w:rsidRDefault="003E2F1B" w:rsidP="00C932C3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  </w:t>
            </w:r>
          </w:p>
        </w:tc>
        <w:tc>
          <w:tcPr>
            <w:tcW w:w="1602" w:type="dxa"/>
          </w:tcPr>
          <w:p w14:paraId="34F9FAED" w14:textId="0F5BF6BB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Documento de evidencia de acciones</w:t>
            </w:r>
            <w:r w:rsidR="0052602E">
              <w:rPr>
                <w:rFonts w:ascii="Trebuchet MS" w:hAnsi="Trebuchet MS" w:cstheme="majorHAnsi"/>
                <w:bCs/>
              </w:rPr>
              <w:t>.</w:t>
            </w:r>
          </w:p>
          <w:p w14:paraId="751C29F1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3C539B9" w14:textId="77777777" w:rsidR="00C1404B" w:rsidRDefault="00C1404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04464F7" w14:textId="77777777" w:rsidR="00C1404B" w:rsidRDefault="00C1404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3CEBAB3" w14:textId="68D20923" w:rsidR="0052602E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Protocolo</w:t>
            </w:r>
            <w:r w:rsidR="003E2F1B">
              <w:rPr>
                <w:rFonts w:ascii="Trebuchet MS" w:hAnsi="Trebuchet MS" w:cstheme="majorHAnsi"/>
                <w:bCs/>
              </w:rPr>
              <w:t>.</w:t>
            </w:r>
          </w:p>
          <w:p w14:paraId="57C86CD6" w14:textId="77777777" w:rsidR="007046BC" w:rsidRDefault="007046BC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F042290" w14:textId="77777777" w:rsidR="007046BC" w:rsidRDefault="007046BC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CAEB978" w14:textId="77777777" w:rsidR="007046BC" w:rsidRDefault="007046BC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4E389C6" w14:textId="77777777" w:rsidR="00C1404B" w:rsidRDefault="00C1404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8291F03" w14:textId="77777777" w:rsidR="00C1404B" w:rsidRDefault="00C1404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C9784C4" w14:textId="77777777" w:rsidR="00C1404B" w:rsidRDefault="00C1404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BCD2266" w14:textId="77777777" w:rsidR="00C1404B" w:rsidRDefault="00C1404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7ADA308" w14:textId="77777777" w:rsidR="00C1404B" w:rsidRDefault="00C1404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9DB197A" w14:textId="77777777" w:rsidR="006746A6" w:rsidRDefault="006746A6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DCF64B2" w14:textId="77777777" w:rsidR="006746A6" w:rsidRDefault="006746A6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FA30DC2" w14:textId="77777777" w:rsidR="006746A6" w:rsidRDefault="006746A6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3AABF17" w14:textId="77777777" w:rsidR="006746A6" w:rsidRDefault="006746A6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047021A" w14:textId="2F841BCB" w:rsidR="006746A6" w:rsidRDefault="006746A6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Acuerdo de Consejo General</w:t>
            </w:r>
          </w:p>
          <w:p w14:paraId="55702898" w14:textId="77777777" w:rsidR="003E2F1B" w:rsidRDefault="003E2F1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B83B5DC" w14:textId="77777777" w:rsidR="003E2F1B" w:rsidRDefault="003E2F1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FBBBB78" w14:textId="77777777" w:rsidR="003850EE" w:rsidRDefault="003850EE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B544D0A" w14:textId="77777777" w:rsidR="00C1404B" w:rsidRDefault="00C1404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0FC5911" w14:textId="1DD34B78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Evidencias fotográficas /Evaluaciones /Estadísticas de denuncia</w:t>
            </w:r>
            <w:r w:rsidR="004C3D8F">
              <w:rPr>
                <w:rFonts w:ascii="Trebuchet MS" w:hAnsi="Trebuchet MS" w:cstheme="majorHAnsi"/>
                <w:bCs/>
              </w:rPr>
              <w:t>.</w:t>
            </w:r>
          </w:p>
        </w:tc>
        <w:tc>
          <w:tcPr>
            <w:tcW w:w="1861" w:type="dxa"/>
          </w:tcPr>
          <w:p w14:paraId="2BF1A80F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</w:tr>
    </w:tbl>
    <w:p w14:paraId="6E17B0AD" w14:textId="4B56CF0C" w:rsidR="00164B8B" w:rsidRDefault="00164B8B" w:rsidP="00164B8B">
      <w:pPr>
        <w:jc w:val="both"/>
        <w:rPr>
          <w:rFonts w:ascii="Trebuchet MS" w:hAnsi="Trebuchet MS" w:cstheme="majorHAnsi"/>
          <w:bCs/>
        </w:rPr>
      </w:pPr>
      <w:bookmarkStart w:id="4" w:name="_Hlk94718924"/>
    </w:p>
    <w:p w14:paraId="1DE1BF61" w14:textId="77777777" w:rsidR="00164B8B" w:rsidRPr="00BC4BF1" w:rsidRDefault="00164B8B" w:rsidP="00164B8B">
      <w:pPr>
        <w:pStyle w:val="Prrafodelista"/>
        <w:numPr>
          <w:ilvl w:val="0"/>
          <w:numId w:val="31"/>
        </w:numPr>
        <w:jc w:val="both"/>
        <w:rPr>
          <w:rFonts w:ascii="Trebuchet MS" w:hAnsi="Trebuchet MS" w:cstheme="majorHAnsi"/>
          <w:b/>
        </w:rPr>
      </w:pPr>
      <w:r w:rsidRPr="00BC4BF1">
        <w:rPr>
          <w:rFonts w:ascii="Trebuchet MS" w:hAnsi="Trebuchet MS" w:cstheme="majorHAnsi"/>
          <w:b/>
          <w:bCs/>
        </w:rPr>
        <w:t xml:space="preserve">EL FOMENTO Y PROMOCIÓN DE LOS DERECHOS POLITICO – ELECTORALES DE LAS MUJERES, PERSONAS EN SITUACIÓN DE DISCAPACIDAD Y PERSONAS DE LA COMUNIDAD DE LA DIVERSIDAD SEXUAL </w:t>
      </w:r>
    </w:p>
    <w:tbl>
      <w:tblPr>
        <w:tblStyle w:val="Tablaconcuadrcula"/>
        <w:tblW w:w="1084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69"/>
        <w:gridCol w:w="3193"/>
        <w:gridCol w:w="1510"/>
        <w:gridCol w:w="1928"/>
        <w:gridCol w:w="1646"/>
      </w:tblGrid>
      <w:tr w:rsidR="00164B8B" w:rsidRPr="00FE68F0" w14:paraId="3922EBA8" w14:textId="77777777" w:rsidTr="00C932C3">
        <w:trPr>
          <w:trHeight w:val="477"/>
        </w:trPr>
        <w:tc>
          <w:tcPr>
            <w:tcW w:w="2569" w:type="dxa"/>
            <w:shd w:val="clear" w:color="auto" w:fill="9999FF"/>
          </w:tcPr>
          <w:bookmarkEnd w:id="4"/>
          <w:p w14:paraId="7877C0AE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lastRenderedPageBreak/>
              <w:t>Proyecto</w:t>
            </w:r>
          </w:p>
        </w:tc>
        <w:tc>
          <w:tcPr>
            <w:tcW w:w="3193" w:type="dxa"/>
            <w:shd w:val="clear" w:color="auto" w:fill="9999FF"/>
          </w:tcPr>
          <w:p w14:paraId="2527C840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Actividades</w:t>
            </w:r>
          </w:p>
        </w:tc>
        <w:tc>
          <w:tcPr>
            <w:tcW w:w="1510" w:type="dxa"/>
            <w:shd w:val="clear" w:color="auto" w:fill="9999FF"/>
          </w:tcPr>
          <w:p w14:paraId="023A0E9A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Periodo de ejecución</w:t>
            </w:r>
          </w:p>
        </w:tc>
        <w:tc>
          <w:tcPr>
            <w:tcW w:w="1928" w:type="dxa"/>
            <w:shd w:val="clear" w:color="auto" w:fill="9999FF"/>
          </w:tcPr>
          <w:p w14:paraId="084EEB23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Producto</w:t>
            </w:r>
          </w:p>
        </w:tc>
        <w:tc>
          <w:tcPr>
            <w:tcW w:w="1646" w:type="dxa"/>
            <w:shd w:val="clear" w:color="auto" w:fill="9999FF"/>
          </w:tcPr>
          <w:p w14:paraId="569F523E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Marco jurídico</w:t>
            </w:r>
          </w:p>
        </w:tc>
      </w:tr>
      <w:tr w:rsidR="00164B8B" w:rsidRPr="00FE68F0" w14:paraId="4F798E19" w14:textId="77777777" w:rsidTr="00492E26">
        <w:trPr>
          <w:trHeight w:val="1184"/>
        </w:trPr>
        <w:tc>
          <w:tcPr>
            <w:tcW w:w="2569" w:type="dxa"/>
          </w:tcPr>
          <w:p w14:paraId="0BB7601B" w14:textId="77777777" w:rsidR="00164B8B" w:rsidRPr="00FE68F0" w:rsidRDefault="00164B8B" w:rsidP="00164B8B">
            <w:pPr>
              <w:pStyle w:val="Prrafodelista"/>
              <w:numPr>
                <w:ilvl w:val="1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 xml:space="preserve">Activación para la promoción de los derechos políticos y electorales en el marco de los días conmemorativos </w:t>
            </w:r>
          </w:p>
          <w:p w14:paraId="14EE97A5" w14:textId="77777777" w:rsidR="00164B8B" w:rsidRPr="00FE68F0" w:rsidRDefault="00164B8B" w:rsidP="00C932C3">
            <w:pPr>
              <w:pStyle w:val="Prrafodelista"/>
              <w:ind w:left="390"/>
              <w:jc w:val="both"/>
              <w:rPr>
                <w:rFonts w:ascii="Trebuchet MS" w:hAnsi="Trebuchet MS" w:cstheme="majorHAnsi"/>
                <w:bCs/>
              </w:rPr>
            </w:pPr>
          </w:p>
          <w:p w14:paraId="203C5263" w14:textId="77777777" w:rsidR="00164B8B" w:rsidRPr="00FE68F0" w:rsidRDefault="00164B8B" w:rsidP="00C932C3">
            <w:pPr>
              <w:pStyle w:val="Prrafodelista"/>
              <w:ind w:left="390"/>
              <w:jc w:val="both"/>
              <w:rPr>
                <w:rFonts w:ascii="Trebuchet MS" w:hAnsi="Trebuchet MS" w:cstheme="majorHAnsi"/>
                <w:bCs/>
              </w:rPr>
            </w:pPr>
          </w:p>
          <w:p w14:paraId="45315158" w14:textId="77777777" w:rsidR="00164B8B" w:rsidRPr="00FE68F0" w:rsidRDefault="00164B8B" w:rsidP="00C932C3">
            <w:pPr>
              <w:pStyle w:val="Prrafodelista"/>
              <w:ind w:left="390"/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3193" w:type="dxa"/>
          </w:tcPr>
          <w:p w14:paraId="100A6B59" w14:textId="77777777" w:rsidR="00164B8B" w:rsidRPr="001B7E10" w:rsidRDefault="00164B8B" w:rsidP="00164B8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1B7E10">
              <w:rPr>
                <w:rFonts w:ascii="Trebuchet MS" w:hAnsi="Trebuchet MS" w:cstheme="majorHAnsi"/>
                <w:bCs/>
              </w:rPr>
              <w:t>Difundir entre las mujeres militantes de partidos políticos y simpatizantes sus derechos y la reforma en materia de VPMG y herramientas para el liderazgo.</w:t>
            </w:r>
          </w:p>
          <w:p w14:paraId="7AC4E8A8" w14:textId="77777777" w:rsidR="00164B8B" w:rsidRPr="001B7E10" w:rsidRDefault="00164B8B" w:rsidP="00C932C3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70E2D9E6" w14:textId="77777777" w:rsidR="00164B8B" w:rsidRPr="001B7E10" w:rsidRDefault="00164B8B" w:rsidP="00164B8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1B7E10">
              <w:rPr>
                <w:rFonts w:ascii="Trebuchet MS" w:hAnsi="Trebuchet MS" w:cstheme="majorHAnsi"/>
                <w:bCs/>
              </w:rPr>
              <w:t>Difundir entre los grupos de personas de la diversidad sexual sus derechos político – electorales.            (28 de junio Día de conmemoración del orgullo y la libre expresión de la orientación sexual).</w:t>
            </w:r>
          </w:p>
          <w:p w14:paraId="49CE4497" w14:textId="77777777" w:rsidR="00164B8B" w:rsidRPr="001B7E10" w:rsidRDefault="00164B8B" w:rsidP="00C932C3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3EED64AC" w14:textId="77777777" w:rsidR="00164B8B" w:rsidRPr="001B7E10" w:rsidRDefault="00164B8B" w:rsidP="00492E26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1B7E10">
              <w:rPr>
                <w:rFonts w:ascii="Trebuchet MS" w:hAnsi="Trebuchet MS" w:cstheme="majorHAnsi"/>
                <w:bCs/>
              </w:rPr>
              <w:t>Conmemorar los días 25</w:t>
            </w:r>
            <w:r w:rsidR="00492E26" w:rsidRPr="001B7E10">
              <w:rPr>
                <w:rFonts w:ascii="Trebuchet MS" w:hAnsi="Trebuchet MS" w:cstheme="majorHAnsi"/>
                <w:bCs/>
              </w:rPr>
              <w:t xml:space="preserve"> de cada mes en conmemoración del “Día Internacional de la Eliminación de la Violencia contra la Mujer”</w:t>
            </w:r>
            <w:r w:rsidR="007046BC" w:rsidRPr="001B7E10">
              <w:rPr>
                <w:rFonts w:ascii="Trebuchet MS" w:hAnsi="Trebuchet MS" w:cstheme="majorHAnsi"/>
                <w:bCs/>
              </w:rPr>
              <w:t>.</w:t>
            </w:r>
          </w:p>
          <w:p w14:paraId="343BE916" w14:textId="77777777" w:rsidR="00FD2C8E" w:rsidRPr="001B7E10" w:rsidRDefault="00FD2C8E" w:rsidP="00FD2C8E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0FB57338" w14:textId="77777777" w:rsidR="00FD2C8E" w:rsidRPr="001B7E10" w:rsidRDefault="00FD2C8E" w:rsidP="00FD2C8E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3F11E51D" w14:textId="77777777" w:rsidR="00FD2C8E" w:rsidRPr="001B7E10" w:rsidRDefault="00FD2C8E" w:rsidP="00FD2C8E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2C8F6519" w14:textId="77777777" w:rsidR="00FD2C8E" w:rsidRPr="001B7E10" w:rsidRDefault="00FD2C8E" w:rsidP="00FD2C8E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4D279FB0" w14:textId="2FC804C7" w:rsidR="00FD2C8E" w:rsidRPr="001B7E10" w:rsidRDefault="00FD2C8E" w:rsidP="00492E26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1B7E10">
              <w:rPr>
                <w:rFonts w:ascii="Trebuchet MS" w:hAnsi="Trebuchet MS" w:cstheme="majorHAnsi"/>
                <w:bCs/>
              </w:rPr>
              <w:t>Capacitación sobre derechos político</w:t>
            </w:r>
            <w:r w:rsidR="006E2129">
              <w:rPr>
                <w:rFonts w:ascii="Trebuchet MS" w:hAnsi="Trebuchet MS" w:cstheme="majorHAnsi"/>
                <w:bCs/>
              </w:rPr>
              <w:t>s</w:t>
            </w:r>
            <w:r w:rsidRPr="001B7E10">
              <w:rPr>
                <w:rFonts w:ascii="Trebuchet MS" w:hAnsi="Trebuchet MS" w:cstheme="majorHAnsi"/>
                <w:bCs/>
              </w:rPr>
              <w:t xml:space="preserve"> electorales </w:t>
            </w:r>
            <w:r w:rsidR="004624B0" w:rsidRPr="001B7E10">
              <w:rPr>
                <w:rFonts w:ascii="Trebuchet MS" w:hAnsi="Trebuchet MS" w:cstheme="majorHAnsi"/>
                <w:bCs/>
              </w:rPr>
              <w:t>a mujeres, personas con discapacidad, de la diversidad sexual, jóvenes, migrantes residentes en el extranjero y personas de los pueblos y comunidades indígenas.</w:t>
            </w:r>
          </w:p>
        </w:tc>
        <w:tc>
          <w:tcPr>
            <w:tcW w:w="1510" w:type="dxa"/>
          </w:tcPr>
          <w:p w14:paraId="416D63CF" w14:textId="5A750404" w:rsidR="00164B8B" w:rsidRDefault="00492E26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1C9AD1D8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A71168B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F7AD2D9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5F7AE85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9EED613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D0AEF59" w14:textId="7A9620E0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junio </w:t>
            </w:r>
          </w:p>
          <w:p w14:paraId="378D02B9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7AE416F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3110B14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3B79690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5180600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A4635F9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AAC6F62" w14:textId="77777777" w:rsidR="0052602E" w:rsidRDefault="0052602E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B40876B" w14:textId="77777777" w:rsidR="0052602E" w:rsidRDefault="0052602E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3E2AA1F" w14:textId="77777777" w:rsidR="0052602E" w:rsidRDefault="0052602E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2FEBCC9" w14:textId="77777777" w:rsidR="0052602E" w:rsidRDefault="0052602E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E986123" w14:textId="77777777" w:rsidR="0052602E" w:rsidRDefault="00492E26" w:rsidP="00492E2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66D3698F" w14:textId="77777777" w:rsidR="00FD2C8E" w:rsidRDefault="00FD2C8E" w:rsidP="00492E26">
            <w:pPr>
              <w:rPr>
                <w:rFonts w:ascii="Trebuchet MS" w:hAnsi="Trebuchet MS" w:cstheme="majorHAnsi"/>
                <w:bCs/>
              </w:rPr>
            </w:pPr>
          </w:p>
          <w:p w14:paraId="578577E0" w14:textId="77777777" w:rsidR="00FD2C8E" w:rsidRDefault="00FD2C8E" w:rsidP="00492E26">
            <w:pPr>
              <w:rPr>
                <w:rFonts w:ascii="Trebuchet MS" w:hAnsi="Trebuchet MS" w:cstheme="majorHAnsi"/>
                <w:bCs/>
              </w:rPr>
            </w:pPr>
          </w:p>
          <w:p w14:paraId="3654BFEA" w14:textId="77777777" w:rsidR="00FD2C8E" w:rsidRDefault="00FD2C8E" w:rsidP="00492E26">
            <w:pPr>
              <w:rPr>
                <w:rFonts w:ascii="Trebuchet MS" w:hAnsi="Trebuchet MS" w:cstheme="majorHAnsi"/>
                <w:bCs/>
              </w:rPr>
            </w:pPr>
          </w:p>
          <w:p w14:paraId="6C53514B" w14:textId="77777777" w:rsidR="00FD2C8E" w:rsidRDefault="00FD2C8E" w:rsidP="00492E26">
            <w:pPr>
              <w:rPr>
                <w:rFonts w:ascii="Trebuchet MS" w:hAnsi="Trebuchet MS" w:cstheme="majorHAnsi"/>
                <w:bCs/>
              </w:rPr>
            </w:pPr>
          </w:p>
          <w:p w14:paraId="5362898E" w14:textId="77777777" w:rsidR="00FD2C8E" w:rsidRDefault="00FD2C8E" w:rsidP="00492E26">
            <w:pPr>
              <w:rPr>
                <w:rFonts w:ascii="Trebuchet MS" w:hAnsi="Trebuchet MS" w:cstheme="majorHAnsi"/>
                <w:bCs/>
              </w:rPr>
            </w:pPr>
          </w:p>
          <w:p w14:paraId="0643E83A" w14:textId="77777777" w:rsidR="00FD2C8E" w:rsidRDefault="00FD2C8E" w:rsidP="00492E26">
            <w:pPr>
              <w:rPr>
                <w:rFonts w:ascii="Trebuchet MS" w:hAnsi="Trebuchet MS" w:cstheme="majorHAnsi"/>
                <w:bCs/>
              </w:rPr>
            </w:pPr>
          </w:p>
          <w:p w14:paraId="7630B22A" w14:textId="77777777" w:rsidR="00FD2C8E" w:rsidRDefault="00FD2C8E" w:rsidP="00492E26">
            <w:pPr>
              <w:rPr>
                <w:rFonts w:ascii="Trebuchet MS" w:hAnsi="Trebuchet MS" w:cstheme="majorHAnsi"/>
                <w:bCs/>
              </w:rPr>
            </w:pPr>
          </w:p>
          <w:p w14:paraId="45AB1939" w14:textId="452FDED5" w:rsidR="00FD2C8E" w:rsidRPr="00FE68F0" w:rsidRDefault="00FD2C8E" w:rsidP="00492E2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</w:tc>
        <w:tc>
          <w:tcPr>
            <w:tcW w:w="1928" w:type="dxa"/>
          </w:tcPr>
          <w:p w14:paraId="4FF376C6" w14:textId="4CA9C863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Documento evidencia</w:t>
            </w:r>
            <w:r w:rsidR="00C1404B">
              <w:rPr>
                <w:rFonts w:ascii="Trebuchet MS" w:hAnsi="Trebuchet MS" w:cstheme="majorHAnsi"/>
                <w:bCs/>
              </w:rPr>
              <w:t>.</w:t>
            </w:r>
          </w:p>
          <w:p w14:paraId="4A206651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80209D7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14063D5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E42BD57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166A013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917E147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42A3B9B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B1BFFAE" w14:textId="2879593B" w:rsidR="00164B8B" w:rsidRPr="00F75D2F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 w:rsidRPr="00F75D2F">
              <w:rPr>
                <w:rFonts w:ascii="Trebuchet MS" w:hAnsi="Trebuchet MS" w:cstheme="majorHAnsi"/>
                <w:bCs/>
              </w:rPr>
              <w:t>Charla informativa</w:t>
            </w:r>
            <w:r w:rsidR="00C1404B">
              <w:rPr>
                <w:rFonts w:ascii="Trebuchet MS" w:hAnsi="Trebuchet MS" w:cstheme="majorHAnsi"/>
                <w:bCs/>
              </w:rPr>
              <w:t>.</w:t>
            </w:r>
          </w:p>
          <w:p w14:paraId="0C2C87F6" w14:textId="77777777" w:rsidR="00164B8B" w:rsidRPr="00F75D2F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368A25D" w14:textId="77777777" w:rsidR="00164B8B" w:rsidRPr="00F75D2F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02993E5" w14:textId="77777777" w:rsidR="00164B8B" w:rsidRPr="00F75D2F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61B5DF4" w14:textId="77777777" w:rsidR="00164B8B" w:rsidRPr="00F75D2F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120D051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2E4B188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A7B7CDB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E71BE38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C9B29F6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A4F1F43" w14:textId="12A9B77B" w:rsidR="00164B8B" w:rsidRDefault="00164946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6</w:t>
            </w:r>
            <w:r w:rsidR="00164B8B" w:rsidRPr="00FE68F0">
              <w:rPr>
                <w:rFonts w:ascii="Trebuchet MS" w:hAnsi="Trebuchet MS" w:cstheme="majorHAnsi"/>
                <w:bCs/>
              </w:rPr>
              <w:t xml:space="preserve"> charlas en </w:t>
            </w:r>
            <w:r w:rsidR="00164B8B">
              <w:rPr>
                <w:rFonts w:ascii="Trebuchet MS" w:hAnsi="Trebuchet MS" w:cstheme="majorHAnsi"/>
                <w:bCs/>
              </w:rPr>
              <w:t xml:space="preserve">el </w:t>
            </w:r>
            <w:r w:rsidR="00164B8B" w:rsidRPr="00FE68F0">
              <w:rPr>
                <w:rFonts w:ascii="Trebuchet MS" w:hAnsi="Trebuchet MS" w:cstheme="majorHAnsi"/>
                <w:bCs/>
              </w:rPr>
              <w:t>marco del 25N</w:t>
            </w:r>
            <w:r w:rsidR="00492E26">
              <w:rPr>
                <w:rFonts w:ascii="Trebuchet MS" w:hAnsi="Trebuchet MS" w:cstheme="majorHAnsi"/>
                <w:bCs/>
              </w:rPr>
              <w:t>.</w:t>
            </w:r>
          </w:p>
          <w:p w14:paraId="789A6ACF" w14:textId="5260E90D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 w:rsidRPr="00C97061">
              <w:rPr>
                <w:rFonts w:ascii="Trebuchet MS" w:hAnsi="Trebuchet MS" w:cstheme="majorHAnsi"/>
                <w:bCs/>
              </w:rPr>
              <w:t>(Relacionadas con las efemérides del mes, se pretende que sean presenciales en universidades del estado)</w:t>
            </w:r>
            <w:r w:rsidR="00C1404B">
              <w:rPr>
                <w:rFonts w:ascii="Trebuchet MS" w:hAnsi="Trebuchet MS" w:cstheme="majorHAnsi"/>
                <w:bCs/>
              </w:rPr>
              <w:t>.</w:t>
            </w:r>
          </w:p>
          <w:p w14:paraId="588468AB" w14:textId="77777777" w:rsidR="00164946" w:rsidRDefault="00164946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BC8DB2D" w14:textId="38A0C58D" w:rsidR="00FD2C8E" w:rsidRPr="00FE68F0" w:rsidRDefault="00FD2C8E" w:rsidP="00FD2C8E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Capacitación</w:t>
            </w:r>
          </w:p>
        </w:tc>
        <w:tc>
          <w:tcPr>
            <w:tcW w:w="1646" w:type="dxa"/>
          </w:tcPr>
          <w:p w14:paraId="738D20BD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y numeral 2 del Código Electoral </w:t>
            </w:r>
          </w:p>
          <w:p w14:paraId="082DF93C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6BF2EF6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 38 del Reglamento Interior del IEPC</w:t>
            </w:r>
          </w:p>
        </w:tc>
      </w:tr>
      <w:tr w:rsidR="00164B8B" w:rsidRPr="00FE68F0" w14:paraId="3B253AA6" w14:textId="77777777" w:rsidTr="0052602E">
        <w:trPr>
          <w:trHeight w:val="758"/>
        </w:trPr>
        <w:tc>
          <w:tcPr>
            <w:tcW w:w="2569" w:type="dxa"/>
          </w:tcPr>
          <w:p w14:paraId="054D4328" w14:textId="0E6024FD" w:rsidR="00164B8B" w:rsidRPr="00FE68F0" w:rsidRDefault="00164B8B" w:rsidP="00164B8B">
            <w:pPr>
              <w:pStyle w:val="Prrafodelista"/>
              <w:numPr>
                <w:ilvl w:val="1"/>
                <w:numId w:val="31"/>
              </w:numPr>
              <w:tabs>
                <w:tab w:val="left" w:pos="1169"/>
                <w:tab w:val="left" w:pos="2586"/>
              </w:tabs>
              <w:ind w:right="166"/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Prevención de la VPMG y </w:t>
            </w:r>
            <w:r w:rsidRPr="00FE68F0">
              <w:rPr>
                <w:rFonts w:ascii="Trebuchet MS" w:hAnsi="Trebuchet MS" w:cstheme="majorHAnsi"/>
                <w:bCs/>
              </w:rPr>
              <w:t xml:space="preserve">el fortalecimiento </w:t>
            </w:r>
            <w:r w:rsidRPr="00FE68F0">
              <w:rPr>
                <w:rFonts w:ascii="Trebuchet MS" w:hAnsi="Trebuchet MS" w:cstheme="majorHAnsi"/>
                <w:bCs/>
              </w:rPr>
              <w:lastRenderedPageBreak/>
              <w:t>de</w:t>
            </w:r>
            <w:r>
              <w:rPr>
                <w:rFonts w:ascii="Trebuchet MS" w:hAnsi="Trebuchet MS" w:cstheme="majorHAnsi"/>
                <w:bCs/>
              </w:rPr>
              <w:t>l</w:t>
            </w:r>
            <w:r w:rsidRPr="00FE68F0">
              <w:rPr>
                <w:rFonts w:ascii="Trebuchet MS" w:hAnsi="Trebuchet MS" w:cstheme="majorHAnsi"/>
                <w:bCs/>
              </w:rPr>
              <w:t xml:space="preserve"> liderazgo y el ejercicio de los derechos políticos libre de VPMG</w:t>
            </w:r>
            <w:r w:rsidR="006626E8">
              <w:rPr>
                <w:rFonts w:ascii="Trebuchet MS" w:hAnsi="Trebuchet MS" w:cstheme="majorHAnsi"/>
                <w:bCs/>
              </w:rPr>
              <w:t>.</w:t>
            </w:r>
          </w:p>
        </w:tc>
        <w:tc>
          <w:tcPr>
            <w:tcW w:w="3193" w:type="dxa"/>
          </w:tcPr>
          <w:p w14:paraId="0016027E" w14:textId="77777777" w:rsidR="00164B8B" w:rsidRDefault="00164B8B" w:rsidP="00164B8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Retomar la </w:t>
            </w:r>
            <w:r w:rsidRPr="00FE68F0">
              <w:rPr>
                <w:rFonts w:ascii="Trebuchet MS" w:hAnsi="Trebuchet MS" w:cstheme="majorHAnsi"/>
                <w:bCs/>
              </w:rPr>
              <w:t xml:space="preserve">capacitación especializada para la </w:t>
            </w:r>
            <w:r w:rsidRPr="00FE68F0">
              <w:rPr>
                <w:rFonts w:ascii="Trebuchet MS" w:hAnsi="Trebuchet MS" w:cstheme="majorHAnsi"/>
                <w:bCs/>
              </w:rPr>
              <w:lastRenderedPageBreak/>
              <w:t>atención de los casos de VPMG para el personal</w:t>
            </w:r>
            <w:r>
              <w:rPr>
                <w:rFonts w:ascii="Trebuchet MS" w:hAnsi="Trebuchet MS" w:cstheme="majorHAnsi"/>
                <w:bCs/>
              </w:rPr>
              <w:t xml:space="preserve"> involucrado en la administración pública, organizaciones de la sociedad civil </w:t>
            </w:r>
            <w:r w:rsidRPr="00FE68F0">
              <w:rPr>
                <w:rFonts w:ascii="Trebuchet MS" w:hAnsi="Trebuchet MS" w:cstheme="majorHAnsi"/>
                <w:bCs/>
              </w:rPr>
              <w:t>y</w:t>
            </w:r>
            <w:r>
              <w:rPr>
                <w:rFonts w:ascii="Trebuchet MS" w:hAnsi="Trebuchet MS" w:cstheme="majorHAnsi"/>
                <w:bCs/>
              </w:rPr>
              <w:t xml:space="preserve"> </w:t>
            </w:r>
            <w:r w:rsidRPr="00FE68F0">
              <w:rPr>
                <w:rFonts w:ascii="Trebuchet MS" w:hAnsi="Trebuchet MS" w:cstheme="majorHAnsi"/>
                <w:bCs/>
              </w:rPr>
              <w:t>partidos políticos.</w:t>
            </w:r>
          </w:p>
          <w:p w14:paraId="676A4EA6" w14:textId="77777777" w:rsidR="00164B8B" w:rsidRPr="004F1FF6" w:rsidRDefault="00164B8B" w:rsidP="00C932C3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74581CF4" w14:textId="77777777" w:rsidR="00164B8B" w:rsidRPr="009F5437" w:rsidRDefault="00164B8B" w:rsidP="00C932C3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735BC4A2" w14:textId="0AC77570" w:rsidR="00164B8B" w:rsidRDefault="00164B8B" w:rsidP="00164B8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4F1FF6">
              <w:rPr>
                <w:rFonts w:ascii="Trebuchet MS" w:hAnsi="Trebuchet MS" w:cstheme="majorHAnsi"/>
                <w:bCs/>
              </w:rPr>
              <w:t>Curso taller para fomentar la igualdad de género y no violencia en el ámbito político “</w:t>
            </w:r>
            <w:r>
              <w:rPr>
                <w:rFonts w:ascii="Trebuchet MS" w:hAnsi="Trebuchet MS" w:cstheme="majorHAnsi"/>
                <w:bCs/>
              </w:rPr>
              <w:t>Distintivo a los partidos polít</w:t>
            </w:r>
            <w:r w:rsidR="00164946">
              <w:rPr>
                <w:rFonts w:ascii="Trebuchet MS" w:hAnsi="Trebuchet MS" w:cstheme="majorHAnsi"/>
                <w:bCs/>
              </w:rPr>
              <w:t xml:space="preserve">icos que capaciten </w:t>
            </w:r>
            <w:r>
              <w:rPr>
                <w:rFonts w:ascii="Trebuchet MS" w:hAnsi="Trebuchet MS" w:cstheme="majorHAnsi"/>
                <w:bCs/>
              </w:rPr>
              <w:t>para prevenir la VPRGM</w:t>
            </w:r>
            <w:r w:rsidRPr="004F1FF6">
              <w:rPr>
                <w:rFonts w:ascii="Trebuchet MS" w:hAnsi="Trebuchet MS" w:cstheme="majorHAnsi"/>
                <w:bCs/>
              </w:rPr>
              <w:t>”</w:t>
            </w:r>
            <w:r>
              <w:rPr>
                <w:rFonts w:ascii="Trebuchet MS" w:hAnsi="Trebuchet MS" w:cstheme="majorHAnsi"/>
                <w:bCs/>
              </w:rPr>
              <w:t>.</w:t>
            </w:r>
          </w:p>
          <w:p w14:paraId="22936EC5" w14:textId="77777777" w:rsidR="00164B8B" w:rsidRDefault="00164B8B" w:rsidP="00C932C3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0D0D2F0C" w14:textId="09886A97" w:rsidR="00164B8B" w:rsidRDefault="00542114" w:rsidP="00164B8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1C526D">
              <w:rPr>
                <w:rFonts w:ascii="Trebuchet MS" w:hAnsi="Trebuchet MS" w:cstheme="majorHAnsi"/>
                <w:bCs/>
              </w:rPr>
              <w:t>Concurso de tribunales simulados</w:t>
            </w:r>
            <w:r>
              <w:rPr>
                <w:rFonts w:ascii="Trebuchet MS" w:hAnsi="Trebuchet MS" w:cstheme="majorHAnsi"/>
                <w:bCs/>
              </w:rPr>
              <w:t xml:space="preserve"> (</w:t>
            </w:r>
            <w:proofErr w:type="spellStart"/>
            <w:r w:rsidR="00164B8B">
              <w:rPr>
                <w:rFonts w:ascii="Trebuchet MS" w:hAnsi="Trebuchet MS" w:cstheme="majorHAnsi"/>
                <w:bCs/>
              </w:rPr>
              <w:t>Moot</w:t>
            </w:r>
            <w:proofErr w:type="spellEnd"/>
            <w:r w:rsidR="00164B8B">
              <w:rPr>
                <w:rFonts w:ascii="Trebuchet MS" w:hAnsi="Trebuchet MS" w:cstheme="majorHAnsi"/>
                <w:bCs/>
              </w:rPr>
              <w:t xml:space="preserve"> </w:t>
            </w:r>
            <w:proofErr w:type="spellStart"/>
            <w:r w:rsidR="00164B8B">
              <w:rPr>
                <w:rFonts w:ascii="Trebuchet MS" w:hAnsi="Trebuchet MS" w:cstheme="majorHAnsi"/>
                <w:bCs/>
              </w:rPr>
              <w:t>court</w:t>
            </w:r>
            <w:proofErr w:type="spellEnd"/>
            <w:r w:rsidR="00164B8B">
              <w:rPr>
                <w:rFonts w:ascii="Trebuchet MS" w:hAnsi="Trebuchet MS" w:cstheme="majorHAnsi"/>
                <w:bCs/>
              </w:rPr>
              <w:t xml:space="preserve"> </w:t>
            </w:r>
            <w:proofErr w:type="spellStart"/>
            <w:r w:rsidR="00164B8B">
              <w:rPr>
                <w:rFonts w:ascii="Trebuchet MS" w:hAnsi="Trebuchet MS" w:cstheme="majorHAnsi"/>
                <w:bCs/>
              </w:rPr>
              <w:t>competition</w:t>
            </w:r>
            <w:proofErr w:type="spellEnd"/>
            <w:r>
              <w:rPr>
                <w:rFonts w:ascii="Trebuchet MS" w:hAnsi="Trebuchet MS" w:cstheme="majorHAnsi"/>
                <w:bCs/>
              </w:rPr>
              <w:t>)</w:t>
            </w:r>
            <w:r w:rsidR="00164B8B">
              <w:rPr>
                <w:rFonts w:ascii="Trebuchet MS" w:hAnsi="Trebuchet MS" w:cstheme="majorHAnsi"/>
                <w:bCs/>
              </w:rPr>
              <w:t xml:space="preserve"> en el fomento a la participación política de las mujeres jóvenes con un asunto de violencia política en coordinación con la Universidad de Guadalajara.</w:t>
            </w:r>
          </w:p>
          <w:p w14:paraId="4DD28AAB" w14:textId="77777777" w:rsidR="00164B8B" w:rsidRPr="00717E84" w:rsidRDefault="00164B8B" w:rsidP="00C932C3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2E40BED1" w14:textId="39BAC013" w:rsidR="00164B8B" w:rsidRDefault="00164B8B" w:rsidP="00C932C3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52602E">
              <w:rPr>
                <w:rFonts w:ascii="Trebuchet MS" w:hAnsi="Trebuchet MS" w:cstheme="majorHAnsi"/>
                <w:bCs/>
              </w:rPr>
              <w:t>Conversatorio sobre los retos de la Reforma de VPMG.</w:t>
            </w:r>
          </w:p>
          <w:p w14:paraId="0F046BEE" w14:textId="77777777" w:rsidR="007046BC" w:rsidRPr="007046BC" w:rsidRDefault="007046BC" w:rsidP="007046BC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760DEB2F" w14:textId="77777777" w:rsidR="007046BC" w:rsidRPr="0052602E" w:rsidRDefault="007046BC" w:rsidP="007046BC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04E523AF" w14:textId="207A2A6B" w:rsidR="00164B8B" w:rsidRPr="00332F8F" w:rsidRDefault="00164B8B" w:rsidP="00164B8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Sensibilización de</w:t>
            </w:r>
            <w:r w:rsidR="00D2699C">
              <w:rPr>
                <w:rFonts w:ascii="Trebuchet MS" w:hAnsi="Trebuchet MS" w:cstheme="majorHAnsi"/>
                <w:bCs/>
              </w:rPr>
              <w:t xml:space="preserve"> la</w:t>
            </w:r>
            <w:r>
              <w:rPr>
                <w:rFonts w:ascii="Trebuchet MS" w:hAnsi="Trebuchet MS" w:cstheme="majorHAnsi"/>
                <w:bCs/>
              </w:rPr>
              <w:t xml:space="preserve"> VPMG a los medios de comunicación.</w:t>
            </w:r>
          </w:p>
        </w:tc>
        <w:tc>
          <w:tcPr>
            <w:tcW w:w="1510" w:type="dxa"/>
          </w:tcPr>
          <w:p w14:paraId="03449510" w14:textId="77777777" w:rsidR="00492E26" w:rsidRDefault="00492E26" w:rsidP="00492E2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abril – hasta el inicio del </w:t>
            </w:r>
            <w:r>
              <w:rPr>
                <w:rFonts w:ascii="Trebuchet MS" w:hAnsi="Trebuchet MS" w:cstheme="majorHAnsi"/>
                <w:bCs/>
              </w:rPr>
              <w:lastRenderedPageBreak/>
              <w:t xml:space="preserve">proceso electoral  </w:t>
            </w:r>
          </w:p>
          <w:p w14:paraId="5D0C9051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46096E4F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72D9A257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2235D50D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063B0781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219B80AF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65A4827A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732E7868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58CE11CF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79173A36" w14:textId="77777777" w:rsidR="00492E26" w:rsidRDefault="00492E26" w:rsidP="00492E2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282755D0" w14:textId="77777777" w:rsidR="0052602E" w:rsidRDefault="0052602E" w:rsidP="00C932C3">
            <w:pPr>
              <w:rPr>
                <w:rFonts w:ascii="Trebuchet MS" w:hAnsi="Trebuchet MS" w:cstheme="majorHAnsi"/>
                <w:bCs/>
              </w:rPr>
            </w:pPr>
          </w:p>
          <w:p w14:paraId="7CF100CE" w14:textId="77777777" w:rsidR="0052602E" w:rsidRDefault="0052602E" w:rsidP="00C932C3">
            <w:pPr>
              <w:rPr>
                <w:rFonts w:ascii="Trebuchet MS" w:hAnsi="Trebuchet MS" w:cstheme="majorHAnsi"/>
                <w:bCs/>
              </w:rPr>
            </w:pPr>
          </w:p>
          <w:p w14:paraId="019F47D6" w14:textId="77777777" w:rsidR="0052602E" w:rsidRDefault="0052602E" w:rsidP="00C932C3">
            <w:pPr>
              <w:rPr>
                <w:rFonts w:ascii="Trebuchet MS" w:hAnsi="Trebuchet MS" w:cstheme="majorHAnsi"/>
                <w:bCs/>
              </w:rPr>
            </w:pPr>
          </w:p>
          <w:p w14:paraId="7744182D" w14:textId="77777777" w:rsidR="0052602E" w:rsidRDefault="0052602E" w:rsidP="00C932C3">
            <w:pPr>
              <w:rPr>
                <w:rFonts w:ascii="Trebuchet MS" w:hAnsi="Trebuchet MS" w:cstheme="majorHAnsi"/>
                <w:bCs/>
              </w:rPr>
            </w:pPr>
          </w:p>
          <w:p w14:paraId="30801EAE" w14:textId="77777777" w:rsidR="0052602E" w:rsidRDefault="0052602E" w:rsidP="00C932C3">
            <w:pPr>
              <w:rPr>
                <w:rFonts w:ascii="Trebuchet MS" w:hAnsi="Trebuchet MS" w:cstheme="majorHAnsi"/>
                <w:bCs/>
              </w:rPr>
            </w:pPr>
          </w:p>
          <w:p w14:paraId="0B211AB1" w14:textId="77777777" w:rsidR="00492E26" w:rsidRDefault="00492E26" w:rsidP="00492E2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3FBFA374" w14:textId="77777777" w:rsidR="0052602E" w:rsidRDefault="0052602E" w:rsidP="00C932C3">
            <w:pPr>
              <w:rPr>
                <w:rFonts w:ascii="Trebuchet MS" w:hAnsi="Trebuchet MS" w:cstheme="majorHAnsi"/>
                <w:bCs/>
              </w:rPr>
            </w:pPr>
          </w:p>
          <w:p w14:paraId="189B2EE6" w14:textId="77777777" w:rsidR="0052602E" w:rsidRDefault="0052602E" w:rsidP="00C932C3">
            <w:pPr>
              <w:rPr>
                <w:rFonts w:ascii="Trebuchet MS" w:hAnsi="Trebuchet MS" w:cstheme="majorHAnsi"/>
                <w:bCs/>
              </w:rPr>
            </w:pPr>
          </w:p>
          <w:p w14:paraId="347EB21E" w14:textId="77777777" w:rsidR="0052602E" w:rsidRDefault="0052602E" w:rsidP="00C932C3">
            <w:pPr>
              <w:rPr>
                <w:rFonts w:ascii="Trebuchet MS" w:hAnsi="Trebuchet MS" w:cstheme="majorHAnsi"/>
                <w:bCs/>
              </w:rPr>
            </w:pPr>
          </w:p>
          <w:p w14:paraId="0FE8DB2D" w14:textId="77777777" w:rsidR="0052602E" w:rsidRDefault="0052602E" w:rsidP="00C932C3">
            <w:pPr>
              <w:rPr>
                <w:rFonts w:ascii="Trebuchet MS" w:hAnsi="Trebuchet MS" w:cstheme="majorHAnsi"/>
                <w:bCs/>
              </w:rPr>
            </w:pPr>
          </w:p>
          <w:p w14:paraId="2034F3F3" w14:textId="77777777" w:rsidR="0052602E" w:rsidRDefault="0052602E" w:rsidP="00C932C3">
            <w:pPr>
              <w:rPr>
                <w:rFonts w:ascii="Trebuchet MS" w:hAnsi="Trebuchet MS" w:cstheme="majorHAnsi"/>
                <w:bCs/>
              </w:rPr>
            </w:pPr>
          </w:p>
          <w:p w14:paraId="744911C8" w14:textId="77777777" w:rsidR="0052602E" w:rsidRDefault="0052602E" w:rsidP="00C932C3">
            <w:pPr>
              <w:rPr>
                <w:rFonts w:ascii="Trebuchet MS" w:hAnsi="Trebuchet MS" w:cstheme="majorHAnsi"/>
                <w:bCs/>
              </w:rPr>
            </w:pPr>
          </w:p>
          <w:p w14:paraId="598A7040" w14:textId="77777777" w:rsidR="001B7E10" w:rsidRDefault="001B7E10" w:rsidP="00C932C3">
            <w:pPr>
              <w:rPr>
                <w:rFonts w:ascii="Trebuchet MS" w:hAnsi="Trebuchet MS" w:cstheme="majorHAnsi"/>
                <w:bCs/>
              </w:rPr>
            </w:pPr>
          </w:p>
          <w:p w14:paraId="4873FB72" w14:textId="77777777" w:rsidR="0052602E" w:rsidRDefault="0052602E" w:rsidP="00C932C3">
            <w:pPr>
              <w:rPr>
                <w:rFonts w:ascii="Trebuchet MS" w:hAnsi="Trebuchet MS" w:cstheme="majorHAnsi"/>
                <w:bCs/>
              </w:rPr>
            </w:pPr>
          </w:p>
          <w:p w14:paraId="668384BD" w14:textId="77777777" w:rsidR="00492E26" w:rsidRDefault="00492E26" w:rsidP="00492E2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48163F3B" w14:textId="646735B0" w:rsidR="0052602E" w:rsidRDefault="0052602E" w:rsidP="0052602E">
            <w:pPr>
              <w:rPr>
                <w:rFonts w:ascii="Trebuchet MS" w:hAnsi="Trebuchet MS" w:cstheme="majorHAnsi"/>
                <w:bCs/>
              </w:rPr>
            </w:pPr>
          </w:p>
          <w:p w14:paraId="5E8844C3" w14:textId="77777777" w:rsidR="00492E26" w:rsidRDefault="00492E26" w:rsidP="00492E2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73059F52" w14:textId="53AB3CC9" w:rsidR="0052602E" w:rsidRPr="00FE68F0" w:rsidRDefault="0052602E" w:rsidP="00C932C3">
            <w:pPr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928" w:type="dxa"/>
          </w:tcPr>
          <w:p w14:paraId="39BDFAA2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>Manual de atención.</w:t>
            </w:r>
          </w:p>
          <w:p w14:paraId="4844FDC8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9C8AED6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2E7FEAA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9219F11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9E02ACF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7D74D06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9B2A28B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5126D4A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EF76B9A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4E7C3DF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A51FC15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8DF0882" w14:textId="77777777" w:rsidR="00164946" w:rsidRDefault="00164B8B" w:rsidP="006626E8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>Documento con carta descriptiva e informe de implementación</w:t>
            </w:r>
            <w:r>
              <w:rPr>
                <w:rFonts w:ascii="Trebuchet MS" w:hAnsi="Trebuchet MS" w:cstheme="majorHAnsi"/>
                <w:bCs/>
              </w:rPr>
              <w:t>.</w:t>
            </w:r>
          </w:p>
          <w:p w14:paraId="5652964F" w14:textId="7777777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95D3E6C" w14:textId="7777777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9309A63" w14:textId="7777777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89FAA0B" w14:textId="7777777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04B5F48" w14:textId="7777777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6932D96" w14:textId="4DCB5DCF" w:rsidR="00164946" w:rsidRDefault="00C1404B" w:rsidP="006626E8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Evento</w:t>
            </w:r>
          </w:p>
          <w:p w14:paraId="0748CAEF" w14:textId="7777777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E9DD49F" w14:textId="7777777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7F2882A" w14:textId="7777777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E5E9A23" w14:textId="7777777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E4BF340" w14:textId="7777777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2BFC37B" w14:textId="7777777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1BB085F" w14:textId="7777777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F3CF150" w14:textId="7777777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0026AE0" w14:textId="7777777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7CABA90" w14:textId="7777777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E287A35" w14:textId="2C68DBF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Conversatorio</w:t>
            </w:r>
          </w:p>
          <w:p w14:paraId="18A08CAF" w14:textId="7777777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241DF27" w14:textId="7777777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41AC33F" w14:textId="7777777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1C106D3" w14:textId="77777777" w:rsidR="00164946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A5C9F0B" w14:textId="0595BB72" w:rsidR="00164B8B" w:rsidRPr="00FE68F0" w:rsidRDefault="00164946" w:rsidP="006626E8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Capacitación</w:t>
            </w:r>
            <w:r w:rsidR="00164B8B" w:rsidRPr="00FE68F0">
              <w:rPr>
                <w:rFonts w:ascii="Trebuchet MS" w:hAnsi="Trebuchet MS" w:cstheme="majorHAnsi"/>
                <w:bCs/>
              </w:rPr>
              <w:t xml:space="preserve"> </w:t>
            </w:r>
          </w:p>
        </w:tc>
        <w:tc>
          <w:tcPr>
            <w:tcW w:w="1646" w:type="dxa"/>
          </w:tcPr>
          <w:p w14:paraId="4E4E54E4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Artículos 3 numeral 5; 5 numeral 5; </w:t>
            </w:r>
            <w:r>
              <w:rPr>
                <w:rFonts w:ascii="Trebuchet MS" w:hAnsi="Trebuchet MS" w:cstheme="majorHAnsi"/>
                <w:bCs/>
              </w:rPr>
              <w:lastRenderedPageBreak/>
              <w:t xml:space="preserve">115 numeral 1 fracción VII y numeral 2 del Código Electoral </w:t>
            </w:r>
          </w:p>
          <w:p w14:paraId="2E1B9E3F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492B48B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 38 del Reglamento Interior del IEPC.</w:t>
            </w:r>
          </w:p>
        </w:tc>
      </w:tr>
    </w:tbl>
    <w:p w14:paraId="1E47B96A" w14:textId="77777777" w:rsidR="00164B8B" w:rsidRDefault="00164B8B" w:rsidP="00164B8B">
      <w:pPr>
        <w:jc w:val="both"/>
        <w:rPr>
          <w:rFonts w:ascii="Trebuchet MS" w:hAnsi="Trebuchet MS" w:cstheme="majorHAnsi"/>
        </w:rPr>
      </w:pPr>
    </w:p>
    <w:p w14:paraId="522289CE" w14:textId="77777777" w:rsidR="00164B8B" w:rsidRDefault="00164B8B" w:rsidP="00164B8B">
      <w:pPr>
        <w:pStyle w:val="Prrafodelista"/>
        <w:numPr>
          <w:ilvl w:val="0"/>
          <w:numId w:val="31"/>
        </w:numPr>
        <w:jc w:val="both"/>
        <w:rPr>
          <w:rFonts w:ascii="Trebuchet MS" w:hAnsi="Trebuchet MS" w:cstheme="majorHAnsi"/>
          <w:b/>
        </w:rPr>
      </w:pPr>
      <w:r>
        <w:rPr>
          <w:rFonts w:ascii="Trebuchet MS" w:hAnsi="Trebuchet MS" w:cstheme="majorHAnsi"/>
          <w:b/>
        </w:rPr>
        <w:t xml:space="preserve">ACCIONES INTERINSTITUCIONALES </w:t>
      </w:r>
    </w:p>
    <w:p w14:paraId="120D8865" w14:textId="77777777" w:rsidR="00164B8B" w:rsidRPr="00FE68F0" w:rsidRDefault="00164B8B" w:rsidP="00164B8B">
      <w:pPr>
        <w:pStyle w:val="Prrafodelista"/>
        <w:ind w:left="390"/>
        <w:jc w:val="both"/>
        <w:rPr>
          <w:rFonts w:ascii="Trebuchet MS" w:hAnsi="Trebuchet MS" w:cstheme="majorHAnsi"/>
          <w:b/>
        </w:rPr>
      </w:pP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2552"/>
        <w:gridCol w:w="3152"/>
        <w:gridCol w:w="1595"/>
        <w:gridCol w:w="1688"/>
        <w:gridCol w:w="1645"/>
      </w:tblGrid>
      <w:tr w:rsidR="00542114" w:rsidRPr="00FE68F0" w14:paraId="4CB9343A" w14:textId="77777777" w:rsidTr="00C932C3">
        <w:trPr>
          <w:tblHeader/>
        </w:trPr>
        <w:tc>
          <w:tcPr>
            <w:tcW w:w="2552" w:type="dxa"/>
            <w:shd w:val="clear" w:color="auto" w:fill="9999FF"/>
          </w:tcPr>
          <w:p w14:paraId="2C363507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lastRenderedPageBreak/>
              <w:t>Proyecto</w:t>
            </w:r>
          </w:p>
        </w:tc>
        <w:tc>
          <w:tcPr>
            <w:tcW w:w="3152" w:type="dxa"/>
            <w:shd w:val="clear" w:color="auto" w:fill="9999FF"/>
          </w:tcPr>
          <w:p w14:paraId="369D1912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Actividades</w:t>
            </w:r>
          </w:p>
        </w:tc>
        <w:tc>
          <w:tcPr>
            <w:tcW w:w="1595" w:type="dxa"/>
            <w:shd w:val="clear" w:color="auto" w:fill="9999FF"/>
          </w:tcPr>
          <w:p w14:paraId="43D7A4FA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Periodo de ejecución</w:t>
            </w:r>
          </w:p>
        </w:tc>
        <w:tc>
          <w:tcPr>
            <w:tcW w:w="1688" w:type="dxa"/>
            <w:shd w:val="clear" w:color="auto" w:fill="9999FF"/>
          </w:tcPr>
          <w:p w14:paraId="42E0D1B4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Producto</w:t>
            </w:r>
          </w:p>
        </w:tc>
        <w:tc>
          <w:tcPr>
            <w:tcW w:w="1645" w:type="dxa"/>
            <w:shd w:val="clear" w:color="auto" w:fill="9999FF"/>
          </w:tcPr>
          <w:p w14:paraId="45D9B9C9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Marco jurídico</w:t>
            </w:r>
          </w:p>
        </w:tc>
      </w:tr>
      <w:tr w:rsidR="00164B8B" w:rsidRPr="00FE68F0" w14:paraId="5DB1772E" w14:textId="77777777" w:rsidTr="00C932C3">
        <w:tc>
          <w:tcPr>
            <w:tcW w:w="2552" w:type="dxa"/>
          </w:tcPr>
          <w:p w14:paraId="78157799" w14:textId="77777777" w:rsidR="00164B8B" w:rsidRPr="00C62956" w:rsidRDefault="00164B8B" w:rsidP="00164B8B">
            <w:pPr>
              <w:pStyle w:val="Prrafodelista"/>
              <w:numPr>
                <w:ilvl w:val="1"/>
                <w:numId w:val="45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C62956">
              <w:rPr>
                <w:rFonts w:ascii="Trebuchet MS" w:hAnsi="Trebuchet MS" w:cstheme="majorHAnsi"/>
                <w:bCs/>
              </w:rPr>
              <w:t>Establecer un mecanismo de articulación interinstitucional para fortalecer el acceso de los derechos político -electorales de las mujeres, personas en situación de discapacidad, de la diversidad sexual e indígenas.</w:t>
            </w:r>
          </w:p>
        </w:tc>
        <w:tc>
          <w:tcPr>
            <w:tcW w:w="3152" w:type="dxa"/>
          </w:tcPr>
          <w:p w14:paraId="4B54C474" w14:textId="2638A9A1" w:rsidR="00492E26" w:rsidRDefault="0052593A" w:rsidP="00164B8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Reactivación de las Jornadas para construir espacios libres de violencia política contra las mujeres en Jalisco.</w:t>
            </w:r>
          </w:p>
          <w:p w14:paraId="6119FFE1" w14:textId="77777777" w:rsidR="0052593A" w:rsidRDefault="0052593A" w:rsidP="0052593A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6A9A2350" w14:textId="3463B545" w:rsidR="00164B8B" w:rsidRDefault="007046BC" w:rsidP="00164B8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Seguimiento</w:t>
            </w:r>
            <w:r w:rsidR="00164B8B" w:rsidRPr="009D5BA4">
              <w:rPr>
                <w:rFonts w:ascii="Trebuchet MS" w:hAnsi="Trebuchet MS" w:cstheme="majorHAnsi"/>
                <w:bCs/>
              </w:rPr>
              <w:t xml:space="preserve"> de la Red de Mujeres Electas, Jalisco 2021.</w:t>
            </w:r>
          </w:p>
          <w:p w14:paraId="4F7EFE6B" w14:textId="77777777" w:rsidR="00492E26" w:rsidRDefault="00492E26" w:rsidP="00492E2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5C44A814" w14:textId="77777777" w:rsidR="00164946" w:rsidRDefault="00164946" w:rsidP="00492E2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33A7BCCA" w14:textId="4D7233EF" w:rsidR="00492E26" w:rsidRDefault="00542114" w:rsidP="00492E26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Seguimiento y colaboración en el cumplimiento de la agenda de trabajo d</w:t>
            </w:r>
            <w:r w:rsidR="00492E26" w:rsidRPr="00EB45E2">
              <w:rPr>
                <w:rFonts w:ascii="Trebuchet MS" w:hAnsi="Trebuchet MS" w:cstheme="majorHAnsi"/>
                <w:bCs/>
              </w:rPr>
              <w:t>el Observatorio de Participación Política de las Mujeres (</w:t>
            </w:r>
            <w:proofErr w:type="gramStart"/>
            <w:r w:rsidR="00492E26" w:rsidRPr="00EB45E2">
              <w:rPr>
                <w:rFonts w:ascii="Trebuchet MS" w:hAnsi="Trebuchet MS" w:cstheme="majorHAnsi"/>
                <w:bCs/>
              </w:rPr>
              <w:t>de acuerdo al</w:t>
            </w:r>
            <w:proofErr w:type="gramEnd"/>
            <w:r w:rsidR="00492E26" w:rsidRPr="00EB45E2">
              <w:rPr>
                <w:rFonts w:ascii="Trebuchet MS" w:hAnsi="Trebuchet MS" w:cstheme="majorHAnsi"/>
                <w:bCs/>
              </w:rPr>
              <w:t xml:space="preserve"> programa de trabajo) </w:t>
            </w:r>
          </w:p>
          <w:p w14:paraId="2BC4B02F" w14:textId="77777777" w:rsidR="00492E26" w:rsidRDefault="00492E26" w:rsidP="00492E2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3649A248" w14:textId="1A5B1903" w:rsidR="00164B8B" w:rsidRPr="009D5BA4" w:rsidRDefault="00164B8B" w:rsidP="00164B8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Mapeo de la violencia política contra las mujeres en colaboración con Universidades</w:t>
            </w:r>
            <w:r w:rsidR="0052602E">
              <w:rPr>
                <w:rFonts w:ascii="Trebuchet MS" w:hAnsi="Trebuchet MS" w:cstheme="majorHAnsi"/>
                <w:bCs/>
              </w:rPr>
              <w:t>.</w:t>
            </w:r>
          </w:p>
          <w:p w14:paraId="41E3856A" w14:textId="77777777" w:rsidR="00164B8B" w:rsidRDefault="00164B8B" w:rsidP="00C932C3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50820481" w14:textId="77777777" w:rsidR="00164B8B" w:rsidRPr="00A73CD7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6F3B044" w14:textId="77777777" w:rsidR="00164B8B" w:rsidRPr="00F1748A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595" w:type="dxa"/>
          </w:tcPr>
          <w:p w14:paraId="6DBDEDA7" w14:textId="67D0EA09" w:rsidR="00164B8B" w:rsidRDefault="00492E26" w:rsidP="00C932C3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</w:t>
            </w:r>
            <w:r w:rsidR="00164B8B">
              <w:rPr>
                <w:rFonts w:ascii="Trebuchet MS" w:hAnsi="Trebuchet MS" w:cstheme="majorHAnsi"/>
                <w:bCs/>
              </w:rPr>
              <w:t xml:space="preserve"> </w:t>
            </w:r>
          </w:p>
          <w:p w14:paraId="2A530E6A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72AEF023" w14:textId="77777777" w:rsidR="0052593A" w:rsidRDefault="0052593A" w:rsidP="00C932C3">
            <w:pPr>
              <w:rPr>
                <w:rFonts w:ascii="Trebuchet MS" w:hAnsi="Trebuchet MS" w:cstheme="majorHAnsi"/>
                <w:bCs/>
              </w:rPr>
            </w:pPr>
          </w:p>
          <w:p w14:paraId="68DC9BB3" w14:textId="77777777" w:rsidR="0052593A" w:rsidRDefault="0052593A" w:rsidP="00C932C3">
            <w:pPr>
              <w:rPr>
                <w:rFonts w:ascii="Trebuchet MS" w:hAnsi="Trebuchet MS" w:cstheme="majorHAnsi"/>
                <w:bCs/>
              </w:rPr>
            </w:pPr>
          </w:p>
          <w:p w14:paraId="6054CF69" w14:textId="77777777" w:rsidR="0052593A" w:rsidRDefault="0052593A" w:rsidP="0052593A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231A7664" w14:textId="77777777" w:rsidR="0052593A" w:rsidRDefault="0052593A" w:rsidP="00C932C3">
            <w:pPr>
              <w:rPr>
                <w:rFonts w:ascii="Trebuchet MS" w:hAnsi="Trebuchet MS" w:cstheme="majorHAnsi"/>
                <w:bCs/>
              </w:rPr>
            </w:pPr>
          </w:p>
          <w:p w14:paraId="33F0952E" w14:textId="51526DD8" w:rsidR="00164B8B" w:rsidRDefault="00492E26" w:rsidP="00C932C3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abril – hasta el inicio del proceso electoral</w:t>
            </w:r>
          </w:p>
          <w:p w14:paraId="41755512" w14:textId="77777777" w:rsidR="00492E26" w:rsidRDefault="00492E26" w:rsidP="00C932C3">
            <w:pPr>
              <w:rPr>
                <w:rFonts w:ascii="Trebuchet MS" w:hAnsi="Trebuchet MS" w:cstheme="majorHAnsi"/>
                <w:bCs/>
              </w:rPr>
            </w:pPr>
          </w:p>
          <w:p w14:paraId="0C81EB2F" w14:textId="77777777" w:rsidR="0052593A" w:rsidRDefault="0052593A" w:rsidP="00492E26">
            <w:pPr>
              <w:rPr>
                <w:rFonts w:ascii="Trebuchet MS" w:hAnsi="Trebuchet MS" w:cstheme="majorHAnsi"/>
                <w:bCs/>
              </w:rPr>
            </w:pPr>
          </w:p>
          <w:p w14:paraId="7164377F" w14:textId="77777777" w:rsidR="0052593A" w:rsidRDefault="0052593A" w:rsidP="00492E26">
            <w:pPr>
              <w:rPr>
                <w:rFonts w:ascii="Trebuchet MS" w:hAnsi="Trebuchet MS" w:cstheme="majorHAnsi"/>
                <w:bCs/>
              </w:rPr>
            </w:pPr>
          </w:p>
          <w:p w14:paraId="4011CD9A" w14:textId="77777777" w:rsidR="001B7E10" w:rsidRDefault="001B7E10" w:rsidP="00492E26">
            <w:pPr>
              <w:rPr>
                <w:rFonts w:ascii="Trebuchet MS" w:hAnsi="Trebuchet MS" w:cstheme="majorHAnsi"/>
                <w:bCs/>
              </w:rPr>
            </w:pPr>
          </w:p>
          <w:p w14:paraId="322ED964" w14:textId="77777777" w:rsidR="001B7E10" w:rsidRDefault="001B7E10" w:rsidP="00492E26">
            <w:pPr>
              <w:rPr>
                <w:rFonts w:ascii="Trebuchet MS" w:hAnsi="Trebuchet MS" w:cstheme="majorHAnsi"/>
                <w:bCs/>
              </w:rPr>
            </w:pPr>
          </w:p>
          <w:p w14:paraId="778D1DD6" w14:textId="77777777" w:rsidR="001B7E10" w:rsidRDefault="001B7E10" w:rsidP="00492E26">
            <w:pPr>
              <w:rPr>
                <w:rFonts w:ascii="Trebuchet MS" w:hAnsi="Trebuchet MS" w:cstheme="majorHAnsi"/>
                <w:bCs/>
              </w:rPr>
            </w:pPr>
          </w:p>
          <w:p w14:paraId="1F8D8E51" w14:textId="6F282018" w:rsidR="00492E26" w:rsidRDefault="00492E26" w:rsidP="00492E2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2F97E77E" w14:textId="05C04110" w:rsidR="00492E26" w:rsidRPr="00FE68F0" w:rsidRDefault="00492E26" w:rsidP="00C932C3">
            <w:pPr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688" w:type="dxa"/>
          </w:tcPr>
          <w:p w14:paraId="7198A82F" w14:textId="3E6A2D33" w:rsidR="00164B8B" w:rsidRPr="00FE68F0" w:rsidRDefault="0052593A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Informe </w:t>
            </w:r>
          </w:p>
          <w:p w14:paraId="087903FF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59AF6ED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75C4772" w14:textId="77777777" w:rsidR="0052593A" w:rsidRDefault="0052593A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851D5A5" w14:textId="77777777" w:rsidR="0052593A" w:rsidRDefault="0052593A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AFBD931" w14:textId="77777777" w:rsidR="0052593A" w:rsidRDefault="0052593A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4FF98CC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0659E53" w14:textId="2CCFDD26" w:rsidR="0052593A" w:rsidRDefault="0052593A" w:rsidP="00492E26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Informes trimestrales </w:t>
            </w:r>
          </w:p>
          <w:p w14:paraId="29E42940" w14:textId="77777777" w:rsidR="0052593A" w:rsidRDefault="0052593A" w:rsidP="00492E2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38EEBBA" w14:textId="77777777" w:rsidR="0052593A" w:rsidRDefault="0052593A" w:rsidP="00492E2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85562D7" w14:textId="77777777" w:rsidR="0052593A" w:rsidRDefault="0052593A" w:rsidP="00492E26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05C3E1A" w14:textId="5EBDBFCD" w:rsidR="00492E26" w:rsidRPr="00FE68F0" w:rsidRDefault="00492E26" w:rsidP="00492E26">
            <w:pPr>
              <w:jc w:val="both"/>
              <w:rPr>
                <w:rFonts w:ascii="Trebuchet MS" w:hAnsi="Trebuchet MS" w:cstheme="majorHAnsi"/>
                <w:bCs/>
              </w:rPr>
            </w:pPr>
            <w:r w:rsidRPr="00FE68F0">
              <w:rPr>
                <w:rFonts w:ascii="Trebuchet MS" w:hAnsi="Trebuchet MS" w:cstheme="majorHAnsi"/>
                <w:bCs/>
              </w:rPr>
              <w:t xml:space="preserve">Minutas de las sesiones </w:t>
            </w:r>
          </w:p>
          <w:p w14:paraId="1C959484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C1A6CF9" w14:textId="77777777" w:rsidR="00492E26" w:rsidRDefault="00492E26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8D1E561" w14:textId="77777777" w:rsidR="005C1E9F" w:rsidRDefault="005C1E9F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9E3EE86" w14:textId="77777777" w:rsidR="0052593A" w:rsidRDefault="0052593A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8ABAD0F" w14:textId="77777777" w:rsidR="0052593A" w:rsidRDefault="0052593A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F93FE20" w14:textId="77777777" w:rsidR="0052593A" w:rsidRDefault="0052593A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16F4D97" w14:textId="4D1AFE20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Investigación</w:t>
            </w:r>
          </w:p>
        </w:tc>
        <w:tc>
          <w:tcPr>
            <w:tcW w:w="1645" w:type="dxa"/>
          </w:tcPr>
          <w:p w14:paraId="16007831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y numeral 2 del Código Electoral </w:t>
            </w:r>
          </w:p>
          <w:p w14:paraId="2B0FBD94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5E89F13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82B5A3F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231DB28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</w:tr>
      <w:tr w:rsidR="00164B8B" w:rsidRPr="00FE68F0" w14:paraId="528B3723" w14:textId="77777777" w:rsidTr="00500D12">
        <w:tc>
          <w:tcPr>
            <w:tcW w:w="2552" w:type="dxa"/>
            <w:shd w:val="clear" w:color="auto" w:fill="auto"/>
          </w:tcPr>
          <w:p w14:paraId="7C35FDE4" w14:textId="77777777" w:rsidR="00164B8B" w:rsidRPr="00500D12" w:rsidRDefault="00164B8B" w:rsidP="00164B8B">
            <w:pPr>
              <w:pStyle w:val="Prrafodelista"/>
              <w:numPr>
                <w:ilvl w:val="1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500D12">
              <w:rPr>
                <w:rFonts w:ascii="Trebuchet MS" w:hAnsi="Trebuchet MS" w:cstheme="majorHAnsi"/>
                <w:bCs/>
              </w:rPr>
              <w:t xml:space="preserve">Revisión del cumplimiento de los Lineamientos del Instituto Electoral y de Participación Ciudadana del Estado de Jalisco, para que los partidos políticos locales prevengan, atiendan, sancionen, reparen y erradiquen la violencia política contra las mujeres </w:t>
            </w:r>
            <w:r w:rsidRPr="00500D12">
              <w:rPr>
                <w:rFonts w:ascii="Trebuchet MS" w:hAnsi="Trebuchet MS" w:cstheme="majorHAnsi"/>
                <w:bCs/>
              </w:rPr>
              <w:lastRenderedPageBreak/>
              <w:t>en razón de género; así como, para que los partidos políticos nacionales con acreditación en el estado, los locales y las personas aspirantes a candidaturas independientes presenten la manifestación “3 de 3 Contra la Violencia”, para el registro de candidaturas a cargos de elección popular.</w:t>
            </w:r>
          </w:p>
          <w:p w14:paraId="3E5A2065" w14:textId="77777777" w:rsidR="00164B8B" w:rsidRPr="00500D12" w:rsidRDefault="00164B8B" w:rsidP="00C932C3">
            <w:pPr>
              <w:pStyle w:val="Prrafodelista"/>
              <w:ind w:left="405"/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3152" w:type="dxa"/>
          </w:tcPr>
          <w:p w14:paraId="684292B2" w14:textId="77777777" w:rsidR="00500D12" w:rsidRPr="00500D12" w:rsidRDefault="00500D12" w:rsidP="001B7E10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500D12">
              <w:rPr>
                <w:rFonts w:ascii="Trebuchet MS" w:hAnsi="Trebuchet MS" w:cstheme="majorHAnsi"/>
                <w:bCs/>
              </w:rPr>
              <w:lastRenderedPageBreak/>
              <w:t>Realización de reuniones (semestrales) para el establecimiento de buenas prácticas para el cumplimiento de los lineamientos por parte de los partidos políticos locales.</w:t>
            </w:r>
          </w:p>
          <w:p w14:paraId="15869D05" w14:textId="77777777" w:rsidR="00500D12" w:rsidRPr="00500D12" w:rsidRDefault="00500D12" w:rsidP="00500D12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78B26F1D" w14:textId="006A9FF1" w:rsidR="00164B8B" w:rsidRPr="00500D12" w:rsidRDefault="00FD2C8E" w:rsidP="005A1E7D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500D12">
              <w:rPr>
                <w:rFonts w:ascii="Trebuchet MS" w:hAnsi="Trebuchet MS" w:cstheme="majorHAnsi"/>
                <w:bCs/>
              </w:rPr>
              <w:t>Revisi</w:t>
            </w:r>
            <w:r w:rsidR="00BD1DA1" w:rsidRPr="00500D12">
              <w:rPr>
                <w:rFonts w:ascii="Trebuchet MS" w:hAnsi="Trebuchet MS" w:cstheme="majorHAnsi"/>
                <w:bCs/>
              </w:rPr>
              <w:t>ón en gabinete por parte de la D</w:t>
            </w:r>
            <w:r w:rsidRPr="00500D12">
              <w:rPr>
                <w:rFonts w:ascii="Trebuchet MS" w:hAnsi="Trebuchet MS" w:cstheme="majorHAnsi"/>
                <w:bCs/>
              </w:rPr>
              <w:t>irecci</w:t>
            </w:r>
            <w:r w:rsidR="00BD1DA1" w:rsidRPr="00500D12">
              <w:rPr>
                <w:rFonts w:ascii="Trebuchet MS" w:hAnsi="Trebuchet MS" w:cstheme="majorHAnsi"/>
                <w:bCs/>
              </w:rPr>
              <w:t>ón E</w:t>
            </w:r>
            <w:r w:rsidRPr="00500D12">
              <w:rPr>
                <w:rFonts w:ascii="Trebuchet MS" w:hAnsi="Trebuchet MS" w:cstheme="majorHAnsi"/>
                <w:bCs/>
              </w:rPr>
              <w:t>jec</w:t>
            </w:r>
            <w:r w:rsidR="00BD1DA1" w:rsidRPr="00500D12">
              <w:rPr>
                <w:rFonts w:ascii="Trebuchet MS" w:hAnsi="Trebuchet MS" w:cstheme="majorHAnsi"/>
                <w:bCs/>
              </w:rPr>
              <w:t xml:space="preserve">utiva de Prerrogativas – Dirección de Igualdad de Género y No </w:t>
            </w:r>
            <w:r w:rsidR="00BD1DA1" w:rsidRPr="00500D12">
              <w:rPr>
                <w:rFonts w:ascii="Trebuchet MS" w:hAnsi="Trebuchet MS" w:cstheme="majorHAnsi"/>
                <w:bCs/>
              </w:rPr>
              <w:lastRenderedPageBreak/>
              <w:t xml:space="preserve">Discriminación </w:t>
            </w:r>
            <w:r w:rsidRPr="00500D12">
              <w:rPr>
                <w:rFonts w:ascii="Trebuchet MS" w:hAnsi="Trebuchet MS" w:cstheme="majorHAnsi"/>
                <w:bCs/>
              </w:rPr>
              <w:t>para que los partidos políticos cumplan con los lineamientos.</w:t>
            </w:r>
          </w:p>
        </w:tc>
        <w:tc>
          <w:tcPr>
            <w:tcW w:w="1595" w:type="dxa"/>
          </w:tcPr>
          <w:p w14:paraId="244FB17B" w14:textId="77777777" w:rsidR="00492E26" w:rsidRDefault="00492E26" w:rsidP="00492E2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abril – hasta el inicio del proceso electoral  </w:t>
            </w:r>
          </w:p>
          <w:p w14:paraId="5098B130" w14:textId="796EC9D2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688" w:type="dxa"/>
          </w:tcPr>
          <w:p w14:paraId="7DB6A045" w14:textId="7C6133B0" w:rsidR="00164B8B" w:rsidRPr="00FE68F0" w:rsidRDefault="00BD1DA1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Informe</w:t>
            </w:r>
          </w:p>
        </w:tc>
        <w:tc>
          <w:tcPr>
            <w:tcW w:w="1645" w:type="dxa"/>
          </w:tcPr>
          <w:p w14:paraId="522D61BE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y numeral 2 del Código Electoral </w:t>
            </w:r>
          </w:p>
          <w:p w14:paraId="320BA12C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332E516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 38 del Reglamento Interior del IEPC</w:t>
            </w:r>
          </w:p>
        </w:tc>
      </w:tr>
      <w:tr w:rsidR="00164B8B" w:rsidRPr="00FE68F0" w14:paraId="7FBBE053" w14:textId="77777777" w:rsidTr="00C932C3">
        <w:tc>
          <w:tcPr>
            <w:tcW w:w="2552" w:type="dxa"/>
          </w:tcPr>
          <w:p w14:paraId="41CF11C2" w14:textId="77777777" w:rsidR="00164B8B" w:rsidRDefault="00164B8B" w:rsidP="00164B8B">
            <w:pPr>
              <w:pStyle w:val="Prrafodelista"/>
              <w:numPr>
                <w:ilvl w:val="1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Lineamientos de paridad y acciones afirmativas para el proceso electoral 2023-2024.</w:t>
            </w:r>
          </w:p>
        </w:tc>
        <w:tc>
          <w:tcPr>
            <w:tcW w:w="3152" w:type="dxa"/>
          </w:tcPr>
          <w:p w14:paraId="3A069BA4" w14:textId="5DC7330D" w:rsidR="007046BC" w:rsidRDefault="007046BC" w:rsidP="00164B8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Seguimiento al </w:t>
            </w:r>
            <w:r w:rsidR="00542114">
              <w:rPr>
                <w:rFonts w:ascii="Trebuchet MS" w:hAnsi="Trebuchet MS" w:cstheme="majorHAnsi"/>
                <w:bCs/>
              </w:rPr>
              <w:t xml:space="preserve">cumplimiento del </w:t>
            </w:r>
            <w:r>
              <w:rPr>
                <w:rFonts w:ascii="Trebuchet MS" w:hAnsi="Trebuchet MS" w:cstheme="majorHAnsi"/>
                <w:bCs/>
              </w:rPr>
              <w:t>Plan Ejecutivo y cumplimiento de los Lineamientos de paridad y acciones afirmativas para el proceso electoral 2023-2024.</w:t>
            </w:r>
          </w:p>
          <w:p w14:paraId="587E29D6" w14:textId="77777777" w:rsidR="00492E26" w:rsidRDefault="00492E26" w:rsidP="00492E26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6CA54849" w14:textId="36520B25" w:rsidR="00164B8B" w:rsidRDefault="00164B8B" w:rsidP="00164B8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Socialización de las acciones afirmativas </w:t>
            </w:r>
            <w:r w:rsidR="00B4428E">
              <w:rPr>
                <w:rFonts w:ascii="Trebuchet MS" w:hAnsi="Trebuchet MS" w:cstheme="majorHAnsi"/>
                <w:bCs/>
              </w:rPr>
              <w:t>a</w:t>
            </w:r>
            <w:r>
              <w:rPr>
                <w:rFonts w:ascii="Trebuchet MS" w:hAnsi="Trebuchet MS" w:cstheme="majorHAnsi"/>
                <w:bCs/>
              </w:rPr>
              <w:t>l personal del Instituto</w:t>
            </w:r>
          </w:p>
          <w:p w14:paraId="27297067" w14:textId="77777777" w:rsidR="007046BC" w:rsidRDefault="007046BC" w:rsidP="007046BC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1BD304F1" w14:textId="77777777" w:rsidR="00164B8B" w:rsidRDefault="00164B8B" w:rsidP="00164B8B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Socialización de las acciones afirmativas en los partidos políticos</w:t>
            </w:r>
          </w:p>
          <w:p w14:paraId="72BA7019" w14:textId="77777777" w:rsidR="001D2DDE" w:rsidRPr="001D2DDE" w:rsidRDefault="001D2DDE" w:rsidP="001D2DDE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6DE922F6" w14:textId="6A7AA0F0" w:rsidR="00164B8B" w:rsidRDefault="00164B8B" w:rsidP="001D2DDE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1D2DDE">
              <w:rPr>
                <w:rFonts w:ascii="Trebuchet MS" w:hAnsi="Trebuchet MS" w:cstheme="majorHAnsi"/>
                <w:bCs/>
              </w:rPr>
              <w:t>Socialización de las</w:t>
            </w:r>
            <w:r w:rsidR="00164946" w:rsidRPr="001D2DDE">
              <w:rPr>
                <w:rFonts w:ascii="Trebuchet MS" w:hAnsi="Trebuchet MS" w:cstheme="majorHAnsi"/>
                <w:bCs/>
              </w:rPr>
              <w:t xml:space="preserve"> acciones afirmativas a</w:t>
            </w:r>
            <w:r w:rsidR="00542114" w:rsidRPr="001D2DDE">
              <w:rPr>
                <w:rFonts w:ascii="Trebuchet MS" w:hAnsi="Trebuchet MS" w:cstheme="majorHAnsi"/>
                <w:bCs/>
              </w:rPr>
              <w:t xml:space="preserve"> mujeres, personas con discapacidad, de la diversidad sexual, jóvenes, migrantes residentes en el </w:t>
            </w:r>
            <w:r w:rsidR="00542114" w:rsidRPr="001D2DDE">
              <w:rPr>
                <w:rFonts w:ascii="Trebuchet MS" w:hAnsi="Trebuchet MS" w:cstheme="majorHAnsi"/>
                <w:bCs/>
              </w:rPr>
              <w:lastRenderedPageBreak/>
              <w:t>extranjero y personas de los pueblos y comunidades indígenas.</w:t>
            </w:r>
          </w:p>
          <w:p w14:paraId="3017D703" w14:textId="77777777" w:rsidR="001D2DDE" w:rsidRPr="001D2DDE" w:rsidRDefault="001D2DDE" w:rsidP="001D2DDE">
            <w:pPr>
              <w:pStyle w:val="Prrafodelista"/>
              <w:rPr>
                <w:rFonts w:ascii="Trebuchet MS" w:hAnsi="Trebuchet MS" w:cstheme="majorHAnsi"/>
                <w:bCs/>
              </w:rPr>
            </w:pPr>
          </w:p>
          <w:p w14:paraId="28787471" w14:textId="77D5BB31" w:rsidR="001D2DDE" w:rsidRPr="001D2DDE" w:rsidRDefault="001D2DDE" w:rsidP="001B7E10">
            <w:pPr>
              <w:pStyle w:val="Prrafodelista"/>
              <w:numPr>
                <w:ilvl w:val="2"/>
                <w:numId w:val="31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En su caso, a</w:t>
            </w:r>
            <w:r w:rsidRPr="004E412D">
              <w:rPr>
                <w:rFonts w:ascii="Trebuchet MS" w:hAnsi="Trebuchet MS" w:cstheme="majorHAnsi"/>
                <w:bCs/>
              </w:rPr>
              <w:t>nalizar las propuestas de reforma en materia de acciones afirmativas propuestas por el Congreso del estado</w:t>
            </w:r>
            <w:r>
              <w:rPr>
                <w:rFonts w:ascii="Trebuchet MS" w:hAnsi="Trebuchet MS" w:cstheme="majorHAnsi"/>
                <w:bCs/>
              </w:rPr>
              <w:t xml:space="preserve">. </w:t>
            </w:r>
          </w:p>
          <w:p w14:paraId="5E4037DD" w14:textId="6A44D696" w:rsidR="001D2DDE" w:rsidRPr="00BF2F96" w:rsidRDefault="001D2DDE" w:rsidP="00C932C3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595" w:type="dxa"/>
          </w:tcPr>
          <w:p w14:paraId="20589094" w14:textId="77777777" w:rsidR="00492E26" w:rsidRDefault="00492E26" w:rsidP="00492E2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abril – hasta el inicio del proceso electoral  </w:t>
            </w:r>
          </w:p>
          <w:p w14:paraId="6F2B9CF2" w14:textId="77777777" w:rsidR="00164B8B" w:rsidRDefault="00164B8B" w:rsidP="00C932C3">
            <w:pPr>
              <w:rPr>
                <w:rFonts w:ascii="Trebuchet MS" w:hAnsi="Trebuchet MS" w:cstheme="majorHAnsi"/>
                <w:bCs/>
              </w:rPr>
            </w:pPr>
          </w:p>
          <w:p w14:paraId="27B86BD8" w14:textId="77777777" w:rsidR="0058776E" w:rsidRDefault="0058776E" w:rsidP="00C932C3">
            <w:pPr>
              <w:rPr>
                <w:rFonts w:ascii="Trebuchet MS" w:hAnsi="Trebuchet MS" w:cstheme="majorHAnsi"/>
                <w:bCs/>
              </w:rPr>
            </w:pPr>
          </w:p>
          <w:p w14:paraId="4E457C14" w14:textId="77777777" w:rsidR="00542114" w:rsidRDefault="00542114" w:rsidP="00492E26">
            <w:pPr>
              <w:rPr>
                <w:rFonts w:ascii="Trebuchet MS" w:hAnsi="Trebuchet MS" w:cstheme="majorHAnsi"/>
                <w:bCs/>
              </w:rPr>
            </w:pPr>
          </w:p>
          <w:p w14:paraId="11BDF07B" w14:textId="77777777" w:rsidR="00542114" w:rsidRDefault="00542114" w:rsidP="00492E26">
            <w:pPr>
              <w:rPr>
                <w:rFonts w:ascii="Trebuchet MS" w:hAnsi="Trebuchet MS" w:cstheme="majorHAnsi"/>
                <w:bCs/>
              </w:rPr>
            </w:pPr>
          </w:p>
          <w:p w14:paraId="42038A57" w14:textId="77777777" w:rsidR="00542114" w:rsidRDefault="00542114" w:rsidP="00492E26">
            <w:pPr>
              <w:rPr>
                <w:rFonts w:ascii="Trebuchet MS" w:hAnsi="Trebuchet MS" w:cstheme="majorHAnsi"/>
                <w:bCs/>
              </w:rPr>
            </w:pPr>
          </w:p>
          <w:p w14:paraId="4D217C2B" w14:textId="77777777" w:rsidR="00542114" w:rsidRDefault="00542114" w:rsidP="00492E26">
            <w:pPr>
              <w:rPr>
                <w:rFonts w:ascii="Trebuchet MS" w:hAnsi="Trebuchet MS" w:cstheme="majorHAnsi"/>
                <w:bCs/>
              </w:rPr>
            </w:pPr>
          </w:p>
          <w:p w14:paraId="0014044E" w14:textId="3EBF54B5" w:rsidR="00492E26" w:rsidRDefault="00492E26" w:rsidP="00492E2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3B442E75" w14:textId="77777777" w:rsidR="0058776E" w:rsidRDefault="0058776E" w:rsidP="00C932C3">
            <w:pPr>
              <w:rPr>
                <w:rFonts w:ascii="Trebuchet MS" w:hAnsi="Trebuchet MS" w:cstheme="majorHAnsi"/>
                <w:bCs/>
              </w:rPr>
            </w:pPr>
          </w:p>
          <w:p w14:paraId="3F03E9A9" w14:textId="77777777" w:rsidR="00492E26" w:rsidRDefault="00492E26" w:rsidP="00492E2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147FAABD" w14:textId="77777777" w:rsidR="0058776E" w:rsidRDefault="0058776E" w:rsidP="00C932C3">
            <w:pPr>
              <w:rPr>
                <w:rFonts w:ascii="Trebuchet MS" w:hAnsi="Trebuchet MS" w:cstheme="majorHAnsi"/>
                <w:bCs/>
              </w:rPr>
            </w:pPr>
          </w:p>
          <w:p w14:paraId="459A3FCF" w14:textId="77777777" w:rsidR="00164946" w:rsidRDefault="00164946" w:rsidP="001649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498EB227" w14:textId="77777777" w:rsidR="0058776E" w:rsidRDefault="0058776E" w:rsidP="00C932C3">
            <w:pPr>
              <w:rPr>
                <w:rFonts w:ascii="Trebuchet MS" w:hAnsi="Trebuchet MS" w:cstheme="majorHAnsi"/>
                <w:bCs/>
              </w:rPr>
            </w:pPr>
          </w:p>
          <w:p w14:paraId="025566BA" w14:textId="77777777" w:rsidR="00164946" w:rsidRDefault="00164946" w:rsidP="0016494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</w:t>
            </w:r>
            <w:r>
              <w:rPr>
                <w:rFonts w:ascii="Trebuchet MS" w:hAnsi="Trebuchet MS" w:cstheme="majorHAnsi"/>
                <w:bCs/>
              </w:rPr>
              <w:lastRenderedPageBreak/>
              <w:t xml:space="preserve">proceso electoral  </w:t>
            </w:r>
          </w:p>
          <w:p w14:paraId="60ABF392" w14:textId="457BD917" w:rsidR="00164946" w:rsidRDefault="00164946" w:rsidP="00C932C3">
            <w:pPr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688" w:type="dxa"/>
          </w:tcPr>
          <w:p w14:paraId="31A5674B" w14:textId="6FDDB303" w:rsidR="007046BC" w:rsidRDefault="007046BC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Lineamientos </w:t>
            </w:r>
          </w:p>
          <w:p w14:paraId="31786BAF" w14:textId="77777777" w:rsidR="007046BC" w:rsidRDefault="007046BC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3C7DE54" w14:textId="77777777" w:rsidR="007046BC" w:rsidRDefault="007046BC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5A940D7" w14:textId="77777777" w:rsidR="007046BC" w:rsidRDefault="007046BC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929498D" w14:textId="77777777" w:rsidR="007046BC" w:rsidRDefault="007046BC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1FF79113" w14:textId="77777777" w:rsidR="007046BC" w:rsidRDefault="007046BC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7853A20" w14:textId="77777777" w:rsidR="007046BC" w:rsidRDefault="007046BC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D13CE9E" w14:textId="77777777" w:rsidR="007046BC" w:rsidRDefault="007046BC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BEA59F2" w14:textId="77777777" w:rsidR="007046BC" w:rsidRDefault="007046BC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A700C92" w14:textId="76F99C48" w:rsidR="00164B8B" w:rsidRDefault="00896A6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Capacitación</w:t>
            </w:r>
          </w:p>
          <w:p w14:paraId="479F0E56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3BF5D627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12578FF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BC9F210" w14:textId="77777777" w:rsidR="007046BC" w:rsidRDefault="007046BC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66759AF" w14:textId="446AD1F8" w:rsidR="00896A6B" w:rsidRDefault="00896A6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Capacitación</w:t>
            </w:r>
          </w:p>
          <w:p w14:paraId="27405F47" w14:textId="77777777" w:rsidR="00B4428E" w:rsidRDefault="00B4428E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27EBF865" w14:textId="77777777" w:rsidR="00B4428E" w:rsidRDefault="00B4428E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5BAA4F97" w14:textId="77777777" w:rsidR="00B4428E" w:rsidRDefault="00B4428E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0A7766DC" w14:textId="77777777" w:rsidR="00492E26" w:rsidRDefault="00492E26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59FBEE0" w14:textId="6CA82A9B" w:rsidR="00B4428E" w:rsidRPr="00FE68F0" w:rsidRDefault="00896A6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Capacitación</w:t>
            </w:r>
          </w:p>
        </w:tc>
        <w:tc>
          <w:tcPr>
            <w:tcW w:w="1645" w:type="dxa"/>
          </w:tcPr>
          <w:p w14:paraId="0C6A9B54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y numeral 2 del Código Electoral </w:t>
            </w:r>
          </w:p>
          <w:p w14:paraId="70D5940B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4C9D627B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 38 del Reglamento Interior del IEPC.</w:t>
            </w:r>
          </w:p>
          <w:p w14:paraId="4CD7E585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y numeral 2 del Código Electoral </w:t>
            </w:r>
          </w:p>
          <w:p w14:paraId="118CFB2F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88CE1B6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 38 del Reglamento Interior del IEPC.</w:t>
            </w:r>
          </w:p>
        </w:tc>
      </w:tr>
    </w:tbl>
    <w:p w14:paraId="6599CEDB" w14:textId="2A8DA976" w:rsidR="00164B8B" w:rsidRDefault="00164B8B" w:rsidP="00164B8B">
      <w:pPr>
        <w:jc w:val="both"/>
        <w:rPr>
          <w:rFonts w:ascii="Trebuchet MS" w:hAnsi="Trebuchet MS" w:cstheme="majorHAnsi"/>
        </w:rPr>
      </w:pPr>
    </w:p>
    <w:p w14:paraId="58A18764" w14:textId="77777777" w:rsidR="00164B8B" w:rsidRPr="00DF0EDA" w:rsidRDefault="00164B8B" w:rsidP="00164B8B">
      <w:pPr>
        <w:pStyle w:val="Prrafodelista"/>
        <w:numPr>
          <w:ilvl w:val="0"/>
          <w:numId w:val="38"/>
        </w:numPr>
        <w:jc w:val="both"/>
        <w:rPr>
          <w:rFonts w:ascii="Trebuchet MS" w:hAnsi="Trebuchet MS" w:cstheme="majorHAnsi"/>
          <w:b/>
          <w:color w:val="7030A0"/>
        </w:rPr>
      </w:pPr>
      <w:r w:rsidRPr="00DF0EDA">
        <w:rPr>
          <w:rFonts w:ascii="Trebuchet MS" w:hAnsi="Trebuchet MS" w:cstheme="majorHAnsi"/>
          <w:b/>
          <w:color w:val="7030A0"/>
        </w:rPr>
        <w:t xml:space="preserve">PROCESO ELECTORAL </w:t>
      </w:r>
    </w:p>
    <w:tbl>
      <w:tblPr>
        <w:tblStyle w:val="Tablaconcuadrcula"/>
        <w:tblW w:w="10632" w:type="dxa"/>
        <w:tblInd w:w="-743" w:type="dxa"/>
        <w:tblLook w:val="04A0" w:firstRow="1" w:lastRow="0" w:firstColumn="1" w:lastColumn="0" w:noHBand="0" w:noVBand="1"/>
      </w:tblPr>
      <w:tblGrid>
        <w:gridCol w:w="2561"/>
        <w:gridCol w:w="3029"/>
        <w:gridCol w:w="1628"/>
        <w:gridCol w:w="1737"/>
        <w:gridCol w:w="1677"/>
      </w:tblGrid>
      <w:tr w:rsidR="003D5C9E" w:rsidRPr="00FE68F0" w14:paraId="740A0E6F" w14:textId="77777777" w:rsidTr="00C932C3">
        <w:trPr>
          <w:tblHeader/>
        </w:trPr>
        <w:tc>
          <w:tcPr>
            <w:tcW w:w="2561" w:type="dxa"/>
            <w:shd w:val="clear" w:color="auto" w:fill="9999FF"/>
          </w:tcPr>
          <w:p w14:paraId="28468B37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Proyecto</w:t>
            </w:r>
          </w:p>
        </w:tc>
        <w:tc>
          <w:tcPr>
            <w:tcW w:w="3029" w:type="dxa"/>
            <w:shd w:val="clear" w:color="auto" w:fill="9999FF"/>
          </w:tcPr>
          <w:p w14:paraId="355782D1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Actividades</w:t>
            </w:r>
          </w:p>
        </w:tc>
        <w:tc>
          <w:tcPr>
            <w:tcW w:w="1628" w:type="dxa"/>
            <w:shd w:val="clear" w:color="auto" w:fill="9999FF"/>
          </w:tcPr>
          <w:p w14:paraId="79424A7D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Periodo de ejecución</w:t>
            </w:r>
          </w:p>
        </w:tc>
        <w:tc>
          <w:tcPr>
            <w:tcW w:w="1737" w:type="dxa"/>
            <w:shd w:val="clear" w:color="auto" w:fill="9999FF"/>
          </w:tcPr>
          <w:p w14:paraId="7F3090F2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Producto</w:t>
            </w:r>
          </w:p>
        </w:tc>
        <w:tc>
          <w:tcPr>
            <w:tcW w:w="1677" w:type="dxa"/>
            <w:shd w:val="clear" w:color="auto" w:fill="9999FF"/>
          </w:tcPr>
          <w:p w14:paraId="053597B8" w14:textId="77777777" w:rsidR="00164B8B" w:rsidRPr="00FE68F0" w:rsidRDefault="00164B8B" w:rsidP="00C932C3">
            <w:pPr>
              <w:jc w:val="center"/>
              <w:rPr>
                <w:rFonts w:ascii="Trebuchet MS" w:hAnsi="Trebuchet MS" w:cstheme="majorHAnsi"/>
                <w:b/>
                <w:bCs/>
              </w:rPr>
            </w:pPr>
            <w:r w:rsidRPr="00FE68F0">
              <w:rPr>
                <w:rFonts w:ascii="Trebuchet MS" w:hAnsi="Trebuchet MS" w:cstheme="majorHAnsi"/>
                <w:b/>
                <w:bCs/>
              </w:rPr>
              <w:t>Marco jurídico</w:t>
            </w:r>
          </w:p>
        </w:tc>
      </w:tr>
      <w:tr w:rsidR="00164B8B" w:rsidRPr="00FE68F0" w14:paraId="16900C4D" w14:textId="77777777" w:rsidTr="00C932C3">
        <w:tc>
          <w:tcPr>
            <w:tcW w:w="2561" w:type="dxa"/>
          </w:tcPr>
          <w:p w14:paraId="40D8B90D" w14:textId="77777777" w:rsidR="00164B8B" w:rsidRPr="00BF2F96" w:rsidRDefault="00164B8B" w:rsidP="00164B8B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Plan ejecutivo para la recepción de solicitudes de registro de candidaturas.</w:t>
            </w:r>
          </w:p>
          <w:p w14:paraId="554003F5" w14:textId="77777777" w:rsidR="00164B8B" w:rsidRPr="00FE68F0" w:rsidRDefault="00164B8B" w:rsidP="00C932C3">
            <w:pPr>
              <w:pStyle w:val="Prrafodelista"/>
              <w:ind w:left="405"/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3029" w:type="dxa"/>
          </w:tcPr>
          <w:p w14:paraId="13E4BED9" w14:textId="7439FE45" w:rsidR="00164B8B" w:rsidRPr="00BF2F96" w:rsidRDefault="00164B8B" w:rsidP="00FD2C8E">
            <w:pPr>
              <w:pStyle w:val="Prrafodelista"/>
              <w:numPr>
                <w:ilvl w:val="2"/>
                <w:numId w:val="50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BF2F96">
              <w:rPr>
                <w:rFonts w:ascii="Trebuchet MS" w:hAnsi="Trebuchet MS" w:cstheme="majorHAnsi"/>
                <w:bCs/>
              </w:rPr>
              <w:t>Coadyuvar con la elaboración de lineamientos y formatos para el registro de candidaturas.</w:t>
            </w:r>
          </w:p>
          <w:p w14:paraId="497A5370" w14:textId="77777777" w:rsidR="00164B8B" w:rsidRPr="00FE68F0" w:rsidRDefault="00164B8B" w:rsidP="00C932C3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74DFC9E6" w14:textId="77777777" w:rsidR="00164B8B" w:rsidRDefault="00164B8B" w:rsidP="00C932C3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  <w:p w14:paraId="48517111" w14:textId="77777777" w:rsidR="00164B8B" w:rsidRPr="00710AAD" w:rsidRDefault="00164B8B" w:rsidP="00C932C3">
            <w:pPr>
              <w:pStyle w:val="Prrafodelista"/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628" w:type="dxa"/>
          </w:tcPr>
          <w:p w14:paraId="3BD73C12" w14:textId="77777777" w:rsidR="00492E26" w:rsidRDefault="00492E26" w:rsidP="00492E2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776B8465" w14:textId="21B1C4CA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737" w:type="dxa"/>
          </w:tcPr>
          <w:p w14:paraId="72C3141E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Plan ejecutivo de registro de candidaturas</w:t>
            </w:r>
          </w:p>
        </w:tc>
        <w:tc>
          <w:tcPr>
            <w:tcW w:w="1677" w:type="dxa"/>
          </w:tcPr>
          <w:p w14:paraId="40E7C5CC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y numeral 2 del Código Electoral </w:t>
            </w:r>
          </w:p>
          <w:p w14:paraId="169C098A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7B26B238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 38 del Reglamento Interior del IEPC</w:t>
            </w:r>
          </w:p>
        </w:tc>
      </w:tr>
      <w:tr w:rsidR="00164B8B" w:rsidRPr="00FE68F0" w14:paraId="12A1D3C2" w14:textId="77777777" w:rsidTr="00C932C3">
        <w:tc>
          <w:tcPr>
            <w:tcW w:w="2561" w:type="dxa"/>
          </w:tcPr>
          <w:p w14:paraId="2F34A67D" w14:textId="1D129166" w:rsidR="00164B8B" w:rsidRPr="00331A09" w:rsidRDefault="00164B8B" w:rsidP="00FD2C8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Plan Ejecutivo para la socialización, sensibilización y difusión de los lineamientos de paridad y acciones afirmativas elaborados. </w:t>
            </w:r>
          </w:p>
        </w:tc>
        <w:tc>
          <w:tcPr>
            <w:tcW w:w="3029" w:type="dxa"/>
          </w:tcPr>
          <w:p w14:paraId="11E3CBF3" w14:textId="1F339B6E" w:rsidR="00164B8B" w:rsidRPr="00542114" w:rsidRDefault="00164B8B" w:rsidP="00542114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Trebuchet MS" w:hAnsi="Trebuchet MS" w:cstheme="majorHAnsi"/>
                <w:bCs/>
              </w:rPr>
            </w:pPr>
            <w:r w:rsidRPr="00542114">
              <w:rPr>
                <w:rFonts w:ascii="Trebuchet MS" w:hAnsi="Trebuchet MS" w:cstheme="majorHAnsi"/>
                <w:bCs/>
              </w:rPr>
              <w:t>Verificar el porcentaje de cumplimiento en la elaboración de los planes ejecutivos para la socialización,</w:t>
            </w:r>
            <w:r w:rsidR="00FD2C8E" w:rsidRPr="00542114">
              <w:rPr>
                <w:rFonts w:ascii="Trebuchet MS" w:hAnsi="Trebuchet MS" w:cstheme="majorHAnsi"/>
                <w:bCs/>
              </w:rPr>
              <w:t xml:space="preserve"> </w:t>
            </w:r>
            <w:r w:rsidRPr="00542114">
              <w:rPr>
                <w:rFonts w:ascii="Trebuchet MS" w:hAnsi="Trebuchet MS" w:cstheme="majorHAnsi"/>
                <w:bCs/>
              </w:rPr>
              <w:t>sensibilización y difusión de los lineamientos de paridad y acciones afirmativas elaborados.</w:t>
            </w:r>
          </w:p>
        </w:tc>
        <w:tc>
          <w:tcPr>
            <w:tcW w:w="1628" w:type="dxa"/>
          </w:tcPr>
          <w:p w14:paraId="63DF2969" w14:textId="77777777" w:rsidR="00492E26" w:rsidRDefault="00492E26" w:rsidP="00492E26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abril – hasta el inicio del proceso electoral  </w:t>
            </w:r>
          </w:p>
          <w:p w14:paraId="6B13E824" w14:textId="4B284B5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737" w:type="dxa"/>
          </w:tcPr>
          <w:p w14:paraId="75BD9620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Plan ejecutivo de registro de candidaturas</w:t>
            </w:r>
          </w:p>
        </w:tc>
        <w:tc>
          <w:tcPr>
            <w:tcW w:w="1677" w:type="dxa"/>
          </w:tcPr>
          <w:p w14:paraId="05353CF2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Artículos 3 numeral 5; 5 numeral 5; 115 numeral 1 fracción VII y numeral 2 del Código Electoral </w:t>
            </w:r>
          </w:p>
          <w:p w14:paraId="666FB201" w14:textId="77777777" w:rsidR="00164B8B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  <w:p w14:paraId="660CC300" w14:textId="77777777" w:rsidR="00164B8B" w:rsidRPr="00FE68F0" w:rsidRDefault="00164B8B" w:rsidP="00C932C3">
            <w:p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>Artículo 38 del Reglamento Interior del IEPC</w:t>
            </w:r>
          </w:p>
        </w:tc>
      </w:tr>
      <w:tr w:rsidR="00164946" w:rsidRPr="00FE68F0" w14:paraId="6956DA5C" w14:textId="77777777" w:rsidTr="00C932C3">
        <w:tc>
          <w:tcPr>
            <w:tcW w:w="2561" w:type="dxa"/>
          </w:tcPr>
          <w:p w14:paraId="08C008C3" w14:textId="4F3D330A" w:rsidR="00164946" w:rsidRDefault="00164946" w:rsidP="00FD2C8E">
            <w:pPr>
              <w:pStyle w:val="Prrafodelista"/>
              <w:numPr>
                <w:ilvl w:val="1"/>
                <w:numId w:val="42"/>
              </w:numPr>
              <w:jc w:val="both"/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t xml:space="preserve">Implementación de acciones afirmativas para la </w:t>
            </w:r>
            <w:r>
              <w:rPr>
                <w:rFonts w:ascii="Trebuchet MS" w:hAnsi="Trebuchet MS" w:cstheme="majorHAnsi"/>
                <w:bCs/>
              </w:rPr>
              <w:lastRenderedPageBreak/>
              <w:t>integración de los órganos desconcentrados para la integración de personas de los grupos históricamente discriminados.</w:t>
            </w:r>
          </w:p>
        </w:tc>
        <w:tc>
          <w:tcPr>
            <w:tcW w:w="3029" w:type="dxa"/>
          </w:tcPr>
          <w:p w14:paraId="0376E275" w14:textId="13CFB1A4" w:rsidR="003D5C9E" w:rsidRPr="001D2DDE" w:rsidRDefault="003D5C9E" w:rsidP="003D5C9E">
            <w:pPr>
              <w:pStyle w:val="Prrafodelista"/>
              <w:numPr>
                <w:ilvl w:val="2"/>
                <w:numId w:val="42"/>
              </w:numPr>
              <w:jc w:val="both"/>
              <w:rPr>
                <w:rFonts w:ascii="Trebuchet MS" w:hAnsi="Trebuchet MS"/>
              </w:rPr>
            </w:pPr>
            <w:r w:rsidRPr="003D5C9E">
              <w:rPr>
                <w:rFonts w:ascii="Trebuchet MS" w:hAnsi="Trebuchet MS" w:cstheme="majorHAnsi"/>
                <w:bCs/>
              </w:rPr>
              <w:lastRenderedPageBreak/>
              <w:t xml:space="preserve">Elaboración de la propuesta al Consejo General de acciones </w:t>
            </w:r>
            <w:r w:rsidRPr="003D5C9E">
              <w:rPr>
                <w:rFonts w:ascii="Trebuchet MS" w:hAnsi="Trebuchet MS" w:cstheme="majorHAnsi"/>
                <w:bCs/>
              </w:rPr>
              <w:lastRenderedPageBreak/>
              <w:t>afirmativas en beneficio de grupos históricamente excluidos</w:t>
            </w:r>
            <w:r>
              <w:rPr>
                <w:rFonts w:ascii="Trebuchet MS" w:hAnsi="Trebuchet MS" w:cstheme="majorHAnsi"/>
                <w:bCs/>
              </w:rPr>
              <w:t xml:space="preserve"> </w:t>
            </w:r>
            <w:r w:rsidRPr="003D5C9E">
              <w:rPr>
                <w:rFonts w:ascii="Trebuchet MS" w:hAnsi="Trebuchet MS" w:cstheme="majorHAnsi"/>
                <w:bCs/>
              </w:rPr>
              <w:t>para la integración de los órganos desconcentrados</w:t>
            </w:r>
            <w:r>
              <w:t xml:space="preserve"> del </w:t>
            </w:r>
            <w:r w:rsidRPr="001D2DDE">
              <w:rPr>
                <w:rFonts w:ascii="Trebuchet MS" w:hAnsi="Trebuchet MS"/>
              </w:rPr>
              <w:t>Instituto Electoral y de Participación Ciudadana del Estado de Jalisco.</w:t>
            </w:r>
          </w:p>
          <w:p w14:paraId="4A1CD570" w14:textId="6550D291" w:rsidR="003D5C9E" w:rsidRPr="003D5C9E" w:rsidRDefault="003D5C9E" w:rsidP="003D5C9E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628" w:type="dxa"/>
          </w:tcPr>
          <w:p w14:paraId="4D4FB4F3" w14:textId="77777777" w:rsidR="0005744F" w:rsidRDefault="0005744F" w:rsidP="0005744F">
            <w:pPr>
              <w:rPr>
                <w:rFonts w:ascii="Trebuchet MS" w:hAnsi="Trebuchet MS" w:cstheme="majorHAnsi"/>
                <w:bCs/>
              </w:rPr>
            </w:pPr>
            <w:r>
              <w:rPr>
                <w:rFonts w:ascii="Trebuchet MS" w:hAnsi="Trebuchet MS" w:cstheme="majorHAnsi"/>
                <w:bCs/>
              </w:rPr>
              <w:lastRenderedPageBreak/>
              <w:t xml:space="preserve">abril – hasta el inicio del </w:t>
            </w:r>
            <w:r>
              <w:rPr>
                <w:rFonts w:ascii="Trebuchet MS" w:hAnsi="Trebuchet MS" w:cstheme="majorHAnsi"/>
                <w:bCs/>
              </w:rPr>
              <w:lastRenderedPageBreak/>
              <w:t xml:space="preserve">proceso electoral  </w:t>
            </w:r>
          </w:p>
          <w:p w14:paraId="4F351728" w14:textId="77777777" w:rsidR="00164946" w:rsidRDefault="00164946" w:rsidP="00492E26">
            <w:pPr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737" w:type="dxa"/>
          </w:tcPr>
          <w:p w14:paraId="42C641D5" w14:textId="77777777" w:rsidR="00164946" w:rsidRDefault="00164946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  <w:tc>
          <w:tcPr>
            <w:tcW w:w="1677" w:type="dxa"/>
          </w:tcPr>
          <w:p w14:paraId="4AD85C39" w14:textId="77777777" w:rsidR="00164946" w:rsidRDefault="00164946" w:rsidP="00C932C3">
            <w:pPr>
              <w:jc w:val="both"/>
              <w:rPr>
                <w:rFonts w:ascii="Trebuchet MS" w:hAnsi="Trebuchet MS" w:cstheme="majorHAnsi"/>
                <w:bCs/>
              </w:rPr>
            </w:pPr>
          </w:p>
        </w:tc>
      </w:tr>
      <w:bookmarkEnd w:id="2"/>
      <w:bookmarkEnd w:id="3"/>
    </w:tbl>
    <w:p w14:paraId="0AC463BF" w14:textId="77777777" w:rsidR="00492E26" w:rsidRDefault="00492E26" w:rsidP="00492E26">
      <w:pPr>
        <w:ind w:left="360"/>
        <w:jc w:val="both"/>
        <w:rPr>
          <w:rFonts w:ascii="Trebuchet MS" w:hAnsi="Trebuchet MS" w:cstheme="majorHAnsi"/>
          <w:b/>
          <w:bCs/>
        </w:rPr>
      </w:pPr>
    </w:p>
    <w:p w14:paraId="549A0752" w14:textId="0AE192AB" w:rsidR="00492E26" w:rsidRPr="00492E26" w:rsidRDefault="00492E26" w:rsidP="00492E26">
      <w:pPr>
        <w:ind w:left="360"/>
        <w:jc w:val="both"/>
        <w:rPr>
          <w:rFonts w:ascii="Trebuchet MS" w:hAnsi="Trebuchet MS" w:cstheme="majorHAnsi"/>
          <w:b/>
          <w:bCs/>
        </w:rPr>
      </w:pPr>
      <w:r w:rsidRPr="00492E26">
        <w:rPr>
          <w:rFonts w:ascii="Trebuchet MS" w:hAnsi="Trebuchet MS" w:cstheme="majorHAnsi"/>
          <w:b/>
          <w:bCs/>
        </w:rPr>
        <w:t xml:space="preserve">FECHAS DE SESIONES DE LA COMISIÓN </w:t>
      </w:r>
    </w:p>
    <w:p w14:paraId="3417C170" w14:textId="68874FDE" w:rsidR="00492E26" w:rsidRDefault="0052593A" w:rsidP="00492E26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Con base en el a</w:t>
      </w:r>
      <w:r w:rsidRPr="0052593A">
        <w:rPr>
          <w:rFonts w:ascii="Trebuchet MS" w:hAnsi="Trebuchet MS"/>
        </w:rPr>
        <w:t>rtículo 11, párrafo 1, fracciones I y II del Reglamento de Sesiones del Instituto Electoral y de Participación Ciudadana del Estado de Jalisco</w:t>
      </w:r>
      <w:r w:rsidR="00492E26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esta comisió</w:t>
      </w:r>
      <w:r w:rsidR="009D03F2">
        <w:rPr>
          <w:rFonts w:ascii="Trebuchet MS" w:hAnsi="Trebuchet MS"/>
        </w:rPr>
        <w:t>n</w:t>
      </w:r>
      <w:r>
        <w:rPr>
          <w:rFonts w:ascii="Trebuchet MS" w:hAnsi="Trebuchet MS"/>
        </w:rPr>
        <w:t xml:space="preserve"> propone </w:t>
      </w:r>
      <w:r w:rsidR="00492E26">
        <w:rPr>
          <w:rFonts w:ascii="Trebuchet MS" w:hAnsi="Trebuchet MS"/>
        </w:rPr>
        <w:t xml:space="preserve">llevar a cabo </w:t>
      </w:r>
      <w:r w:rsidR="00BD1DA1">
        <w:rPr>
          <w:rFonts w:ascii="Trebuchet MS" w:hAnsi="Trebuchet MS"/>
        </w:rPr>
        <w:t>las sesiones siguientes</w:t>
      </w:r>
      <w:r w:rsidR="00492E26">
        <w:rPr>
          <w:rFonts w:ascii="Trebuchet MS" w:hAnsi="Trebuchet MS"/>
        </w:rPr>
        <w:t xml:space="preserve">: </w:t>
      </w:r>
    </w:p>
    <w:p w14:paraId="2AE8542E" w14:textId="07277BA9" w:rsidR="003D5C9E" w:rsidRPr="003D5C9E" w:rsidRDefault="003D5C9E" w:rsidP="00492E26">
      <w:pPr>
        <w:jc w:val="both"/>
        <w:rPr>
          <w:rFonts w:ascii="Trebuchet MS" w:hAnsi="Trebuchet MS"/>
          <w:b/>
          <w:bCs/>
        </w:rPr>
      </w:pPr>
      <w:r w:rsidRPr="003D5C9E">
        <w:rPr>
          <w:rFonts w:ascii="Trebuchet MS" w:hAnsi="Trebuchet MS"/>
          <w:b/>
          <w:bCs/>
        </w:rPr>
        <w:t>Sesiones ordinarias</w:t>
      </w:r>
    </w:p>
    <w:tbl>
      <w:tblPr>
        <w:tblStyle w:val="Tablanormal11"/>
        <w:tblpPr w:leftFromText="180" w:rightFromText="180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2954"/>
        <w:gridCol w:w="2937"/>
      </w:tblGrid>
      <w:tr w:rsidR="0052593A" w14:paraId="0FAA42D6" w14:textId="77777777" w:rsidTr="00601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04B10BCF" w14:textId="08FB365B" w:rsidR="0052593A" w:rsidRPr="003D5C9E" w:rsidRDefault="0052593A" w:rsidP="00601045">
            <w:pPr>
              <w:jc w:val="both"/>
              <w:rPr>
                <w:rFonts w:ascii="Trebuchet MS" w:hAnsi="Trebuchet MS" w:cstheme="majorHAnsi"/>
                <w:b w:val="0"/>
                <w:bCs w:val="0"/>
              </w:rPr>
            </w:pPr>
            <w:r w:rsidRPr="003D5C9E">
              <w:rPr>
                <w:rFonts w:ascii="Trebuchet MS" w:hAnsi="Trebuchet MS" w:cstheme="majorHAnsi"/>
                <w:b w:val="0"/>
                <w:bCs w:val="0"/>
              </w:rPr>
              <w:t>1ra sesión ordinaria</w:t>
            </w:r>
          </w:p>
        </w:tc>
        <w:tc>
          <w:tcPr>
            <w:tcW w:w="2937" w:type="dxa"/>
            <w:shd w:val="clear" w:color="auto" w:fill="auto"/>
          </w:tcPr>
          <w:p w14:paraId="2BEDCDCB" w14:textId="358D2FD5" w:rsidR="0052593A" w:rsidRPr="003D5C9E" w:rsidRDefault="006746A6" w:rsidP="006010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ajorHAnsi"/>
                <w:b w:val="0"/>
                <w:bCs w:val="0"/>
              </w:rPr>
            </w:pPr>
            <w:r>
              <w:rPr>
                <w:rFonts w:ascii="Trebuchet MS" w:hAnsi="Trebuchet MS" w:cstheme="majorHAnsi"/>
                <w:b w:val="0"/>
                <w:bCs w:val="0"/>
              </w:rPr>
              <w:t>M</w:t>
            </w:r>
            <w:r w:rsidR="003D5C9E" w:rsidRPr="003D5C9E">
              <w:rPr>
                <w:rFonts w:ascii="Trebuchet MS" w:hAnsi="Trebuchet MS" w:cstheme="majorHAnsi"/>
                <w:b w:val="0"/>
                <w:bCs w:val="0"/>
              </w:rPr>
              <w:t xml:space="preserve">es </w:t>
            </w:r>
            <w:r w:rsidR="009D03F2" w:rsidRPr="003D5C9E">
              <w:rPr>
                <w:rFonts w:ascii="Trebuchet MS" w:hAnsi="Trebuchet MS" w:cstheme="majorHAnsi"/>
                <w:b w:val="0"/>
                <w:bCs w:val="0"/>
              </w:rPr>
              <w:t xml:space="preserve">de junio </w:t>
            </w:r>
          </w:p>
          <w:p w14:paraId="171EB248" w14:textId="2860FD9A" w:rsidR="0052593A" w:rsidRPr="003D5C9E" w:rsidRDefault="0052593A" w:rsidP="006010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ajorHAnsi"/>
                <w:b w:val="0"/>
                <w:bCs w:val="0"/>
              </w:rPr>
            </w:pPr>
          </w:p>
        </w:tc>
      </w:tr>
      <w:tr w:rsidR="00492E26" w14:paraId="329C28D3" w14:textId="77777777" w:rsidTr="001B7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shd w:val="clear" w:color="auto" w:fill="auto"/>
          </w:tcPr>
          <w:p w14:paraId="0A387593" w14:textId="77777777" w:rsidR="00492E26" w:rsidRPr="003D5C9E" w:rsidRDefault="00492E26" w:rsidP="00601045">
            <w:pPr>
              <w:jc w:val="both"/>
              <w:rPr>
                <w:rFonts w:ascii="Trebuchet MS" w:hAnsi="Trebuchet MS" w:cstheme="majorHAnsi"/>
                <w:b w:val="0"/>
                <w:bCs w:val="0"/>
              </w:rPr>
            </w:pPr>
            <w:r w:rsidRPr="003D5C9E">
              <w:rPr>
                <w:rFonts w:ascii="Trebuchet MS" w:hAnsi="Trebuchet MS" w:cstheme="majorHAnsi"/>
                <w:b w:val="0"/>
                <w:bCs w:val="0"/>
              </w:rPr>
              <w:t xml:space="preserve">2da sesión ordinaria </w:t>
            </w:r>
          </w:p>
        </w:tc>
        <w:tc>
          <w:tcPr>
            <w:tcW w:w="2937" w:type="dxa"/>
            <w:shd w:val="clear" w:color="auto" w:fill="auto"/>
          </w:tcPr>
          <w:p w14:paraId="33034CD0" w14:textId="77FB6FD3" w:rsidR="00492E26" w:rsidRPr="003D5C9E" w:rsidRDefault="006746A6" w:rsidP="006010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ajorHAnsi"/>
              </w:rPr>
            </w:pPr>
            <w:r>
              <w:rPr>
                <w:rFonts w:ascii="Trebuchet MS" w:hAnsi="Trebuchet MS" w:cstheme="majorHAnsi"/>
              </w:rPr>
              <w:t>M</w:t>
            </w:r>
            <w:r w:rsidR="003D5C9E" w:rsidRPr="003D5C9E">
              <w:rPr>
                <w:rFonts w:ascii="Trebuchet MS" w:hAnsi="Trebuchet MS" w:cstheme="majorHAnsi"/>
              </w:rPr>
              <w:t>es</w:t>
            </w:r>
            <w:r w:rsidR="009D03F2" w:rsidRPr="003D5C9E">
              <w:rPr>
                <w:rFonts w:ascii="Trebuchet MS" w:hAnsi="Trebuchet MS" w:cstheme="majorHAnsi"/>
              </w:rPr>
              <w:t xml:space="preserve"> de </w:t>
            </w:r>
            <w:r w:rsidR="003D5C9E">
              <w:rPr>
                <w:rFonts w:ascii="Trebuchet MS" w:hAnsi="Trebuchet MS" w:cstheme="majorHAnsi"/>
              </w:rPr>
              <w:t>agosto</w:t>
            </w:r>
          </w:p>
          <w:p w14:paraId="20A69B2F" w14:textId="77777777" w:rsidR="00492E26" w:rsidRPr="003D5C9E" w:rsidRDefault="00492E26" w:rsidP="006010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theme="majorHAnsi"/>
              </w:rPr>
            </w:pPr>
          </w:p>
        </w:tc>
      </w:tr>
    </w:tbl>
    <w:p w14:paraId="539A21FB" w14:textId="77777777" w:rsidR="00B53AC4" w:rsidRDefault="00B53AC4" w:rsidP="00B53AC4">
      <w:pPr>
        <w:jc w:val="both"/>
        <w:rPr>
          <w:rFonts w:ascii="Trebuchet MS" w:hAnsi="Trebuchet MS" w:cstheme="majorHAnsi"/>
        </w:rPr>
      </w:pPr>
    </w:p>
    <w:p w14:paraId="79CF9E9A" w14:textId="77777777" w:rsidR="00492E26" w:rsidRDefault="00492E26" w:rsidP="00B53AC4">
      <w:pPr>
        <w:jc w:val="both"/>
        <w:rPr>
          <w:rFonts w:ascii="Trebuchet MS" w:hAnsi="Trebuchet MS" w:cstheme="majorHAnsi"/>
        </w:rPr>
      </w:pPr>
    </w:p>
    <w:p w14:paraId="2033711A" w14:textId="77777777" w:rsidR="00492E26" w:rsidRDefault="00492E26" w:rsidP="00B53AC4">
      <w:pPr>
        <w:jc w:val="both"/>
        <w:rPr>
          <w:rFonts w:ascii="Trebuchet MS" w:hAnsi="Trebuchet MS" w:cstheme="majorHAnsi"/>
        </w:rPr>
      </w:pPr>
    </w:p>
    <w:p w14:paraId="28EF7449" w14:textId="77777777" w:rsidR="00BD1DA1" w:rsidRDefault="00BD1DA1" w:rsidP="00B53AC4">
      <w:pPr>
        <w:jc w:val="both"/>
        <w:rPr>
          <w:rFonts w:ascii="Trebuchet MS" w:hAnsi="Trebuchet MS" w:cstheme="majorHAnsi"/>
        </w:rPr>
      </w:pPr>
    </w:p>
    <w:tbl>
      <w:tblPr>
        <w:tblStyle w:val="Tablanormal11"/>
        <w:tblpPr w:leftFromText="180" w:rightFromText="180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2954"/>
        <w:gridCol w:w="2937"/>
      </w:tblGrid>
      <w:tr w:rsidR="00BD1DA1" w:rsidRPr="00EB45E2" w14:paraId="4282D32A" w14:textId="77777777" w:rsidTr="005513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7189A64D" w14:textId="77777777" w:rsidR="00BD1DA1" w:rsidRPr="00EB45E2" w:rsidRDefault="00BD1DA1" w:rsidP="005513A7">
            <w:pPr>
              <w:jc w:val="both"/>
              <w:rPr>
                <w:rFonts w:ascii="Trebuchet MS" w:hAnsi="Trebuchet MS" w:cstheme="majorHAnsi"/>
                <w:b w:val="0"/>
                <w:bCs w:val="0"/>
              </w:rPr>
            </w:pPr>
            <w:r w:rsidRPr="00EB45E2">
              <w:rPr>
                <w:rFonts w:ascii="Trebuchet MS" w:hAnsi="Trebuchet MS" w:cstheme="majorHAnsi"/>
                <w:b w:val="0"/>
                <w:bCs w:val="0"/>
              </w:rPr>
              <w:t xml:space="preserve">1ra sesión </w:t>
            </w:r>
            <w:r>
              <w:rPr>
                <w:rFonts w:ascii="Trebuchet MS" w:hAnsi="Trebuchet MS" w:cstheme="majorHAnsi"/>
                <w:b w:val="0"/>
                <w:bCs w:val="0"/>
              </w:rPr>
              <w:t>extraordinaria</w:t>
            </w:r>
            <w:r w:rsidRPr="00EB45E2">
              <w:rPr>
                <w:rFonts w:ascii="Trebuchet MS" w:hAnsi="Trebuchet MS" w:cstheme="majorHAnsi"/>
                <w:b w:val="0"/>
                <w:bCs w:val="0"/>
              </w:rPr>
              <w:t xml:space="preserve"> </w:t>
            </w:r>
          </w:p>
        </w:tc>
        <w:tc>
          <w:tcPr>
            <w:tcW w:w="2937" w:type="dxa"/>
            <w:shd w:val="clear" w:color="auto" w:fill="auto"/>
          </w:tcPr>
          <w:p w14:paraId="48BDC90A" w14:textId="77777777" w:rsidR="00BD1DA1" w:rsidRPr="00EB45E2" w:rsidRDefault="00BD1DA1" w:rsidP="005513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ajorHAnsi"/>
                <w:b w:val="0"/>
                <w:bCs w:val="0"/>
              </w:rPr>
            </w:pPr>
            <w:r>
              <w:rPr>
                <w:rFonts w:ascii="Trebuchet MS" w:hAnsi="Trebuchet MS" w:cstheme="majorHAnsi"/>
                <w:b w:val="0"/>
                <w:bCs w:val="0"/>
              </w:rPr>
              <w:t xml:space="preserve">24 de abril </w:t>
            </w:r>
          </w:p>
          <w:p w14:paraId="33D66238" w14:textId="77777777" w:rsidR="00BD1DA1" w:rsidRPr="00EB45E2" w:rsidRDefault="00BD1DA1" w:rsidP="005513A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theme="majorHAnsi"/>
                <w:b w:val="0"/>
                <w:bCs w:val="0"/>
              </w:rPr>
            </w:pPr>
          </w:p>
        </w:tc>
      </w:tr>
    </w:tbl>
    <w:p w14:paraId="054CE213" w14:textId="438B6BBC" w:rsidR="00BD1DA1" w:rsidRPr="003D5C9E" w:rsidRDefault="003D5C9E" w:rsidP="00B53AC4">
      <w:pPr>
        <w:jc w:val="both"/>
        <w:rPr>
          <w:rFonts w:ascii="Trebuchet MS" w:hAnsi="Trebuchet MS" w:cstheme="majorHAnsi"/>
          <w:b/>
          <w:bCs/>
        </w:rPr>
      </w:pPr>
      <w:r w:rsidRPr="003D5C9E">
        <w:rPr>
          <w:rFonts w:ascii="Trebuchet MS" w:hAnsi="Trebuchet MS" w:cstheme="majorHAnsi"/>
          <w:b/>
          <w:bCs/>
        </w:rPr>
        <w:t>Sesiones extraordinarias</w:t>
      </w:r>
      <w:r>
        <w:rPr>
          <w:rFonts w:ascii="Trebuchet MS" w:hAnsi="Trebuchet MS" w:cstheme="majorHAnsi"/>
          <w:b/>
          <w:bCs/>
        </w:rPr>
        <w:t>*</w:t>
      </w:r>
    </w:p>
    <w:p w14:paraId="7348A697" w14:textId="77777777" w:rsidR="00492E26" w:rsidRDefault="00492E26" w:rsidP="00B53AC4">
      <w:pPr>
        <w:jc w:val="both"/>
        <w:rPr>
          <w:rFonts w:ascii="Trebuchet MS" w:hAnsi="Trebuchet MS" w:cstheme="majorHAnsi"/>
        </w:rPr>
      </w:pPr>
    </w:p>
    <w:p w14:paraId="40E0CB3C" w14:textId="6CF722DD" w:rsidR="00492E26" w:rsidRDefault="003D5C9E" w:rsidP="00B53AC4">
      <w:pPr>
        <w:jc w:val="both"/>
        <w:rPr>
          <w:rFonts w:ascii="Trebuchet MS" w:hAnsi="Trebuchet MS" w:cstheme="majorHAnsi"/>
        </w:rPr>
      </w:pPr>
      <w:r>
        <w:rPr>
          <w:rFonts w:ascii="Trebuchet MS" w:hAnsi="Trebuchet MS" w:cstheme="majorHAnsi"/>
        </w:rPr>
        <w:t xml:space="preserve">*Las demás que la comisión considere pertinentes. </w:t>
      </w:r>
    </w:p>
    <w:p w14:paraId="1B2165AA" w14:textId="77777777" w:rsidR="00F75D2F" w:rsidRDefault="00F75D2F" w:rsidP="00B53AC4">
      <w:pPr>
        <w:jc w:val="both"/>
        <w:rPr>
          <w:rFonts w:ascii="Trebuchet MS" w:hAnsi="Trebuchet MS" w:cstheme="majorHAnsi"/>
        </w:rPr>
      </w:pPr>
    </w:p>
    <w:p w14:paraId="0839F2AC" w14:textId="0BF9E6B6" w:rsidR="00B53AC4" w:rsidRPr="00B53AC4" w:rsidRDefault="00B53AC4" w:rsidP="002748D8">
      <w:pPr>
        <w:spacing w:after="0" w:line="240" w:lineRule="auto"/>
        <w:jc w:val="both"/>
        <w:rPr>
          <w:rFonts w:ascii="Trebuchet MS" w:hAnsi="Trebuchet MS" w:cstheme="majorHAnsi"/>
        </w:rPr>
      </w:pPr>
      <w:r w:rsidRPr="00B53AC4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>El conten</w:t>
      </w:r>
      <w:r w:rsidR="00B106F7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>ido de</w:t>
      </w:r>
      <w:r w:rsidR="002748D8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>l programa</w:t>
      </w:r>
      <w:r w:rsidR="00B106F7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 de trabajo </w:t>
      </w:r>
      <w:r w:rsidR="002748D8" w:rsidRPr="002748D8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durante el periodo comprendido de </w:t>
      </w:r>
      <w:r w:rsidR="00651624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>abril</w:t>
      </w:r>
      <w:r w:rsidR="002748D8" w:rsidRPr="002748D8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 hasta el inicio del Proceso Electoral Concurrente 2023-2024</w:t>
      </w:r>
      <w:r w:rsidRPr="00B53AC4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, de la Comisión de </w:t>
      </w:r>
      <w:r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Igualdad de Género y No Discriminación </w:t>
      </w:r>
      <w:r w:rsidRPr="00B53AC4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del Instituto Electoral y de Participación Ciudadana del Estado de Jalisco, fue aprobado en la primera sesión </w:t>
      </w:r>
      <w:r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>extra</w:t>
      </w:r>
      <w:r w:rsidR="00B106F7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ordinaria celebrada el </w:t>
      </w:r>
      <w:r w:rsidR="006626E8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24 </w:t>
      </w:r>
      <w:r w:rsidRPr="00B53AC4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de </w:t>
      </w:r>
      <w:r w:rsidR="006626E8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>abril</w:t>
      </w:r>
      <w:r w:rsidRPr="00B53AC4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 de 202</w:t>
      </w:r>
      <w:r w:rsidR="00B106F7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>3</w:t>
      </w:r>
      <w:r w:rsidRPr="00B53AC4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>, por unanimidad de votos de las consejeras electorales Cl</w:t>
      </w:r>
      <w:r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>audia Alejandra Vargas Bautista,</w:t>
      </w:r>
      <w:r w:rsidRPr="00B53AC4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  </w:t>
      </w:r>
      <w:proofErr w:type="spellStart"/>
      <w:r w:rsidRPr="00B53AC4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>Zoad</w:t>
      </w:r>
      <w:proofErr w:type="spellEnd"/>
      <w:r w:rsidRPr="00B53AC4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 Jeanine García González </w:t>
      </w:r>
      <w:r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y </w:t>
      </w:r>
      <w:r w:rsidRPr="00B53AC4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>Silvia Guada</w:t>
      </w:r>
      <w:r w:rsidR="00B106F7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>lupe Bustos Vásquez, la primera</w:t>
      </w:r>
      <w:r w:rsidRPr="00B53AC4">
        <w:rPr>
          <w:rFonts w:ascii="Trebuchet MS" w:eastAsia="Times New Roman" w:hAnsi="Trebuchet MS" w:cs="Calibri Light"/>
          <w:bCs/>
          <w:sz w:val="18"/>
          <w:szCs w:val="18"/>
          <w:lang w:val="es-ES" w:eastAsia="ar-SA"/>
        </w:rPr>
        <w:t xml:space="preserve">, en carácter de presidenta de la Comisión.- - - - - - - - - - - - - - - - - - - - - - - - - - - - - - - </w:t>
      </w:r>
    </w:p>
    <w:sectPr w:rsidR="00B53AC4" w:rsidRPr="00B53AC4" w:rsidSect="0047736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D908" w14:textId="77777777" w:rsidR="00A150AE" w:rsidRDefault="00A150AE" w:rsidP="00776FB2">
      <w:pPr>
        <w:spacing w:after="0" w:line="240" w:lineRule="auto"/>
      </w:pPr>
      <w:r>
        <w:separator/>
      </w:r>
    </w:p>
  </w:endnote>
  <w:endnote w:type="continuationSeparator" w:id="0">
    <w:p w14:paraId="1F6F5042" w14:textId="77777777" w:rsidR="00A150AE" w:rsidRDefault="00A150AE" w:rsidP="0077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45154"/>
      <w:docPartObj>
        <w:docPartGallery w:val="Page Numbers (Bottom of Page)"/>
        <w:docPartUnique/>
      </w:docPartObj>
    </w:sdtPr>
    <w:sdtContent>
      <w:p w14:paraId="51B3F9A4" w14:textId="5331E718" w:rsidR="00785CC7" w:rsidRDefault="00785C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AF7" w:rsidRPr="00A74AF7">
          <w:rPr>
            <w:noProof/>
            <w:lang w:val="es-ES"/>
          </w:rPr>
          <w:t>6</w:t>
        </w:r>
        <w:r>
          <w:fldChar w:fldCharType="end"/>
        </w:r>
      </w:p>
    </w:sdtContent>
  </w:sdt>
  <w:p w14:paraId="31D8416D" w14:textId="77777777" w:rsidR="00785CC7" w:rsidRDefault="00785C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73A1A" w14:textId="77777777" w:rsidR="00A150AE" w:rsidRDefault="00A150AE" w:rsidP="00776FB2">
      <w:pPr>
        <w:spacing w:after="0" w:line="240" w:lineRule="auto"/>
      </w:pPr>
      <w:r>
        <w:separator/>
      </w:r>
    </w:p>
  </w:footnote>
  <w:footnote w:type="continuationSeparator" w:id="0">
    <w:p w14:paraId="755A2FB5" w14:textId="77777777" w:rsidR="00A150AE" w:rsidRDefault="00A150AE" w:rsidP="0077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303E" w14:textId="18A7BCE2" w:rsidR="00EA0262" w:rsidRPr="00177527" w:rsidRDefault="00F93376" w:rsidP="00F93376">
    <w:pPr>
      <w:rPr>
        <w:rFonts w:asciiTheme="majorHAnsi" w:hAnsiTheme="majorHAnsi" w:cstheme="majorHAnsi"/>
        <w:sz w:val="16"/>
        <w:szCs w:val="16"/>
      </w:rPr>
    </w:pPr>
    <w:r>
      <w:rPr>
        <w:noProof/>
        <w:lang w:eastAsia="es-MX"/>
      </w:rPr>
      <w:drawing>
        <wp:inline distT="0" distB="0" distL="0" distR="0" wp14:anchorId="58F392B0" wp14:editId="777693CB">
          <wp:extent cx="964635" cy="482318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581" cy="515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sz w:val="16"/>
        <w:szCs w:val="16"/>
      </w:rPr>
      <w:t xml:space="preserve">                                         </w:t>
    </w:r>
  </w:p>
  <w:p w14:paraId="62ED06DC" w14:textId="77777777" w:rsidR="00EA0262" w:rsidRPr="00EA0262" w:rsidRDefault="00EA0262" w:rsidP="00EA02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372"/>
    <w:multiLevelType w:val="multilevel"/>
    <w:tmpl w:val="3A005E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D52EF4"/>
    <w:multiLevelType w:val="hybridMultilevel"/>
    <w:tmpl w:val="1B421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5E49"/>
    <w:multiLevelType w:val="hybridMultilevel"/>
    <w:tmpl w:val="E6A2672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81221"/>
    <w:multiLevelType w:val="multilevel"/>
    <w:tmpl w:val="9580C2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D5C3211"/>
    <w:multiLevelType w:val="hybridMultilevel"/>
    <w:tmpl w:val="00D41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26F3B"/>
    <w:multiLevelType w:val="multilevel"/>
    <w:tmpl w:val="3A005E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6861F6"/>
    <w:multiLevelType w:val="hybridMultilevel"/>
    <w:tmpl w:val="47365B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32C9C6">
      <w:numFmt w:val="bullet"/>
      <w:lvlText w:val="•"/>
      <w:lvlJc w:val="left"/>
      <w:pPr>
        <w:ind w:left="1785" w:hanging="705"/>
      </w:pPr>
      <w:rPr>
        <w:rFonts w:ascii="Calibri Light" w:eastAsiaTheme="minorHAnsi" w:hAnsi="Calibri Light" w:cs="Calibri Light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17B0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C815DE"/>
    <w:multiLevelType w:val="multilevel"/>
    <w:tmpl w:val="4776F1F0"/>
    <w:lvl w:ilvl="0">
      <w:start w:val="3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D063B2"/>
    <w:multiLevelType w:val="multilevel"/>
    <w:tmpl w:val="BAB66F70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7813776"/>
    <w:multiLevelType w:val="hybridMultilevel"/>
    <w:tmpl w:val="D5A0E202"/>
    <w:lvl w:ilvl="0" w:tplc="69AA0074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3B7A56"/>
    <w:multiLevelType w:val="hybridMultilevel"/>
    <w:tmpl w:val="08969D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64B35"/>
    <w:multiLevelType w:val="hybridMultilevel"/>
    <w:tmpl w:val="D7FA1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9145A"/>
    <w:multiLevelType w:val="hybridMultilevel"/>
    <w:tmpl w:val="505086C8"/>
    <w:lvl w:ilvl="0" w:tplc="4970AE40">
      <w:start w:val="1"/>
      <w:numFmt w:val="upperRoman"/>
      <w:lvlText w:val="%1."/>
      <w:lvlJc w:val="right"/>
      <w:pPr>
        <w:ind w:left="644" w:hanging="360"/>
      </w:pPr>
      <w:rPr>
        <w:rFonts w:ascii="Trebuchet MS" w:eastAsia="Lucida Sans Unicode" w:hAnsi="Trebuchet MS" w:cs="Arial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6395B6F"/>
    <w:multiLevelType w:val="hybridMultilevel"/>
    <w:tmpl w:val="E32A433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66F0A18"/>
    <w:multiLevelType w:val="hybridMultilevel"/>
    <w:tmpl w:val="B6B4A08C"/>
    <w:lvl w:ilvl="0" w:tplc="080A0001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AC5C58"/>
    <w:multiLevelType w:val="hybridMultilevel"/>
    <w:tmpl w:val="B6AC7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076C3"/>
    <w:multiLevelType w:val="hybridMultilevel"/>
    <w:tmpl w:val="BF8C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95083"/>
    <w:multiLevelType w:val="hybridMultilevel"/>
    <w:tmpl w:val="8D349FC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435CE5"/>
    <w:multiLevelType w:val="hybridMultilevel"/>
    <w:tmpl w:val="50F2B3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195264"/>
    <w:multiLevelType w:val="hybridMultilevel"/>
    <w:tmpl w:val="16D2EE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F409DD"/>
    <w:multiLevelType w:val="hybridMultilevel"/>
    <w:tmpl w:val="3454E2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6696D"/>
    <w:multiLevelType w:val="multilevel"/>
    <w:tmpl w:val="AC4086C0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143D89"/>
    <w:multiLevelType w:val="hybridMultilevel"/>
    <w:tmpl w:val="EECEE6F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370F5"/>
    <w:multiLevelType w:val="hybridMultilevel"/>
    <w:tmpl w:val="77D80D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6669A"/>
    <w:multiLevelType w:val="hybridMultilevel"/>
    <w:tmpl w:val="C61E159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5E35A96"/>
    <w:multiLevelType w:val="multilevel"/>
    <w:tmpl w:val="083C4F24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781E03"/>
    <w:multiLevelType w:val="multilevel"/>
    <w:tmpl w:val="291C805A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7735A0F"/>
    <w:multiLevelType w:val="hybridMultilevel"/>
    <w:tmpl w:val="34806DCC"/>
    <w:lvl w:ilvl="0" w:tplc="8CB6A86C">
      <w:start w:val="1"/>
      <w:numFmt w:val="upperRoman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AB0323"/>
    <w:multiLevelType w:val="hybridMultilevel"/>
    <w:tmpl w:val="EBCEC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96B00"/>
    <w:multiLevelType w:val="hybridMultilevel"/>
    <w:tmpl w:val="34BEAC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D7350"/>
    <w:multiLevelType w:val="hybridMultilevel"/>
    <w:tmpl w:val="11A2FAA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69083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E6077F3"/>
    <w:multiLevelType w:val="hybridMultilevel"/>
    <w:tmpl w:val="0818F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9668D"/>
    <w:multiLevelType w:val="hybridMultilevel"/>
    <w:tmpl w:val="1BD877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6B2218"/>
    <w:multiLevelType w:val="hybridMultilevel"/>
    <w:tmpl w:val="979A6CD0"/>
    <w:lvl w:ilvl="0" w:tplc="24820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53BB4"/>
    <w:multiLevelType w:val="hybridMultilevel"/>
    <w:tmpl w:val="664AAA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A062F3"/>
    <w:multiLevelType w:val="hybridMultilevel"/>
    <w:tmpl w:val="F57E63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DC0B95"/>
    <w:multiLevelType w:val="hybridMultilevel"/>
    <w:tmpl w:val="E444B7C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BB230C"/>
    <w:multiLevelType w:val="hybridMultilevel"/>
    <w:tmpl w:val="52166DD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FE1188"/>
    <w:multiLevelType w:val="hybridMultilevel"/>
    <w:tmpl w:val="84843B7C"/>
    <w:lvl w:ilvl="0" w:tplc="04090013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A4640A5"/>
    <w:multiLevelType w:val="hybridMultilevel"/>
    <w:tmpl w:val="84FAF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9B0FA9"/>
    <w:multiLevelType w:val="hybridMultilevel"/>
    <w:tmpl w:val="AA4A54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2812E9"/>
    <w:multiLevelType w:val="hybridMultilevel"/>
    <w:tmpl w:val="505086C8"/>
    <w:lvl w:ilvl="0" w:tplc="FFFFFFFF">
      <w:start w:val="1"/>
      <w:numFmt w:val="upperRoman"/>
      <w:lvlText w:val="%1."/>
      <w:lvlJc w:val="right"/>
      <w:pPr>
        <w:ind w:left="644" w:hanging="360"/>
      </w:pPr>
      <w:rPr>
        <w:rFonts w:ascii="Trebuchet MS" w:eastAsia="Lucida Sans Unicode" w:hAnsi="Trebuchet MS" w:cs="Arial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71494277"/>
    <w:multiLevelType w:val="hybridMultilevel"/>
    <w:tmpl w:val="376A2D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E567D"/>
    <w:multiLevelType w:val="hybridMultilevel"/>
    <w:tmpl w:val="1CBA624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1E64735"/>
    <w:multiLevelType w:val="multilevel"/>
    <w:tmpl w:val="0AA49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73031E8"/>
    <w:multiLevelType w:val="hybridMultilevel"/>
    <w:tmpl w:val="833E8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53697"/>
    <w:multiLevelType w:val="multilevel"/>
    <w:tmpl w:val="8F066A4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D7244B5"/>
    <w:multiLevelType w:val="multilevel"/>
    <w:tmpl w:val="9580C2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70375309">
    <w:abstractNumId w:val="37"/>
  </w:num>
  <w:num w:numId="2" w16cid:durableId="1164853008">
    <w:abstractNumId w:val="16"/>
  </w:num>
  <w:num w:numId="3" w16cid:durableId="2006319769">
    <w:abstractNumId w:val="38"/>
  </w:num>
  <w:num w:numId="4" w16cid:durableId="978068606">
    <w:abstractNumId w:val="33"/>
  </w:num>
  <w:num w:numId="5" w16cid:durableId="1921520402">
    <w:abstractNumId w:val="19"/>
  </w:num>
  <w:num w:numId="6" w16cid:durableId="649557408">
    <w:abstractNumId w:val="41"/>
  </w:num>
  <w:num w:numId="7" w16cid:durableId="409935701">
    <w:abstractNumId w:val="39"/>
  </w:num>
  <w:num w:numId="8" w16cid:durableId="866329503">
    <w:abstractNumId w:val="29"/>
  </w:num>
  <w:num w:numId="9" w16cid:durableId="2107848518">
    <w:abstractNumId w:val="36"/>
  </w:num>
  <w:num w:numId="10" w16cid:durableId="822967015">
    <w:abstractNumId w:val="45"/>
  </w:num>
  <w:num w:numId="11" w16cid:durableId="748355735">
    <w:abstractNumId w:val="20"/>
  </w:num>
  <w:num w:numId="12" w16cid:durableId="626863210">
    <w:abstractNumId w:val="21"/>
  </w:num>
  <w:num w:numId="13" w16cid:durableId="1861166649">
    <w:abstractNumId w:val="18"/>
  </w:num>
  <w:num w:numId="14" w16cid:durableId="1190021472">
    <w:abstractNumId w:val="11"/>
  </w:num>
  <w:num w:numId="15" w16cid:durableId="107358128">
    <w:abstractNumId w:val="44"/>
  </w:num>
  <w:num w:numId="16" w16cid:durableId="2121411523">
    <w:abstractNumId w:val="34"/>
  </w:num>
  <w:num w:numId="17" w16cid:durableId="1914117162">
    <w:abstractNumId w:val="24"/>
  </w:num>
  <w:num w:numId="18" w16cid:durableId="142815834">
    <w:abstractNumId w:val="30"/>
  </w:num>
  <w:num w:numId="19" w16cid:durableId="1999796496">
    <w:abstractNumId w:val="10"/>
  </w:num>
  <w:num w:numId="20" w16cid:durableId="1598319488">
    <w:abstractNumId w:val="28"/>
  </w:num>
  <w:num w:numId="21" w16cid:durableId="1042830166">
    <w:abstractNumId w:val="2"/>
  </w:num>
  <w:num w:numId="22" w16cid:durableId="989939185">
    <w:abstractNumId w:val="17"/>
  </w:num>
  <w:num w:numId="23" w16cid:durableId="204831540">
    <w:abstractNumId w:val="4"/>
  </w:num>
  <w:num w:numId="24" w16cid:durableId="1292321849">
    <w:abstractNumId w:val="6"/>
  </w:num>
  <w:num w:numId="25" w16cid:durableId="1864174288">
    <w:abstractNumId w:val="42"/>
  </w:num>
  <w:num w:numId="26" w16cid:durableId="150564564">
    <w:abstractNumId w:val="31"/>
  </w:num>
  <w:num w:numId="27" w16cid:durableId="297077307">
    <w:abstractNumId w:val="35"/>
  </w:num>
  <w:num w:numId="28" w16cid:durableId="896747547">
    <w:abstractNumId w:val="25"/>
  </w:num>
  <w:num w:numId="29" w16cid:durableId="2139910955">
    <w:abstractNumId w:val="49"/>
  </w:num>
  <w:num w:numId="30" w16cid:durableId="708533006">
    <w:abstractNumId w:val="15"/>
  </w:num>
  <w:num w:numId="31" w16cid:durableId="1293747493">
    <w:abstractNumId w:val="0"/>
  </w:num>
  <w:num w:numId="32" w16cid:durableId="2067145423">
    <w:abstractNumId w:val="32"/>
  </w:num>
  <w:num w:numId="33" w16cid:durableId="1349600935">
    <w:abstractNumId w:val="7"/>
  </w:num>
  <w:num w:numId="34" w16cid:durableId="2055226989">
    <w:abstractNumId w:val="1"/>
  </w:num>
  <w:num w:numId="35" w16cid:durableId="747772613">
    <w:abstractNumId w:val="40"/>
  </w:num>
  <w:num w:numId="36" w16cid:durableId="5132102">
    <w:abstractNumId w:val="13"/>
  </w:num>
  <w:num w:numId="37" w16cid:durableId="426198903">
    <w:abstractNumId w:val="23"/>
  </w:num>
  <w:num w:numId="38" w16cid:durableId="1417819628">
    <w:abstractNumId w:val="47"/>
  </w:num>
  <w:num w:numId="39" w16cid:durableId="1093159638">
    <w:abstractNumId w:val="14"/>
  </w:num>
  <w:num w:numId="40" w16cid:durableId="1118991492">
    <w:abstractNumId w:val="12"/>
  </w:num>
  <w:num w:numId="41" w16cid:durableId="1587570956">
    <w:abstractNumId w:val="9"/>
  </w:num>
  <w:num w:numId="42" w16cid:durableId="1039629565">
    <w:abstractNumId w:val="46"/>
  </w:num>
  <w:num w:numId="43" w16cid:durableId="2054117962">
    <w:abstractNumId w:val="22"/>
  </w:num>
  <w:num w:numId="44" w16cid:durableId="2129738232">
    <w:abstractNumId w:val="27"/>
  </w:num>
  <w:num w:numId="45" w16cid:durableId="378358604">
    <w:abstractNumId w:val="48"/>
  </w:num>
  <w:num w:numId="46" w16cid:durableId="862716695">
    <w:abstractNumId w:val="8"/>
  </w:num>
  <w:num w:numId="47" w16cid:durableId="780414913">
    <w:abstractNumId w:val="26"/>
  </w:num>
  <w:num w:numId="48" w16cid:durableId="1059783527">
    <w:abstractNumId w:val="43"/>
  </w:num>
  <w:num w:numId="49" w16cid:durableId="1653024036">
    <w:abstractNumId w:val="3"/>
  </w:num>
  <w:num w:numId="50" w16cid:durableId="26487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CF"/>
    <w:rsid w:val="00000B95"/>
    <w:rsid w:val="00003F1A"/>
    <w:rsid w:val="000247E4"/>
    <w:rsid w:val="00025BCE"/>
    <w:rsid w:val="0003576E"/>
    <w:rsid w:val="00035AA2"/>
    <w:rsid w:val="00043C56"/>
    <w:rsid w:val="0005065F"/>
    <w:rsid w:val="0005744F"/>
    <w:rsid w:val="000675DD"/>
    <w:rsid w:val="00067A7F"/>
    <w:rsid w:val="000723C5"/>
    <w:rsid w:val="000741E7"/>
    <w:rsid w:val="00075AF9"/>
    <w:rsid w:val="00080364"/>
    <w:rsid w:val="00080810"/>
    <w:rsid w:val="00083255"/>
    <w:rsid w:val="000843B6"/>
    <w:rsid w:val="000921F0"/>
    <w:rsid w:val="00096D93"/>
    <w:rsid w:val="000A1A04"/>
    <w:rsid w:val="000A525B"/>
    <w:rsid w:val="000A570D"/>
    <w:rsid w:val="000B02A3"/>
    <w:rsid w:val="000B12A0"/>
    <w:rsid w:val="000B4257"/>
    <w:rsid w:val="000B7FA1"/>
    <w:rsid w:val="000C0C2A"/>
    <w:rsid w:val="000C249E"/>
    <w:rsid w:val="000C4E91"/>
    <w:rsid w:val="000C72EE"/>
    <w:rsid w:val="000C7C98"/>
    <w:rsid w:val="000E2C6B"/>
    <w:rsid w:val="000E55BF"/>
    <w:rsid w:val="00107426"/>
    <w:rsid w:val="00114C12"/>
    <w:rsid w:val="0011599E"/>
    <w:rsid w:val="00120816"/>
    <w:rsid w:val="00123EA0"/>
    <w:rsid w:val="00127235"/>
    <w:rsid w:val="0013306E"/>
    <w:rsid w:val="001367DF"/>
    <w:rsid w:val="0013721F"/>
    <w:rsid w:val="00140352"/>
    <w:rsid w:val="001405ED"/>
    <w:rsid w:val="00140984"/>
    <w:rsid w:val="0015148D"/>
    <w:rsid w:val="00164946"/>
    <w:rsid w:val="001649E2"/>
    <w:rsid w:val="00164B8B"/>
    <w:rsid w:val="0016552A"/>
    <w:rsid w:val="00177527"/>
    <w:rsid w:val="00181727"/>
    <w:rsid w:val="00181B8F"/>
    <w:rsid w:val="00184642"/>
    <w:rsid w:val="00184D17"/>
    <w:rsid w:val="001A76CA"/>
    <w:rsid w:val="001B1A72"/>
    <w:rsid w:val="001B7E10"/>
    <w:rsid w:val="001C7728"/>
    <w:rsid w:val="001D2DDE"/>
    <w:rsid w:val="001F1898"/>
    <w:rsid w:val="001F52BF"/>
    <w:rsid w:val="002004BC"/>
    <w:rsid w:val="00203679"/>
    <w:rsid w:val="00207109"/>
    <w:rsid w:val="002076C9"/>
    <w:rsid w:val="002239CA"/>
    <w:rsid w:val="00226837"/>
    <w:rsid w:val="0022696C"/>
    <w:rsid w:val="00233670"/>
    <w:rsid w:val="0023611A"/>
    <w:rsid w:val="002378D2"/>
    <w:rsid w:val="00240A48"/>
    <w:rsid w:val="00240BCD"/>
    <w:rsid w:val="0024106A"/>
    <w:rsid w:val="00245953"/>
    <w:rsid w:val="00260E06"/>
    <w:rsid w:val="0026159D"/>
    <w:rsid w:val="00264A1F"/>
    <w:rsid w:val="00265CA2"/>
    <w:rsid w:val="00273A78"/>
    <w:rsid w:val="002748D8"/>
    <w:rsid w:val="00282E20"/>
    <w:rsid w:val="002865EC"/>
    <w:rsid w:val="00291CE4"/>
    <w:rsid w:val="0029536E"/>
    <w:rsid w:val="002A3502"/>
    <w:rsid w:val="002A3D3A"/>
    <w:rsid w:val="002C17A6"/>
    <w:rsid w:val="002C31A3"/>
    <w:rsid w:val="002C50D5"/>
    <w:rsid w:val="002E1F32"/>
    <w:rsid w:val="002E242D"/>
    <w:rsid w:val="002F0B6B"/>
    <w:rsid w:val="002F2AC4"/>
    <w:rsid w:val="002F7E5D"/>
    <w:rsid w:val="00302B8E"/>
    <w:rsid w:val="00306BE1"/>
    <w:rsid w:val="00307399"/>
    <w:rsid w:val="00311283"/>
    <w:rsid w:val="00312AC0"/>
    <w:rsid w:val="00320775"/>
    <w:rsid w:val="00321BC2"/>
    <w:rsid w:val="003227DD"/>
    <w:rsid w:val="00327D18"/>
    <w:rsid w:val="00331A09"/>
    <w:rsid w:val="00332F8F"/>
    <w:rsid w:val="00343F7E"/>
    <w:rsid w:val="0035387C"/>
    <w:rsid w:val="00366648"/>
    <w:rsid w:val="003817D5"/>
    <w:rsid w:val="00381B5F"/>
    <w:rsid w:val="003850EE"/>
    <w:rsid w:val="003959A2"/>
    <w:rsid w:val="00395C5E"/>
    <w:rsid w:val="00397944"/>
    <w:rsid w:val="003A4DDE"/>
    <w:rsid w:val="003A640D"/>
    <w:rsid w:val="003B28F3"/>
    <w:rsid w:val="003B4BEE"/>
    <w:rsid w:val="003C0FE5"/>
    <w:rsid w:val="003C3F6A"/>
    <w:rsid w:val="003D5C9E"/>
    <w:rsid w:val="003D6FBF"/>
    <w:rsid w:val="003D7690"/>
    <w:rsid w:val="003E2F1B"/>
    <w:rsid w:val="003E5D89"/>
    <w:rsid w:val="004003A6"/>
    <w:rsid w:val="004046E3"/>
    <w:rsid w:val="004139FC"/>
    <w:rsid w:val="00413C4D"/>
    <w:rsid w:val="00414A46"/>
    <w:rsid w:val="00415852"/>
    <w:rsid w:val="00421667"/>
    <w:rsid w:val="004254BE"/>
    <w:rsid w:val="0042587F"/>
    <w:rsid w:val="00430277"/>
    <w:rsid w:val="00433888"/>
    <w:rsid w:val="004347A3"/>
    <w:rsid w:val="00435223"/>
    <w:rsid w:val="00436CAD"/>
    <w:rsid w:val="004404D2"/>
    <w:rsid w:val="00443722"/>
    <w:rsid w:val="004449E0"/>
    <w:rsid w:val="00444A85"/>
    <w:rsid w:val="004466C5"/>
    <w:rsid w:val="0044781B"/>
    <w:rsid w:val="0045149C"/>
    <w:rsid w:val="0045180F"/>
    <w:rsid w:val="004624B0"/>
    <w:rsid w:val="00471BF7"/>
    <w:rsid w:val="00475DD0"/>
    <w:rsid w:val="0047698C"/>
    <w:rsid w:val="0047736D"/>
    <w:rsid w:val="0048073A"/>
    <w:rsid w:val="00485DE4"/>
    <w:rsid w:val="004925B5"/>
    <w:rsid w:val="00492E26"/>
    <w:rsid w:val="00492E8B"/>
    <w:rsid w:val="0049451B"/>
    <w:rsid w:val="00497B1B"/>
    <w:rsid w:val="004A1C6B"/>
    <w:rsid w:val="004A2D0D"/>
    <w:rsid w:val="004A33F4"/>
    <w:rsid w:val="004A500B"/>
    <w:rsid w:val="004A5282"/>
    <w:rsid w:val="004A7DF5"/>
    <w:rsid w:val="004B3B11"/>
    <w:rsid w:val="004B3B4B"/>
    <w:rsid w:val="004C1676"/>
    <w:rsid w:val="004C3D8F"/>
    <w:rsid w:val="004C649F"/>
    <w:rsid w:val="004C750D"/>
    <w:rsid w:val="004D0DE1"/>
    <w:rsid w:val="004D3CD9"/>
    <w:rsid w:val="004D492B"/>
    <w:rsid w:val="004E0B0D"/>
    <w:rsid w:val="004E1CAB"/>
    <w:rsid w:val="004E53BC"/>
    <w:rsid w:val="004E5D3C"/>
    <w:rsid w:val="004F0729"/>
    <w:rsid w:val="004F1FF6"/>
    <w:rsid w:val="004F461A"/>
    <w:rsid w:val="00500D12"/>
    <w:rsid w:val="00505F14"/>
    <w:rsid w:val="00510292"/>
    <w:rsid w:val="00511298"/>
    <w:rsid w:val="00513E6C"/>
    <w:rsid w:val="005244F0"/>
    <w:rsid w:val="0052593A"/>
    <w:rsid w:val="0052602E"/>
    <w:rsid w:val="0053000C"/>
    <w:rsid w:val="00530C21"/>
    <w:rsid w:val="005374BE"/>
    <w:rsid w:val="00542114"/>
    <w:rsid w:val="005432FC"/>
    <w:rsid w:val="00544A2A"/>
    <w:rsid w:val="005463AD"/>
    <w:rsid w:val="005627E0"/>
    <w:rsid w:val="00570266"/>
    <w:rsid w:val="00571B14"/>
    <w:rsid w:val="00573968"/>
    <w:rsid w:val="00574103"/>
    <w:rsid w:val="00574B10"/>
    <w:rsid w:val="005774AB"/>
    <w:rsid w:val="00580837"/>
    <w:rsid w:val="00581C32"/>
    <w:rsid w:val="0058428F"/>
    <w:rsid w:val="00586E93"/>
    <w:rsid w:val="0058776E"/>
    <w:rsid w:val="00595A29"/>
    <w:rsid w:val="00596519"/>
    <w:rsid w:val="005973F4"/>
    <w:rsid w:val="00597D0B"/>
    <w:rsid w:val="005A1E7D"/>
    <w:rsid w:val="005A3D65"/>
    <w:rsid w:val="005A4207"/>
    <w:rsid w:val="005A5532"/>
    <w:rsid w:val="005A6F13"/>
    <w:rsid w:val="005B06C5"/>
    <w:rsid w:val="005B1231"/>
    <w:rsid w:val="005C1E9F"/>
    <w:rsid w:val="005C7646"/>
    <w:rsid w:val="005D0226"/>
    <w:rsid w:val="005D52BD"/>
    <w:rsid w:val="005E0D74"/>
    <w:rsid w:val="005E23DF"/>
    <w:rsid w:val="005F20ED"/>
    <w:rsid w:val="005F459D"/>
    <w:rsid w:val="005F7CA5"/>
    <w:rsid w:val="0061222F"/>
    <w:rsid w:val="00615E54"/>
    <w:rsid w:val="00617A00"/>
    <w:rsid w:val="00633F22"/>
    <w:rsid w:val="00636009"/>
    <w:rsid w:val="00651624"/>
    <w:rsid w:val="006564B9"/>
    <w:rsid w:val="006626E8"/>
    <w:rsid w:val="006669A3"/>
    <w:rsid w:val="00670810"/>
    <w:rsid w:val="00670955"/>
    <w:rsid w:val="00673F11"/>
    <w:rsid w:val="006746A6"/>
    <w:rsid w:val="00676077"/>
    <w:rsid w:val="00677289"/>
    <w:rsid w:val="0068519C"/>
    <w:rsid w:val="00686D03"/>
    <w:rsid w:val="006947D7"/>
    <w:rsid w:val="00697AE3"/>
    <w:rsid w:val="006A35FD"/>
    <w:rsid w:val="006A5A2E"/>
    <w:rsid w:val="006A6346"/>
    <w:rsid w:val="006B07D7"/>
    <w:rsid w:val="006B4E0F"/>
    <w:rsid w:val="006B6082"/>
    <w:rsid w:val="006B7BC1"/>
    <w:rsid w:val="006D3B16"/>
    <w:rsid w:val="006E1EA9"/>
    <w:rsid w:val="006E2129"/>
    <w:rsid w:val="006F18EE"/>
    <w:rsid w:val="006F68BB"/>
    <w:rsid w:val="006F6C7F"/>
    <w:rsid w:val="0070261E"/>
    <w:rsid w:val="007046BC"/>
    <w:rsid w:val="00710AAD"/>
    <w:rsid w:val="007165B2"/>
    <w:rsid w:val="007234CB"/>
    <w:rsid w:val="00726138"/>
    <w:rsid w:val="00727124"/>
    <w:rsid w:val="00730244"/>
    <w:rsid w:val="007311C9"/>
    <w:rsid w:val="007343ED"/>
    <w:rsid w:val="0073599A"/>
    <w:rsid w:val="007360DC"/>
    <w:rsid w:val="007458CF"/>
    <w:rsid w:val="007536B0"/>
    <w:rsid w:val="007547B5"/>
    <w:rsid w:val="00756EF0"/>
    <w:rsid w:val="007647A3"/>
    <w:rsid w:val="00766059"/>
    <w:rsid w:val="00775085"/>
    <w:rsid w:val="007759B5"/>
    <w:rsid w:val="00776C1A"/>
    <w:rsid w:val="00776FB2"/>
    <w:rsid w:val="00780C5A"/>
    <w:rsid w:val="00781EB1"/>
    <w:rsid w:val="00784872"/>
    <w:rsid w:val="00785CC7"/>
    <w:rsid w:val="00786982"/>
    <w:rsid w:val="00792EC1"/>
    <w:rsid w:val="007A0111"/>
    <w:rsid w:val="007A0947"/>
    <w:rsid w:val="007A2176"/>
    <w:rsid w:val="007A5827"/>
    <w:rsid w:val="007B6EDC"/>
    <w:rsid w:val="007C0162"/>
    <w:rsid w:val="007C32BD"/>
    <w:rsid w:val="007C3640"/>
    <w:rsid w:val="007D3655"/>
    <w:rsid w:val="007D4583"/>
    <w:rsid w:val="007D50A5"/>
    <w:rsid w:val="007D7056"/>
    <w:rsid w:val="007D7C1E"/>
    <w:rsid w:val="007E01A6"/>
    <w:rsid w:val="007E1DC8"/>
    <w:rsid w:val="007E4FFB"/>
    <w:rsid w:val="007E51EE"/>
    <w:rsid w:val="007E6951"/>
    <w:rsid w:val="007F0342"/>
    <w:rsid w:val="007F5223"/>
    <w:rsid w:val="00802FEF"/>
    <w:rsid w:val="008062EA"/>
    <w:rsid w:val="0082097F"/>
    <w:rsid w:val="00825525"/>
    <w:rsid w:val="0082554A"/>
    <w:rsid w:val="00847B7A"/>
    <w:rsid w:val="008512E0"/>
    <w:rsid w:val="008737D8"/>
    <w:rsid w:val="008831B7"/>
    <w:rsid w:val="00885D2E"/>
    <w:rsid w:val="00886912"/>
    <w:rsid w:val="00890DAB"/>
    <w:rsid w:val="00896A6B"/>
    <w:rsid w:val="00897CBB"/>
    <w:rsid w:val="008A12E5"/>
    <w:rsid w:val="008A655A"/>
    <w:rsid w:val="008B4133"/>
    <w:rsid w:val="008B77A6"/>
    <w:rsid w:val="008C3553"/>
    <w:rsid w:val="008E370A"/>
    <w:rsid w:val="008E3B63"/>
    <w:rsid w:val="008E688C"/>
    <w:rsid w:val="008E723F"/>
    <w:rsid w:val="008F4B66"/>
    <w:rsid w:val="008F4BDA"/>
    <w:rsid w:val="0090008E"/>
    <w:rsid w:val="00900DD6"/>
    <w:rsid w:val="00902EF7"/>
    <w:rsid w:val="009040FF"/>
    <w:rsid w:val="009079CB"/>
    <w:rsid w:val="00920157"/>
    <w:rsid w:val="00925CAF"/>
    <w:rsid w:val="00940D4C"/>
    <w:rsid w:val="00941F87"/>
    <w:rsid w:val="00944541"/>
    <w:rsid w:val="009549CB"/>
    <w:rsid w:val="00963CE0"/>
    <w:rsid w:val="00963D9C"/>
    <w:rsid w:val="009646DE"/>
    <w:rsid w:val="009767D6"/>
    <w:rsid w:val="00982D7C"/>
    <w:rsid w:val="009846BD"/>
    <w:rsid w:val="00986CFE"/>
    <w:rsid w:val="009A613F"/>
    <w:rsid w:val="009A7904"/>
    <w:rsid w:val="009B1780"/>
    <w:rsid w:val="009C279B"/>
    <w:rsid w:val="009C41B6"/>
    <w:rsid w:val="009C4CC7"/>
    <w:rsid w:val="009D03F2"/>
    <w:rsid w:val="009D2CDA"/>
    <w:rsid w:val="009D5BA4"/>
    <w:rsid w:val="009D70F0"/>
    <w:rsid w:val="009F1F3C"/>
    <w:rsid w:val="009F5437"/>
    <w:rsid w:val="00A021E2"/>
    <w:rsid w:val="00A02EBC"/>
    <w:rsid w:val="00A05AB3"/>
    <w:rsid w:val="00A07577"/>
    <w:rsid w:val="00A13811"/>
    <w:rsid w:val="00A150AE"/>
    <w:rsid w:val="00A15278"/>
    <w:rsid w:val="00A216F9"/>
    <w:rsid w:val="00A217DF"/>
    <w:rsid w:val="00A31032"/>
    <w:rsid w:val="00A33957"/>
    <w:rsid w:val="00A358E8"/>
    <w:rsid w:val="00A35993"/>
    <w:rsid w:val="00A44EBD"/>
    <w:rsid w:val="00A62091"/>
    <w:rsid w:val="00A62898"/>
    <w:rsid w:val="00A652BC"/>
    <w:rsid w:val="00A652C2"/>
    <w:rsid w:val="00A72015"/>
    <w:rsid w:val="00A74AF7"/>
    <w:rsid w:val="00A83B30"/>
    <w:rsid w:val="00A858C5"/>
    <w:rsid w:val="00A94888"/>
    <w:rsid w:val="00A9542D"/>
    <w:rsid w:val="00AA269F"/>
    <w:rsid w:val="00AA4CDC"/>
    <w:rsid w:val="00AA79A6"/>
    <w:rsid w:val="00AB30B8"/>
    <w:rsid w:val="00AD255B"/>
    <w:rsid w:val="00AD5E3B"/>
    <w:rsid w:val="00AD77A6"/>
    <w:rsid w:val="00AE304A"/>
    <w:rsid w:val="00AF335C"/>
    <w:rsid w:val="00AF6C51"/>
    <w:rsid w:val="00AF7715"/>
    <w:rsid w:val="00B02690"/>
    <w:rsid w:val="00B106F7"/>
    <w:rsid w:val="00B10843"/>
    <w:rsid w:val="00B200DC"/>
    <w:rsid w:val="00B23D0F"/>
    <w:rsid w:val="00B30930"/>
    <w:rsid w:val="00B34E4C"/>
    <w:rsid w:val="00B4402F"/>
    <w:rsid w:val="00B4428E"/>
    <w:rsid w:val="00B53AC4"/>
    <w:rsid w:val="00B54491"/>
    <w:rsid w:val="00B5659D"/>
    <w:rsid w:val="00B6287C"/>
    <w:rsid w:val="00B63689"/>
    <w:rsid w:val="00B74CCC"/>
    <w:rsid w:val="00B75644"/>
    <w:rsid w:val="00B75A94"/>
    <w:rsid w:val="00BA06B2"/>
    <w:rsid w:val="00BA7545"/>
    <w:rsid w:val="00BB7FBE"/>
    <w:rsid w:val="00BC2813"/>
    <w:rsid w:val="00BD1DA1"/>
    <w:rsid w:val="00BE53C7"/>
    <w:rsid w:val="00BE6ED9"/>
    <w:rsid w:val="00BE797C"/>
    <w:rsid w:val="00BF0742"/>
    <w:rsid w:val="00BF2924"/>
    <w:rsid w:val="00BF2F96"/>
    <w:rsid w:val="00BF4B84"/>
    <w:rsid w:val="00BF5B21"/>
    <w:rsid w:val="00C008BC"/>
    <w:rsid w:val="00C029F7"/>
    <w:rsid w:val="00C07DC1"/>
    <w:rsid w:val="00C1404B"/>
    <w:rsid w:val="00C22902"/>
    <w:rsid w:val="00C27122"/>
    <w:rsid w:val="00C43F5F"/>
    <w:rsid w:val="00C46702"/>
    <w:rsid w:val="00C568CE"/>
    <w:rsid w:val="00C61BD5"/>
    <w:rsid w:val="00C62956"/>
    <w:rsid w:val="00C63C66"/>
    <w:rsid w:val="00C71B0A"/>
    <w:rsid w:val="00C74DC1"/>
    <w:rsid w:val="00C774E4"/>
    <w:rsid w:val="00C80EFA"/>
    <w:rsid w:val="00C8221E"/>
    <w:rsid w:val="00C84AD8"/>
    <w:rsid w:val="00C850AB"/>
    <w:rsid w:val="00C872A3"/>
    <w:rsid w:val="00C8765E"/>
    <w:rsid w:val="00C90094"/>
    <w:rsid w:val="00C97061"/>
    <w:rsid w:val="00CA38DC"/>
    <w:rsid w:val="00CA7B21"/>
    <w:rsid w:val="00CB118D"/>
    <w:rsid w:val="00CD656D"/>
    <w:rsid w:val="00CE07BA"/>
    <w:rsid w:val="00CE336E"/>
    <w:rsid w:val="00CE5996"/>
    <w:rsid w:val="00CE6278"/>
    <w:rsid w:val="00CF052E"/>
    <w:rsid w:val="00CF377B"/>
    <w:rsid w:val="00CF55BD"/>
    <w:rsid w:val="00CF7D4E"/>
    <w:rsid w:val="00D03716"/>
    <w:rsid w:val="00D12E1C"/>
    <w:rsid w:val="00D13330"/>
    <w:rsid w:val="00D13635"/>
    <w:rsid w:val="00D17048"/>
    <w:rsid w:val="00D1766B"/>
    <w:rsid w:val="00D17FFE"/>
    <w:rsid w:val="00D2699C"/>
    <w:rsid w:val="00D3347F"/>
    <w:rsid w:val="00D47E16"/>
    <w:rsid w:val="00D6018C"/>
    <w:rsid w:val="00D62CAC"/>
    <w:rsid w:val="00D636D1"/>
    <w:rsid w:val="00D71112"/>
    <w:rsid w:val="00D726DE"/>
    <w:rsid w:val="00D72E4B"/>
    <w:rsid w:val="00D76EA5"/>
    <w:rsid w:val="00D81090"/>
    <w:rsid w:val="00D82087"/>
    <w:rsid w:val="00D82696"/>
    <w:rsid w:val="00D83F90"/>
    <w:rsid w:val="00D90D42"/>
    <w:rsid w:val="00D91F8E"/>
    <w:rsid w:val="00D922E8"/>
    <w:rsid w:val="00D941F4"/>
    <w:rsid w:val="00DB31F6"/>
    <w:rsid w:val="00DB711D"/>
    <w:rsid w:val="00DD1063"/>
    <w:rsid w:val="00DD63F8"/>
    <w:rsid w:val="00DE2604"/>
    <w:rsid w:val="00DE523E"/>
    <w:rsid w:val="00DF0EDA"/>
    <w:rsid w:val="00E108EF"/>
    <w:rsid w:val="00E11374"/>
    <w:rsid w:val="00E11A59"/>
    <w:rsid w:val="00E16FEB"/>
    <w:rsid w:val="00E20492"/>
    <w:rsid w:val="00E22179"/>
    <w:rsid w:val="00E24D25"/>
    <w:rsid w:val="00E343C1"/>
    <w:rsid w:val="00E3548B"/>
    <w:rsid w:val="00E53886"/>
    <w:rsid w:val="00E53E31"/>
    <w:rsid w:val="00E63336"/>
    <w:rsid w:val="00E7386A"/>
    <w:rsid w:val="00E73FA0"/>
    <w:rsid w:val="00E81427"/>
    <w:rsid w:val="00E943F9"/>
    <w:rsid w:val="00EA0262"/>
    <w:rsid w:val="00EA6AAD"/>
    <w:rsid w:val="00EB2B8E"/>
    <w:rsid w:val="00EB45E2"/>
    <w:rsid w:val="00EB793C"/>
    <w:rsid w:val="00EB7D40"/>
    <w:rsid w:val="00EC5573"/>
    <w:rsid w:val="00EC5DC5"/>
    <w:rsid w:val="00ED1CB0"/>
    <w:rsid w:val="00ED458D"/>
    <w:rsid w:val="00EE0A51"/>
    <w:rsid w:val="00EF3E5C"/>
    <w:rsid w:val="00F02BE5"/>
    <w:rsid w:val="00F15B7B"/>
    <w:rsid w:val="00F161CF"/>
    <w:rsid w:val="00F16B31"/>
    <w:rsid w:val="00F1748A"/>
    <w:rsid w:val="00F26B0B"/>
    <w:rsid w:val="00F26F49"/>
    <w:rsid w:val="00F42416"/>
    <w:rsid w:val="00F45761"/>
    <w:rsid w:val="00F47A24"/>
    <w:rsid w:val="00F53702"/>
    <w:rsid w:val="00F538AE"/>
    <w:rsid w:val="00F53EAC"/>
    <w:rsid w:val="00F70A6E"/>
    <w:rsid w:val="00F757D3"/>
    <w:rsid w:val="00F75D2F"/>
    <w:rsid w:val="00F84B1E"/>
    <w:rsid w:val="00F866D1"/>
    <w:rsid w:val="00F86A88"/>
    <w:rsid w:val="00F9050E"/>
    <w:rsid w:val="00F91458"/>
    <w:rsid w:val="00F91F2B"/>
    <w:rsid w:val="00F93376"/>
    <w:rsid w:val="00F951A3"/>
    <w:rsid w:val="00FA1BC4"/>
    <w:rsid w:val="00FB60DD"/>
    <w:rsid w:val="00FD2C8E"/>
    <w:rsid w:val="00FD343D"/>
    <w:rsid w:val="00FD7C9F"/>
    <w:rsid w:val="00FE68F0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CF8E2"/>
  <w15:docId w15:val="{5F40BA70-1DBF-4308-A0DD-502BCDCA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1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6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FB2"/>
  </w:style>
  <w:style w:type="paragraph" w:styleId="Piedepgina">
    <w:name w:val="footer"/>
    <w:basedOn w:val="Normal"/>
    <w:link w:val="PiedepginaCar"/>
    <w:uiPriority w:val="99"/>
    <w:unhideWhenUsed/>
    <w:rsid w:val="00776F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FB2"/>
  </w:style>
  <w:style w:type="paragraph" w:styleId="Prrafodelista">
    <w:name w:val="List Paragraph"/>
    <w:basedOn w:val="Normal"/>
    <w:uiPriority w:val="34"/>
    <w:qFormat/>
    <w:rsid w:val="00D826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D705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1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80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5C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5CC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5CC7"/>
    <w:rPr>
      <w:vertAlign w:val="superscript"/>
    </w:rPr>
  </w:style>
  <w:style w:type="table" w:customStyle="1" w:styleId="Tablanormal11">
    <w:name w:val="Tabla normal 11"/>
    <w:basedOn w:val="Tablanormal"/>
    <w:uiPriority w:val="41"/>
    <w:rsid w:val="00EB45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EB45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4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basedOn w:val="Fuentedeprrafopredeter"/>
    <w:uiPriority w:val="99"/>
    <w:semiHidden/>
    <w:unhideWhenUsed/>
    <w:rsid w:val="007311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11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11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11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11C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E5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604AE-2A43-414B-AE0B-3624D6F0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2854</Words>
  <Characters>15698</Characters>
  <Application>Microsoft Office Word</Application>
  <DocSecurity>0</DocSecurity>
  <Lines>130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Género</dc:creator>
  <cp:lastModifiedBy>Valeria Montserrat Rodriguez Larios</cp:lastModifiedBy>
  <cp:revision>2</cp:revision>
  <cp:lastPrinted>2023-04-25T02:36:00Z</cp:lastPrinted>
  <dcterms:created xsi:type="dcterms:W3CDTF">2023-05-10T17:32:00Z</dcterms:created>
  <dcterms:modified xsi:type="dcterms:W3CDTF">2023-05-10T17:32:00Z</dcterms:modified>
</cp:coreProperties>
</file>