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C6B62" w14:textId="77777777" w:rsidR="001E5F75" w:rsidRPr="0081036E" w:rsidRDefault="001E5F75" w:rsidP="001E5F75">
      <w:pPr>
        <w:spacing w:line="276" w:lineRule="auto"/>
        <w:jc w:val="center"/>
        <w:rPr>
          <w:rFonts w:ascii="Arial" w:hAnsi="Arial" w:cs="Arial"/>
          <w:b/>
        </w:rPr>
      </w:pPr>
      <w:r w:rsidRPr="0081036E">
        <w:rPr>
          <w:rFonts w:ascii="Arial" w:hAnsi="Arial" w:cs="Arial"/>
          <w:b/>
        </w:rPr>
        <w:t>C O N V O C A T O R I A</w:t>
      </w:r>
    </w:p>
    <w:p w14:paraId="4B785627" w14:textId="22ECD2CB" w:rsidR="001E5F75" w:rsidRPr="0081036E" w:rsidRDefault="001E5F75" w:rsidP="001E5F75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MX"/>
        </w:rPr>
      </w:pPr>
      <w:r w:rsidRPr="0081036E">
        <w:rPr>
          <w:rFonts w:ascii="Arial" w:hAnsi="Arial" w:cs="Arial"/>
        </w:rPr>
        <w:t xml:space="preserve">A efecto de llevar a cabo la </w:t>
      </w:r>
      <w:r w:rsidR="006403F1">
        <w:rPr>
          <w:rFonts w:ascii="Arial" w:hAnsi="Arial" w:cs="Arial"/>
          <w:b/>
        </w:rPr>
        <w:t>SESIÓN O</w:t>
      </w:r>
      <w:r w:rsidRPr="0081036E">
        <w:rPr>
          <w:rFonts w:ascii="Arial" w:hAnsi="Arial" w:cs="Arial"/>
          <w:b/>
        </w:rPr>
        <w:t>RDINARIA</w:t>
      </w:r>
      <w:r w:rsidRPr="0081036E">
        <w:rPr>
          <w:rFonts w:ascii="Arial" w:hAnsi="Arial" w:cs="Arial"/>
        </w:rPr>
        <w:t xml:space="preserve"> q</w:t>
      </w:r>
      <w:r w:rsidRPr="0081036E">
        <w:rPr>
          <w:rFonts w:ascii="Arial" w:eastAsia="Times New Roman" w:hAnsi="Arial" w:cs="Arial"/>
          <w:lang w:eastAsia="es-MX"/>
        </w:rPr>
        <w:t>ue celebrará el Comité Técnico Asesor del PREP del Instituto Electoral y de Participación Ciudadana del Estado de Jalisco. Lo anterior de conformidad con lo dispuesto en los artículos 136 del Código Electoral del Estado de Jalisco; 37, 38 y 39 del Reglamento Interior del Instituto Electoral y de Participación Ciudadana del Estado de Jalisco, y 14, párrafo 2 del Reglamento de Sesiones del Consejo General del Instituto Electoral y de Participación Ciudadana del Estado de Jalisco</w:t>
      </w:r>
      <w:r w:rsidR="001A0562">
        <w:rPr>
          <w:rFonts w:ascii="Arial" w:eastAsia="Times New Roman" w:hAnsi="Arial" w:cs="Arial"/>
          <w:lang w:eastAsia="es-MX"/>
        </w:rPr>
        <w:t>.</w:t>
      </w:r>
    </w:p>
    <w:p w14:paraId="3A380EE9" w14:textId="308B1B0B" w:rsidR="001E5F75" w:rsidRPr="0081036E" w:rsidRDefault="001E5F75" w:rsidP="001E5F75">
      <w:pPr>
        <w:spacing w:line="276" w:lineRule="auto"/>
        <w:jc w:val="both"/>
        <w:rPr>
          <w:rFonts w:ascii="Arial" w:hAnsi="Arial" w:cs="Arial"/>
          <w:b/>
        </w:rPr>
      </w:pPr>
      <w:r w:rsidRPr="00BB402B">
        <w:rPr>
          <w:rFonts w:ascii="Arial" w:hAnsi="Arial" w:cs="Arial"/>
        </w:rPr>
        <w:t xml:space="preserve">La sesión </w:t>
      </w:r>
      <w:r w:rsidR="006403F1" w:rsidRPr="00BB402B">
        <w:rPr>
          <w:rFonts w:ascii="Arial" w:hAnsi="Arial" w:cs="Arial"/>
          <w:lang w:val="es-419"/>
        </w:rPr>
        <w:t>ordinaria</w:t>
      </w:r>
      <w:r w:rsidRPr="00BB402B">
        <w:rPr>
          <w:rFonts w:ascii="Arial" w:hAnsi="Arial" w:cs="Arial"/>
        </w:rPr>
        <w:t xml:space="preserve"> tendrá verificativo de </w:t>
      </w:r>
      <w:r w:rsidRPr="00BB402B">
        <w:rPr>
          <w:rFonts w:ascii="Arial" w:hAnsi="Arial" w:cs="Arial"/>
          <w:b/>
        </w:rPr>
        <w:t>manera VIRTUAL</w:t>
      </w:r>
      <w:r w:rsidRPr="00BB402B">
        <w:rPr>
          <w:rFonts w:ascii="Arial" w:hAnsi="Arial" w:cs="Arial"/>
        </w:rPr>
        <w:t xml:space="preserve"> el día </w:t>
      </w:r>
      <w:r w:rsidR="00916489">
        <w:rPr>
          <w:rFonts w:ascii="Arial" w:hAnsi="Arial" w:cs="Arial"/>
          <w:lang w:val="es-419"/>
        </w:rPr>
        <w:t>jueves</w:t>
      </w:r>
      <w:r w:rsidRPr="00BB402B">
        <w:rPr>
          <w:rFonts w:ascii="Arial" w:hAnsi="Arial" w:cs="Arial"/>
        </w:rPr>
        <w:t xml:space="preserve"> </w:t>
      </w:r>
      <w:r w:rsidRPr="00BB402B">
        <w:rPr>
          <w:rFonts w:ascii="Arial" w:hAnsi="Arial" w:cs="Arial"/>
          <w:b/>
        </w:rPr>
        <w:t>0</w:t>
      </w:r>
      <w:r w:rsidR="00916489">
        <w:rPr>
          <w:rFonts w:ascii="Arial" w:hAnsi="Arial" w:cs="Arial"/>
          <w:b/>
        </w:rPr>
        <w:t>1</w:t>
      </w:r>
      <w:r w:rsidRPr="00BB402B">
        <w:rPr>
          <w:rFonts w:ascii="Arial" w:hAnsi="Arial" w:cs="Arial"/>
          <w:b/>
        </w:rPr>
        <w:t xml:space="preserve"> de </w:t>
      </w:r>
      <w:r w:rsidR="00916489">
        <w:rPr>
          <w:rFonts w:ascii="Arial" w:hAnsi="Arial" w:cs="Arial"/>
          <w:b/>
        </w:rPr>
        <w:t>abril</w:t>
      </w:r>
      <w:r w:rsidRPr="00BB402B">
        <w:rPr>
          <w:rFonts w:ascii="Arial" w:hAnsi="Arial" w:cs="Arial"/>
        </w:rPr>
        <w:t xml:space="preserve"> </w:t>
      </w:r>
      <w:r w:rsidR="007C644E" w:rsidRPr="00BB402B">
        <w:rPr>
          <w:rFonts w:ascii="Arial" w:hAnsi="Arial" w:cs="Arial"/>
          <w:b/>
        </w:rPr>
        <w:t>del 2021</w:t>
      </w:r>
      <w:r w:rsidRPr="00BB402B">
        <w:rPr>
          <w:rFonts w:ascii="Arial" w:hAnsi="Arial" w:cs="Arial"/>
        </w:rPr>
        <w:t xml:space="preserve"> a las </w:t>
      </w:r>
      <w:r w:rsidR="00BB402B">
        <w:rPr>
          <w:rFonts w:ascii="Arial" w:hAnsi="Arial" w:cs="Arial"/>
          <w:b/>
        </w:rPr>
        <w:t>1</w:t>
      </w:r>
      <w:r w:rsidR="00916489">
        <w:rPr>
          <w:rFonts w:ascii="Arial" w:hAnsi="Arial" w:cs="Arial"/>
          <w:b/>
        </w:rPr>
        <w:t>6</w:t>
      </w:r>
      <w:r w:rsidRPr="00BB402B">
        <w:rPr>
          <w:rFonts w:ascii="Arial" w:hAnsi="Arial" w:cs="Arial"/>
          <w:b/>
        </w:rPr>
        <w:t>:</w:t>
      </w:r>
      <w:r w:rsidR="006C1AED">
        <w:rPr>
          <w:rFonts w:ascii="Arial" w:hAnsi="Arial" w:cs="Arial"/>
          <w:b/>
        </w:rPr>
        <w:t>0</w:t>
      </w:r>
      <w:r w:rsidRPr="00BB402B">
        <w:rPr>
          <w:rFonts w:ascii="Arial" w:hAnsi="Arial" w:cs="Arial"/>
          <w:b/>
        </w:rPr>
        <w:t>0 horas.</w:t>
      </w:r>
    </w:p>
    <w:p w14:paraId="0BF51525" w14:textId="460AC02A" w:rsidR="00F703C2" w:rsidRDefault="00A35368" w:rsidP="0081036E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81036E">
        <w:rPr>
          <w:rFonts w:ascii="Arial" w:hAnsi="Arial" w:cs="Arial"/>
          <w:b/>
          <w:color w:val="auto"/>
          <w:sz w:val="22"/>
          <w:szCs w:val="22"/>
          <w:u w:val="single"/>
        </w:rPr>
        <w:t>Orden del Día</w:t>
      </w:r>
    </w:p>
    <w:p w14:paraId="257AE327" w14:textId="77777777" w:rsidR="0081036E" w:rsidRPr="0081036E" w:rsidRDefault="0081036E" w:rsidP="0081036E"/>
    <w:p w14:paraId="1137C103" w14:textId="5DB4A7E4" w:rsidR="00121B17" w:rsidRDefault="00121B17" w:rsidP="006750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419"/>
        </w:rPr>
        <w:t>Aprobación del Orden del día</w:t>
      </w:r>
    </w:p>
    <w:p w14:paraId="09E6AB2D" w14:textId="79BD03B8" w:rsidR="006C1AED" w:rsidRDefault="006C1AED" w:rsidP="006750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Lectura y</w:t>
      </w:r>
      <w:r w:rsidRPr="0081036E">
        <w:rPr>
          <w:rFonts w:ascii="Arial" w:hAnsi="Arial" w:cs="Arial"/>
        </w:rPr>
        <w:t xml:space="preserve"> aprobación del acta correspondiente a la </w:t>
      </w:r>
      <w:r w:rsidR="00916489">
        <w:rPr>
          <w:rFonts w:ascii="Arial" w:hAnsi="Arial" w:cs="Arial"/>
          <w:lang w:val="es-419"/>
        </w:rPr>
        <w:t>cuarta</w:t>
      </w:r>
      <w:r>
        <w:rPr>
          <w:rFonts w:ascii="Arial" w:hAnsi="Arial" w:cs="Arial"/>
        </w:rPr>
        <w:t xml:space="preserve"> </w:t>
      </w:r>
      <w:r w:rsidRPr="0081036E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 xml:space="preserve">ordinaria </w:t>
      </w:r>
      <w:r w:rsidRPr="0081036E">
        <w:rPr>
          <w:rFonts w:ascii="Arial" w:hAnsi="Arial" w:cs="Arial"/>
        </w:rPr>
        <w:t>celebrada el</w:t>
      </w:r>
      <w:r w:rsidR="00916489">
        <w:rPr>
          <w:rFonts w:ascii="Arial" w:hAnsi="Arial" w:cs="Arial"/>
        </w:rPr>
        <w:t xml:space="preserve"> 0</w:t>
      </w:r>
      <w:r w:rsidR="00916489">
        <w:rPr>
          <w:rFonts w:ascii="Arial" w:hAnsi="Arial" w:cs="Arial"/>
          <w:lang w:val="es-419"/>
        </w:rPr>
        <w:t>4</w:t>
      </w:r>
      <w:r w:rsidRPr="0081036E">
        <w:rPr>
          <w:rFonts w:ascii="Arial" w:hAnsi="Arial" w:cs="Arial"/>
        </w:rPr>
        <w:t xml:space="preserve"> de </w:t>
      </w:r>
      <w:r w:rsidR="00916489">
        <w:rPr>
          <w:rFonts w:ascii="Arial" w:hAnsi="Arial" w:cs="Arial"/>
          <w:lang w:val="es-419"/>
        </w:rPr>
        <w:t>marzo</w:t>
      </w:r>
      <w:r>
        <w:rPr>
          <w:rFonts w:ascii="Arial" w:hAnsi="Arial" w:cs="Arial"/>
        </w:rPr>
        <w:t xml:space="preserve"> de 2021</w:t>
      </w:r>
    </w:p>
    <w:p w14:paraId="2375FB4D" w14:textId="45F0F1C4" w:rsidR="006C1AED" w:rsidRDefault="006C1AED" w:rsidP="006C1AE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Lectura y</w:t>
      </w:r>
      <w:r w:rsidRPr="0081036E">
        <w:rPr>
          <w:rFonts w:ascii="Arial" w:hAnsi="Arial" w:cs="Arial"/>
        </w:rPr>
        <w:t xml:space="preserve"> aprobación del acta correspondiente a la sesión </w:t>
      </w:r>
      <w:r>
        <w:rPr>
          <w:rFonts w:ascii="Arial" w:hAnsi="Arial" w:cs="Arial"/>
        </w:rPr>
        <w:t xml:space="preserve">extraordinaria </w:t>
      </w:r>
      <w:r w:rsidRPr="0081036E">
        <w:rPr>
          <w:rFonts w:ascii="Arial" w:hAnsi="Arial" w:cs="Arial"/>
        </w:rPr>
        <w:t>celebrada el</w:t>
      </w:r>
      <w:r w:rsidR="00916489">
        <w:rPr>
          <w:rFonts w:ascii="Arial" w:hAnsi="Arial" w:cs="Arial"/>
        </w:rPr>
        <w:t xml:space="preserve"> 09</w:t>
      </w:r>
      <w:r w:rsidRPr="0081036E">
        <w:rPr>
          <w:rFonts w:ascii="Arial" w:hAnsi="Arial" w:cs="Arial"/>
        </w:rPr>
        <w:t xml:space="preserve"> de </w:t>
      </w:r>
      <w:r w:rsidR="00916489">
        <w:rPr>
          <w:rFonts w:ascii="Arial" w:hAnsi="Arial" w:cs="Arial"/>
          <w:lang w:val="es-419"/>
        </w:rPr>
        <w:t>marzo</w:t>
      </w:r>
      <w:r>
        <w:rPr>
          <w:rFonts w:ascii="Arial" w:hAnsi="Arial" w:cs="Arial"/>
        </w:rPr>
        <w:t xml:space="preserve"> de 2021</w:t>
      </w:r>
    </w:p>
    <w:p w14:paraId="2A084156" w14:textId="7C6CE485" w:rsidR="000B6405" w:rsidRPr="006C1AED" w:rsidRDefault="000B6405" w:rsidP="006C1AE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1036E">
        <w:rPr>
          <w:rFonts w:ascii="Arial" w:hAnsi="Arial" w:cs="Arial"/>
        </w:rPr>
        <w:t>Presentación del Informe mensual de actividades sobre el avance en la implementación y operación del Programa de Resultados Electorales Preliminares del Instituto Electoral y de Participación Ciudadana del Estado de Jalisco c</w:t>
      </w:r>
      <w:r>
        <w:rPr>
          <w:rFonts w:ascii="Arial" w:hAnsi="Arial" w:cs="Arial"/>
        </w:rPr>
        <w:t xml:space="preserve">orrespondiente al mes de </w:t>
      </w:r>
      <w:r w:rsidR="004F3DF1">
        <w:rPr>
          <w:rFonts w:ascii="Arial" w:hAnsi="Arial" w:cs="Arial"/>
          <w:lang w:val="es-419"/>
        </w:rPr>
        <w:t>Marzo</w:t>
      </w:r>
      <w:r w:rsidRPr="0081036E">
        <w:rPr>
          <w:rFonts w:ascii="Arial" w:hAnsi="Arial" w:cs="Arial"/>
        </w:rPr>
        <w:t xml:space="preserve"> de 202</w:t>
      </w:r>
      <w:r w:rsidR="00196C70">
        <w:rPr>
          <w:rFonts w:ascii="Arial" w:hAnsi="Arial" w:cs="Arial"/>
          <w:lang w:val="es-419"/>
        </w:rPr>
        <w:t>1</w:t>
      </w:r>
      <w:r>
        <w:rPr>
          <w:rFonts w:ascii="Arial" w:hAnsi="Arial" w:cs="Arial"/>
        </w:rPr>
        <w:t>.</w:t>
      </w:r>
    </w:p>
    <w:p w14:paraId="080D68A7" w14:textId="36D98171" w:rsidR="000A66A0" w:rsidRDefault="006403F1" w:rsidP="007F135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F1357">
        <w:rPr>
          <w:rFonts w:ascii="Arial" w:hAnsi="Arial" w:cs="Arial"/>
          <w:lang w:val="es-419"/>
        </w:rPr>
        <w:t>Aprobación de las modificaciones del P</w:t>
      </w:r>
      <w:r w:rsidR="007F1357">
        <w:rPr>
          <w:rFonts w:ascii="Arial" w:hAnsi="Arial" w:cs="Arial"/>
          <w:lang w:val="es-419"/>
        </w:rPr>
        <w:t xml:space="preserve">roceso </w:t>
      </w:r>
      <w:r w:rsidRPr="007F1357">
        <w:rPr>
          <w:rFonts w:ascii="Arial" w:hAnsi="Arial" w:cs="Arial"/>
          <w:lang w:val="es-419"/>
        </w:rPr>
        <w:t>T</w:t>
      </w:r>
      <w:r w:rsidR="007F1357">
        <w:rPr>
          <w:rFonts w:ascii="Arial" w:hAnsi="Arial" w:cs="Arial"/>
          <w:lang w:val="es-419"/>
        </w:rPr>
        <w:t xml:space="preserve">écnico </w:t>
      </w:r>
      <w:r w:rsidRPr="007F1357">
        <w:rPr>
          <w:rFonts w:ascii="Arial" w:hAnsi="Arial" w:cs="Arial"/>
          <w:lang w:val="es-419"/>
        </w:rPr>
        <w:t>O</w:t>
      </w:r>
      <w:r w:rsidR="007F1357">
        <w:rPr>
          <w:rFonts w:ascii="Arial" w:hAnsi="Arial" w:cs="Arial"/>
          <w:lang w:val="es-419"/>
        </w:rPr>
        <w:t>perativo del PREP,</w:t>
      </w:r>
      <w:r w:rsidRPr="007F1357">
        <w:rPr>
          <w:rFonts w:ascii="Arial" w:hAnsi="Arial" w:cs="Arial"/>
          <w:lang w:val="es-419"/>
        </w:rPr>
        <w:t xml:space="preserve"> conforme </w:t>
      </w:r>
      <w:r w:rsidR="007F1357">
        <w:rPr>
          <w:rFonts w:ascii="Arial" w:hAnsi="Arial" w:cs="Arial"/>
          <w:lang w:val="es-419"/>
        </w:rPr>
        <w:t xml:space="preserve">a las observaciones realizadas </w:t>
      </w:r>
      <w:r w:rsidR="00196C70">
        <w:rPr>
          <w:rFonts w:ascii="Arial" w:hAnsi="Arial" w:cs="Arial"/>
          <w:lang w:val="es-419"/>
        </w:rPr>
        <w:t>por el Instit</w:t>
      </w:r>
      <w:bookmarkStart w:id="0" w:name="_GoBack"/>
      <w:bookmarkEnd w:id="0"/>
      <w:r w:rsidR="00196C70">
        <w:rPr>
          <w:rFonts w:ascii="Arial" w:hAnsi="Arial" w:cs="Arial"/>
          <w:lang w:val="es-419"/>
        </w:rPr>
        <w:t>uto Nacional Electoral.</w:t>
      </w:r>
    </w:p>
    <w:p w14:paraId="52D09100" w14:textId="678C3DAE" w:rsidR="005348A0" w:rsidRPr="001A28D8" w:rsidRDefault="005348A0" w:rsidP="00CE4EE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1A28D8">
        <w:rPr>
          <w:rFonts w:ascii="Arial" w:hAnsi="Arial" w:cs="Arial"/>
        </w:rPr>
        <w:t xml:space="preserve">Aprobación del </w:t>
      </w:r>
      <w:r w:rsidR="00196C70">
        <w:rPr>
          <w:rFonts w:ascii="Arial" w:hAnsi="Arial" w:cs="Arial"/>
          <w:lang w:val="es-419"/>
        </w:rPr>
        <w:t>Acuerdo</w:t>
      </w:r>
      <w:r w:rsidR="001A28D8" w:rsidRPr="001A28D8">
        <w:rPr>
          <w:rFonts w:ascii="Arial" w:hAnsi="Arial" w:cs="Arial"/>
        </w:rPr>
        <w:t xml:space="preserve"> que emite el Comité Técnico Asesor del PREP del IEPC</w:t>
      </w:r>
      <w:r w:rsidR="001A28D8">
        <w:rPr>
          <w:rFonts w:ascii="Arial" w:hAnsi="Arial" w:cs="Arial"/>
        </w:rPr>
        <w:t xml:space="preserve"> que propone al Consejo General</w:t>
      </w:r>
      <w:r w:rsidRPr="001A28D8">
        <w:rPr>
          <w:rFonts w:ascii="Arial" w:hAnsi="Arial" w:cs="Arial"/>
        </w:rPr>
        <w:t xml:space="preserve"> </w:t>
      </w:r>
      <w:r w:rsidR="001A28D8">
        <w:rPr>
          <w:rFonts w:ascii="Arial" w:hAnsi="Arial" w:cs="Arial"/>
        </w:rPr>
        <w:t xml:space="preserve">la </w:t>
      </w:r>
      <w:r w:rsidR="00196C70">
        <w:rPr>
          <w:rFonts w:ascii="Arial" w:hAnsi="Arial" w:cs="Arial"/>
          <w:lang w:val="es-419"/>
        </w:rPr>
        <w:t xml:space="preserve">fecha y hora de inicio de la publicación de los datos e imágenes de los resultados preliminares, el número de actualizaciones por hora de las bases de datos </w:t>
      </w:r>
      <w:r w:rsidR="006E7BF5">
        <w:rPr>
          <w:rFonts w:ascii="Arial" w:hAnsi="Arial" w:cs="Arial"/>
          <w:lang w:val="es-419"/>
        </w:rPr>
        <w:t>que contengan los resultados electorales preliminares, y la fecha y hora de publicación de la última actualización de datos e imágenes de los resultados electorales preliminares para el Proceso Electoral Local Concurrente 2020 – 2021.</w:t>
      </w:r>
    </w:p>
    <w:p w14:paraId="2BA36054" w14:textId="47B4B54A" w:rsidR="00A35368" w:rsidRPr="006E7BF5" w:rsidRDefault="006C1AED" w:rsidP="006E7BF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1036E">
        <w:rPr>
          <w:rFonts w:ascii="Arial" w:hAnsi="Arial" w:cs="Arial"/>
        </w:rPr>
        <w:t>Asuntos Generales</w:t>
      </w:r>
    </w:p>
    <w:sectPr w:rsidR="00A35368" w:rsidRPr="006E7BF5" w:rsidSect="0081036E">
      <w:headerReference w:type="default" r:id="rId8"/>
      <w:pgSz w:w="12240" w:h="15840"/>
      <w:pgMar w:top="1458" w:right="2317" w:bottom="1134" w:left="1985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5C5DB" w14:textId="77777777" w:rsidR="003B4728" w:rsidRDefault="003B4728" w:rsidP="008D03DF">
      <w:pPr>
        <w:spacing w:after="0" w:line="240" w:lineRule="auto"/>
      </w:pPr>
      <w:r>
        <w:separator/>
      </w:r>
    </w:p>
  </w:endnote>
  <w:endnote w:type="continuationSeparator" w:id="0">
    <w:p w14:paraId="0E05471E" w14:textId="77777777" w:rsidR="003B4728" w:rsidRDefault="003B4728" w:rsidP="008D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emo">
    <w:altName w:val="Segoe UI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BC2A5" w14:textId="77777777" w:rsidR="003B4728" w:rsidRDefault="003B4728" w:rsidP="008D03DF">
      <w:pPr>
        <w:spacing w:after="0" w:line="240" w:lineRule="auto"/>
      </w:pPr>
      <w:r>
        <w:separator/>
      </w:r>
    </w:p>
  </w:footnote>
  <w:footnote w:type="continuationSeparator" w:id="0">
    <w:p w14:paraId="1D6550D7" w14:textId="77777777" w:rsidR="003B4728" w:rsidRDefault="003B4728" w:rsidP="008D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918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3"/>
      <w:gridCol w:w="4867"/>
      <w:gridCol w:w="2498"/>
    </w:tblGrid>
    <w:tr w:rsidR="00D34C48" w14:paraId="4D0D2B02" w14:textId="77777777" w:rsidTr="00E663EB">
      <w:tc>
        <w:tcPr>
          <w:tcW w:w="2553" w:type="dxa"/>
        </w:tcPr>
        <w:p w14:paraId="2F19224E" w14:textId="32572ADE" w:rsidR="00D34C48" w:rsidRPr="002A3DE1" w:rsidRDefault="00D34C48" w:rsidP="00E663EB">
          <w:pPr>
            <w:pStyle w:val="Encabezado"/>
            <w:tabs>
              <w:tab w:val="clear" w:pos="4419"/>
              <w:tab w:val="clear" w:pos="8838"/>
              <w:tab w:val="left" w:pos="628"/>
            </w:tabs>
            <w:ind w:left="-1531"/>
            <w:jc w:val="center"/>
          </w:pPr>
          <w:r>
            <w:t xml:space="preserve">                             </w:t>
          </w:r>
          <w:r>
            <w:rPr>
              <w:noProof/>
              <w:lang w:eastAsia="es-MX"/>
            </w:rPr>
            <w:drawing>
              <wp:inline distT="0" distB="0" distL="0" distR="0" wp14:anchorId="48DE700D" wp14:editId="7C5F2A26">
                <wp:extent cx="1129085" cy="564543"/>
                <wp:effectExtent l="0" t="0" r="1270" b="0"/>
                <wp:docPr id="4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2" cy="574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7" w:type="dxa"/>
        </w:tcPr>
        <w:p w14:paraId="7892DDD6" w14:textId="5A36E70A" w:rsidR="00D34C48" w:rsidRPr="00F578E9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  <w:rPr>
              <w:b/>
              <w:bCs/>
              <w:sz w:val="28"/>
              <w:szCs w:val="28"/>
            </w:rPr>
          </w:pPr>
          <w:r w:rsidRPr="00F578E9">
            <w:rPr>
              <w:b/>
              <w:bCs/>
              <w:sz w:val="28"/>
              <w:szCs w:val="28"/>
            </w:rPr>
            <w:t>DIRECCIÓN DE ÁRE</w:t>
          </w:r>
          <w:r>
            <w:rPr>
              <w:b/>
              <w:bCs/>
              <w:sz w:val="28"/>
              <w:szCs w:val="28"/>
            </w:rPr>
            <w:t>A</w:t>
          </w:r>
          <w:r w:rsidRPr="00F578E9">
            <w:rPr>
              <w:b/>
              <w:bCs/>
              <w:sz w:val="28"/>
              <w:szCs w:val="28"/>
            </w:rPr>
            <w:t xml:space="preserve"> DE INFORMÁTICA</w:t>
          </w:r>
        </w:p>
        <w:p w14:paraId="312421B4" w14:textId="77777777" w:rsidR="00D34C48" w:rsidRPr="00F578E9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  <w:rPr>
              <w:b/>
              <w:bCs/>
              <w:color w:val="767171" w:themeColor="background2" w:themeShade="80"/>
              <w:sz w:val="24"/>
              <w:szCs w:val="24"/>
            </w:rPr>
          </w:pPr>
          <w:r w:rsidRPr="00F578E9">
            <w:rPr>
              <w:b/>
              <w:bCs/>
              <w:color w:val="767171" w:themeColor="background2" w:themeShade="80"/>
              <w:sz w:val="24"/>
              <w:szCs w:val="24"/>
            </w:rPr>
            <w:t>Proceso Electoral Concurrente 2020-2021</w:t>
          </w:r>
        </w:p>
        <w:p w14:paraId="7245D3EA" w14:textId="79B0E20F" w:rsidR="00D34C48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</w:p>
      </w:tc>
      <w:tc>
        <w:tcPr>
          <w:tcW w:w="2498" w:type="dxa"/>
        </w:tcPr>
        <w:p w14:paraId="3461D93E" w14:textId="77777777" w:rsidR="00D34C48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1149328C" wp14:editId="0E7E92AE">
                <wp:extent cx="914400" cy="289249"/>
                <wp:effectExtent l="0" t="0" r="0" b="3175"/>
                <wp:docPr id="2" name="Picture 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close up of a 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89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DFA014" w14:textId="0FD18CB8" w:rsidR="00D34C48" w:rsidRDefault="00D34C48" w:rsidP="000A66A0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</w:p>
      </w:tc>
    </w:tr>
  </w:tbl>
  <w:p w14:paraId="0CE88ECE" w14:textId="3AAA0608" w:rsidR="00D34C48" w:rsidRDefault="00D34C48" w:rsidP="008D03DF">
    <w:pPr>
      <w:pStyle w:val="Encabezado"/>
      <w:tabs>
        <w:tab w:val="clear" w:pos="4419"/>
        <w:tab w:val="clear" w:pos="8838"/>
        <w:tab w:val="left" w:pos="62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26C4"/>
    <w:multiLevelType w:val="hybridMultilevel"/>
    <w:tmpl w:val="C0CCEBDC"/>
    <w:lvl w:ilvl="0" w:tplc="D9A643BE">
      <w:start w:val="1"/>
      <w:numFmt w:val="decimal"/>
      <w:pStyle w:val="Tabla"/>
      <w:lvlText w:val="Tabla %1.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DE5"/>
    <w:multiLevelType w:val="multilevel"/>
    <w:tmpl w:val="2C66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AF3E8C"/>
    <w:multiLevelType w:val="hybridMultilevel"/>
    <w:tmpl w:val="30F0B114"/>
    <w:lvl w:ilvl="0" w:tplc="42F8B11C">
      <w:start w:val="1"/>
      <w:numFmt w:val="decimal"/>
      <w:pStyle w:val="Grfica"/>
      <w:lvlText w:val="Gráfica 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4062E"/>
    <w:multiLevelType w:val="multilevel"/>
    <w:tmpl w:val="0C0A001D"/>
    <w:styleLink w:val="Estilo4"/>
    <w:lvl w:ilvl="0">
      <w:start w:val="1"/>
      <w:numFmt w:val="bullet"/>
      <w:lvlText w:val="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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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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332225"/>
    <w:multiLevelType w:val="multilevel"/>
    <w:tmpl w:val="0C0A001D"/>
    <w:styleLink w:val="Estilo3"/>
    <w:lvl w:ilvl="0">
      <w:start w:val="1"/>
      <w:numFmt w:val="bullet"/>
      <w:lvlText w:val=""/>
      <w:lvlJc w:val="left"/>
      <w:pPr>
        <w:ind w:left="360" w:hanging="360"/>
      </w:pPr>
      <w:rPr>
        <w:rFonts w:ascii="Segoe emo" w:hAnsi="Segoe emo" w:hint="default"/>
      </w:rPr>
    </w:lvl>
    <w:lvl w:ilvl="1">
      <w:start w:val="1"/>
      <w:numFmt w:val="bullet"/>
      <w:lvlText w:val=""/>
      <w:lvlJc w:val="left"/>
      <w:pPr>
        <w:ind w:left="720" w:hanging="360"/>
      </w:pPr>
      <w:rPr>
        <w:rFonts w:ascii="Segoe emo" w:hAnsi="Segoe emo" w:hint="default"/>
      </w:rPr>
    </w:lvl>
    <w:lvl w:ilvl="2">
      <w:start w:val="1"/>
      <w:numFmt w:val="bullet"/>
      <w:lvlText w:val=""/>
      <w:lvlJc w:val="left"/>
      <w:pPr>
        <w:ind w:left="1080" w:hanging="360"/>
      </w:pPr>
      <w:rPr>
        <w:rFonts w:ascii="Segoe emo" w:hAnsi="Segoe emo" w:hint="default"/>
      </w:rPr>
    </w:lvl>
    <w:lvl w:ilvl="3">
      <w:start w:val="1"/>
      <w:numFmt w:val="bullet"/>
      <w:lvlText w:val=""/>
      <w:lvlJc w:val="left"/>
      <w:pPr>
        <w:ind w:left="1440" w:hanging="360"/>
      </w:pPr>
      <w:rPr>
        <w:rFonts w:ascii="Segoe emo" w:hAnsi="Segoe emo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CFD6F0D"/>
    <w:multiLevelType w:val="multilevel"/>
    <w:tmpl w:val="0C0A001D"/>
    <w:styleLink w:val="Estilo2"/>
    <w:lvl w:ilvl="0">
      <w:start w:val="1"/>
      <w:numFmt w:val="bullet"/>
      <w:lvlText w:val=""/>
      <w:lvlJc w:val="left"/>
      <w:pPr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"/>
      <w:lvlJc w:val="left"/>
      <w:pPr>
        <w:ind w:left="720" w:hanging="360"/>
      </w:pPr>
      <w:rPr>
        <w:rFonts w:ascii="Wingdings 3" w:hAnsi="Wingdings 3" w:hint="default"/>
      </w:rPr>
    </w:lvl>
    <w:lvl w:ilvl="2">
      <w:start w:val="1"/>
      <w:numFmt w:val="bullet"/>
      <w:lvlText w:val=""/>
      <w:lvlJc w:val="left"/>
      <w:pPr>
        <w:ind w:left="1080" w:hanging="360"/>
      </w:pPr>
      <w:rPr>
        <w:rFonts w:ascii="Wingdings 3" w:hAnsi="Wingdings 3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12269FB"/>
    <w:multiLevelType w:val="hybridMultilevel"/>
    <w:tmpl w:val="296450E4"/>
    <w:lvl w:ilvl="0" w:tplc="F1A618DA">
      <w:start w:val="1"/>
      <w:numFmt w:val="decimal"/>
      <w:pStyle w:val="Sinespaciado"/>
      <w:lvlText w:val="Imágen %1."/>
      <w:lvlJc w:val="left"/>
      <w:pPr>
        <w:ind w:left="10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C4472D"/>
    <w:multiLevelType w:val="multilevel"/>
    <w:tmpl w:val="0C0A001F"/>
    <w:styleLink w:val="Estilo5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F22B3E"/>
    <w:multiLevelType w:val="hybridMultilevel"/>
    <w:tmpl w:val="56707F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C7"/>
    <w:rsid w:val="00007C3E"/>
    <w:rsid w:val="00034CBE"/>
    <w:rsid w:val="000559CB"/>
    <w:rsid w:val="0006038E"/>
    <w:rsid w:val="00060450"/>
    <w:rsid w:val="00096423"/>
    <w:rsid w:val="000A66A0"/>
    <w:rsid w:val="000B6151"/>
    <w:rsid w:val="000B6405"/>
    <w:rsid w:val="000C43E1"/>
    <w:rsid w:val="000D3B61"/>
    <w:rsid w:val="000E31E4"/>
    <w:rsid w:val="000E3848"/>
    <w:rsid w:val="000F14E9"/>
    <w:rsid w:val="00121B17"/>
    <w:rsid w:val="0017298E"/>
    <w:rsid w:val="0017632F"/>
    <w:rsid w:val="00196C70"/>
    <w:rsid w:val="001A0562"/>
    <w:rsid w:val="001A28D8"/>
    <w:rsid w:val="001A4762"/>
    <w:rsid w:val="001A55E1"/>
    <w:rsid w:val="001D1D8D"/>
    <w:rsid w:val="001E3462"/>
    <w:rsid w:val="001E5F75"/>
    <w:rsid w:val="001F347C"/>
    <w:rsid w:val="00254564"/>
    <w:rsid w:val="002550A1"/>
    <w:rsid w:val="002613F0"/>
    <w:rsid w:val="00280878"/>
    <w:rsid w:val="002969DB"/>
    <w:rsid w:val="00296CC4"/>
    <w:rsid w:val="002A3DE1"/>
    <w:rsid w:val="00323CA5"/>
    <w:rsid w:val="0039425F"/>
    <w:rsid w:val="003B4728"/>
    <w:rsid w:val="003C26F4"/>
    <w:rsid w:val="003D2BDF"/>
    <w:rsid w:val="003D35A1"/>
    <w:rsid w:val="003E6C8F"/>
    <w:rsid w:val="00437052"/>
    <w:rsid w:val="00441CED"/>
    <w:rsid w:val="00447349"/>
    <w:rsid w:val="004553F2"/>
    <w:rsid w:val="0047134C"/>
    <w:rsid w:val="0048130E"/>
    <w:rsid w:val="00496A7E"/>
    <w:rsid w:val="004A108D"/>
    <w:rsid w:val="004A741E"/>
    <w:rsid w:val="004B4387"/>
    <w:rsid w:val="004F3DF1"/>
    <w:rsid w:val="005348A0"/>
    <w:rsid w:val="00540367"/>
    <w:rsid w:val="00572EA3"/>
    <w:rsid w:val="00576245"/>
    <w:rsid w:val="005D64BE"/>
    <w:rsid w:val="00610D4A"/>
    <w:rsid w:val="00620C43"/>
    <w:rsid w:val="006403F1"/>
    <w:rsid w:val="006435B0"/>
    <w:rsid w:val="00651F11"/>
    <w:rsid w:val="006523CF"/>
    <w:rsid w:val="006551D3"/>
    <w:rsid w:val="0067455A"/>
    <w:rsid w:val="006750F0"/>
    <w:rsid w:val="006836EC"/>
    <w:rsid w:val="006C1AED"/>
    <w:rsid w:val="006E75B6"/>
    <w:rsid w:val="006E7BF5"/>
    <w:rsid w:val="00706622"/>
    <w:rsid w:val="00742516"/>
    <w:rsid w:val="00754F13"/>
    <w:rsid w:val="00765F69"/>
    <w:rsid w:val="007812B3"/>
    <w:rsid w:val="0079294F"/>
    <w:rsid w:val="00793A1C"/>
    <w:rsid w:val="007C2499"/>
    <w:rsid w:val="007C644E"/>
    <w:rsid w:val="007F1357"/>
    <w:rsid w:val="0081036E"/>
    <w:rsid w:val="008110CD"/>
    <w:rsid w:val="00821237"/>
    <w:rsid w:val="0083703B"/>
    <w:rsid w:val="00867F02"/>
    <w:rsid w:val="00876B38"/>
    <w:rsid w:val="008C3E40"/>
    <w:rsid w:val="008D03DF"/>
    <w:rsid w:val="008D0E95"/>
    <w:rsid w:val="008D1754"/>
    <w:rsid w:val="00916489"/>
    <w:rsid w:val="009312F8"/>
    <w:rsid w:val="00942725"/>
    <w:rsid w:val="0096288A"/>
    <w:rsid w:val="00962F83"/>
    <w:rsid w:val="00976BA0"/>
    <w:rsid w:val="00A0368F"/>
    <w:rsid w:val="00A205D0"/>
    <w:rsid w:val="00A22BF4"/>
    <w:rsid w:val="00A35368"/>
    <w:rsid w:val="00A56DC5"/>
    <w:rsid w:val="00A7519E"/>
    <w:rsid w:val="00AC2997"/>
    <w:rsid w:val="00AD4578"/>
    <w:rsid w:val="00B55498"/>
    <w:rsid w:val="00BB402B"/>
    <w:rsid w:val="00BF3F14"/>
    <w:rsid w:val="00C438C2"/>
    <w:rsid w:val="00C4727C"/>
    <w:rsid w:val="00C719EA"/>
    <w:rsid w:val="00C843AF"/>
    <w:rsid w:val="00CA4219"/>
    <w:rsid w:val="00CB41B6"/>
    <w:rsid w:val="00CC030F"/>
    <w:rsid w:val="00CE2AFE"/>
    <w:rsid w:val="00D0186C"/>
    <w:rsid w:val="00D34C48"/>
    <w:rsid w:val="00D63DC7"/>
    <w:rsid w:val="00D7002A"/>
    <w:rsid w:val="00DD40AF"/>
    <w:rsid w:val="00DE435B"/>
    <w:rsid w:val="00E11C79"/>
    <w:rsid w:val="00E15F20"/>
    <w:rsid w:val="00E350AC"/>
    <w:rsid w:val="00E467CA"/>
    <w:rsid w:val="00E663EB"/>
    <w:rsid w:val="00E760DA"/>
    <w:rsid w:val="00EC1BB2"/>
    <w:rsid w:val="00EC683B"/>
    <w:rsid w:val="00EE326F"/>
    <w:rsid w:val="00F06ACE"/>
    <w:rsid w:val="00F1047E"/>
    <w:rsid w:val="00F37AC2"/>
    <w:rsid w:val="00F41035"/>
    <w:rsid w:val="00F567D6"/>
    <w:rsid w:val="00F578E9"/>
    <w:rsid w:val="00F60D18"/>
    <w:rsid w:val="00F703C2"/>
    <w:rsid w:val="47455CEC"/>
    <w:rsid w:val="51B880D8"/>
    <w:rsid w:val="6EB1A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D084E"/>
  <w15:docId w15:val="{A05E6CDD-8539-4635-97F4-18FC33EB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INE1,Portada"/>
    <w:basedOn w:val="Normal"/>
    <w:next w:val="Normal"/>
    <w:link w:val="Ttulo1Car"/>
    <w:qFormat/>
    <w:rsid w:val="00754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INE2"/>
    <w:basedOn w:val="Normal"/>
    <w:next w:val="Normal"/>
    <w:link w:val="Ttulo2Car"/>
    <w:unhideWhenUsed/>
    <w:qFormat/>
    <w:rsid w:val="00B55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INE3"/>
    <w:basedOn w:val="Normal"/>
    <w:next w:val="Normal"/>
    <w:link w:val="Ttulo3Car"/>
    <w:unhideWhenUsed/>
    <w:qFormat/>
    <w:rsid w:val="00B55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186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color w:val="000000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D0186C"/>
    <w:pPr>
      <w:keepNext/>
      <w:keepLines/>
      <w:spacing w:before="40" w:after="12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NBV Parrafo1,Párrafo de lista1,Listas,AB List 1,Bullet Points,Bullet List,FooterText,numbered,Paragraphe de liste1,Bulletr List Paragraph,Cita texto,Lista multicolor - Énfasis 11,Bullet 1,List Paragraph1,Parrafo 1"/>
    <w:basedOn w:val="Normal"/>
    <w:link w:val="PrrafodelistaCar"/>
    <w:uiPriority w:val="34"/>
    <w:qFormat/>
    <w:rsid w:val="004553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0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3DF"/>
  </w:style>
  <w:style w:type="paragraph" w:styleId="Piedepgina">
    <w:name w:val="footer"/>
    <w:basedOn w:val="Normal"/>
    <w:link w:val="PiedepginaCar"/>
    <w:uiPriority w:val="99"/>
    <w:unhideWhenUsed/>
    <w:rsid w:val="008D0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3DF"/>
  </w:style>
  <w:style w:type="paragraph" w:styleId="Textodeglobo">
    <w:name w:val="Balloon Text"/>
    <w:basedOn w:val="Normal"/>
    <w:link w:val="TextodegloboCar"/>
    <w:uiPriority w:val="99"/>
    <w:semiHidden/>
    <w:unhideWhenUsed/>
    <w:rsid w:val="008D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754"/>
    <w:rPr>
      <w:rFonts w:ascii="Segoe UI" w:hAnsi="Segoe UI" w:cs="Segoe UI"/>
      <w:sz w:val="18"/>
      <w:szCs w:val="18"/>
    </w:rPr>
  </w:style>
  <w:style w:type="table" w:styleId="Tablaconcuadrcula">
    <w:name w:val="Table Grid"/>
    <w:aliases w:val="Tabla INE"/>
    <w:basedOn w:val="Tablanormal"/>
    <w:uiPriority w:val="39"/>
    <w:rsid w:val="00F4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1047E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eastAsia="es-ES" w:bidi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3D2BD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aliases w:val="INE1 Car,Portada Car"/>
    <w:basedOn w:val="Fuentedeprrafopredeter"/>
    <w:link w:val="Ttulo1"/>
    <w:rsid w:val="00754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aliases w:val="Fuente"/>
    <w:basedOn w:val="Ttulo1"/>
    <w:next w:val="Normal"/>
    <w:uiPriority w:val="39"/>
    <w:unhideWhenUsed/>
    <w:qFormat/>
    <w:rsid w:val="00B55498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B55498"/>
    <w:pPr>
      <w:spacing w:before="120" w:after="0"/>
    </w:pPr>
    <w:rPr>
      <w:b/>
      <w:bCs/>
      <w:i/>
      <w:i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55498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B55498"/>
    <w:pPr>
      <w:spacing w:before="120" w:after="0"/>
      <w:ind w:left="220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B55498"/>
    <w:pPr>
      <w:spacing w:after="0"/>
      <w:ind w:left="44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B55498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B55498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B55498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B55498"/>
    <w:pPr>
      <w:spacing w:after="0"/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B55498"/>
    <w:pPr>
      <w:spacing w:after="0"/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B55498"/>
    <w:pPr>
      <w:spacing w:after="0"/>
      <w:ind w:left="1760"/>
    </w:pPr>
    <w:rPr>
      <w:sz w:val="20"/>
      <w:szCs w:val="20"/>
    </w:rPr>
  </w:style>
  <w:style w:type="character" w:customStyle="1" w:styleId="Ttulo2Car">
    <w:name w:val="Título 2 Car"/>
    <w:aliases w:val="INE2 Car"/>
    <w:basedOn w:val="Fuentedeprrafopredeter"/>
    <w:link w:val="Ttulo2"/>
    <w:rsid w:val="00B554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aliases w:val="INE3 Car"/>
    <w:basedOn w:val="Fuentedeprrafopredeter"/>
    <w:link w:val="Ttulo3"/>
    <w:rsid w:val="00B554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812B3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D0186C"/>
    <w:rPr>
      <w:rFonts w:ascii="Arial" w:eastAsia="Times New Roman" w:hAnsi="Arial" w:cs="Arial"/>
      <w:b/>
      <w:color w:val="000000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0186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D0186C"/>
    <w:pPr>
      <w:spacing w:after="240" w:line="240" w:lineRule="atLeast"/>
      <w:ind w:firstLine="360"/>
      <w:jc w:val="both"/>
    </w:pPr>
    <w:rPr>
      <w:rFonts w:ascii="Arial" w:eastAsia="Times New Roman" w:hAnsi="Arial" w:cs="Garamond"/>
      <w:lang w:eastAsia="es-ES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D0186C"/>
    <w:rPr>
      <w:rFonts w:ascii="Arial" w:eastAsia="Times New Roman" w:hAnsi="Arial" w:cs="Garamond"/>
      <w:lang w:eastAsia="es-ES" w:bidi="hi-IN"/>
    </w:rPr>
  </w:style>
  <w:style w:type="paragraph" w:styleId="Subttulo">
    <w:name w:val="Subtitle"/>
    <w:basedOn w:val="Puesto"/>
    <w:next w:val="Textoindependiente"/>
    <w:link w:val="SubttuloCar"/>
    <w:qFormat/>
    <w:rsid w:val="00D0186C"/>
    <w:pPr>
      <w:spacing w:after="420"/>
    </w:pPr>
    <w:rPr>
      <w:spacing w:val="20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D0186C"/>
    <w:rPr>
      <w:rFonts w:ascii="Arial" w:eastAsia="Times New Roman" w:hAnsi="Arial" w:cs="Garamond"/>
      <w:caps/>
      <w:spacing w:val="20"/>
      <w:kern w:val="20"/>
      <w:lang w:eastAsia="es-ES" w:bidi="hi-IN"/>
    </w:rPr>
  </w:style>
  <w:style w:type="paragraph" w:styleId="Puesto">
    <w:name w:val="Title"/>
    <w:basedOn w:val="Normal"/>
    <w:next w:val="Subttulo"/>
    <w:link w:val="PuestoCar"/>
    <w:autoRedefine/>
    <w:qFormat/>
    <w:rsid w:val="00D0186C"/>
    <w:pPr>
      <w:keepNext/>
      <w:keepLines/>
      <w:spacing w:before="140" w:after="0" w:line="240" w:lineRule="auto"/>
      <w:jc w:val="center"/>
    </w:pPr>
    <w:rPr>
      <w:rFonts w:ascii="Arial" w:eastAsia="Times New Roman" w:hAnsi="Arial" w:cs="Garamond"/>
      <w:caps/>
      <w:spacing w:val="60"/>
      <w:kern w:val="20"/>
      <w:sz w:val="24"/>
      <w:szCs w:val="44"/>
      <w:lang w:eastAsia="es-ES" w:bidi="hi-IN"/>
    </w:rPr>
  </w:style>
  <w:style w:type="character" w:customStyle="1" w:styleId="PuestoCar">
    <w:name w:val="Puesto Car"/>
    <w:basedOn w:val="Fuentedeprrafopredeter"/>
    <w:link w:val="Puesto"/>
    <w:rsid w:val="00D0186C"/>
    <w:rPr>
      <w:rFonts w:ascii="Arial" w:eastAsia="Times New Roman" w:hAnsi="Arial" w:cs="Garamond"/>
      <w:caps/>
      <w:spacing w:val="60"/>
      <w:kern w:val="20"/>
      <w:sz w:val="24"/>
      <w:szCs w:val="44"/>
      <w:lang w:eastAsia="es-ES" w:bidi="hi-IN"/>
    </w:rPr>
  </w:style>
  <w:style w:type="paragraph" w:customStyle="1" w:styleId="SubtitleCover">
    <w:name w:val="Subtitle Cover"/>
    <w:basedOn w:val="TitleCover"/>
    <w:next w:val="Textoindependiente"/>
    <w:rsid w:val="00D0186C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Normal"/>
    <w:next w:val="SubtitleCover"/>
    <w:rsid w:val="00D0186C"/>
    <w:pPr>
      <w:keepNext/>
      <w:keepLines/>
      <w:spacing w:after="240" w:line="720" w:lineRule="atLeast"/>
      <w:jc w:val="center"/>
    </w:pPr>
    <w:rPr>
      <w:rFonts w:ascii="Arial" w:eastAsia="Times New Roman" w:hAnsi="Arial" w:cs="Garamond"/>
      <w:caps/>
      <w:spacing w:val="65"/>
      <w:kern w:val="20"/>
      <w:sz w:val="64"/>
      <w:szCs w:val="64"/>
      <w:lang w:val="es-ES" w:eastAsia="es-ES" w:bidi="es-ES"/>
    </w:rPr>
  </w:style>
  <w:style w:type="character" w:styleId="Nmerodepgina">
    <w:name w:val="page number"/>
    <w:rsid w:val="00D0186C"/>
    <w:rPr>
      <w:sz w:val="24"/>
    </w:rPr>
  </w:style>
  <w:style w:type="character" w:customStyle="1" w:styleId="PrrafodelistaCar">
    <w:name w:val="Párrafo de lista Car"/>
    <w:aliases w:val="CNBV Parrafo1 Car,Párrafo de lista1 Car,Listas Car,AB List 1 Car,Bullet Points Car,Bullet List Car,FooterText Car,numbered Car,Paragraphe de liste1 Car,Bulletr List Paragraph Car,Cita texto Car,Lista multicolor - Énfasis 11 Car"/>
    <w:link w:val="Prrafodelista"/>
    <w:uiPriority w:val="34"/>
    <w:qFormat/>
    <w:locked/>
    <w:rsid w:val="00D0186C"/>
  </w:style>
  <w:style w:type="table" w:customStyle="1" w:styleId="Tabladelista1clara-nfasis11">
    <w:name w:val="Tabla de lista 1 clara - Énfasis 11"/>
    <w:basedOn w:val="Tablanormal"/>
    <w:uiPriority w:val="46"/>
    <w:rsid w:val="00D018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0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018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0186C"/>
    <w:pPr>
      <w:spacing w:after="0" w:line="240" w:lineRule="auto"/>
      <w:jc w:val="both"/>
    </w:pPr>
    <w:rPr>
      <w:rFonts w:ascii="Arial" w:eastAsia="Times New Roman" w:hAnsi="Arial" w:cs="Mangal"/>
      <w:sz w:val="20"/>
      <w:szCs w:val="18"/>
      <w:lang w:eastAsia="es-ES" w:bidi="hi-I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0186C"/>
    <w:rPr>
      <w:rFonts w:ascii="Arial" w:eastAsia="Times New Roman" w:hAnsi="Arial" w:cs="Mangal"/>
      <w:sz w:val="20"/>
      <w:szCs w:val="18"/>
      <w:lang w:eastAsia="es-ES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8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86C"/>
    <w:rPr>
      <w:rFonts w:ascii="Arial" w:eastAsia="Times New Roman" w:hAnsi="Arial" w:cs="Mangal"/>
      <w:b/>
      <w:bCs/>
      <w:sz w:val="20"/>
      <w:szCs w:val="18"/>
      <w:lang w:eastAsia="es-ES" w:bidi="hi-IN"/>
    </w:rPr>
  </w:style>
  <w:style w:type="paragraph" w:customStyle="1" w:styleId="INE4">
    <w:name w:val="INE4"/>
    <w:basedOn w:val="Ttulo1"/>
    <w:next w:val="Normal"/>
    <w:qFormat/>
    <w:rsid w:val="00D0186C"/>
    <w:pPr>
      <w:pBdr>
        <w:top w:val="single" w:sz="6" w:space="6" w:color="808080"/>
        <w:bottom w:val="single" w:sz="6" w:space="6" w:color="808080"/>
      </w:pBdr>
      <w:spacing w:before="360" w:after="360" w:line="240" w:lineRule="auto"/>
      <w:jc w:val="center"/>
    </w:pPr>
    <w:rPr>
      <w:rFonts w:ascii="Arial" w:eastAsia="Times New Roman" w:hAnsi="Arial" w:cs="Arial"/>
      <w:b/>
      <w:noProof/>
      <w:color w:val="auto"/>
      <w:spacing w:val="20"/>
      <w:kern w:val="16"/>
      <w:sz w:val="36"/>
      <w:szCs w:val="36"/>
      <w:lang w:eastAsia="es-ES" w:bidi="hi-IN"/>
    </w:rPr>
  </w:style>
  <w:style w:type="paragraph" w:styleId="ndice2">
    <w:name w:val="index 2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4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2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3">
    <w:name w:val="index 3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6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4">
    <w:name w:val="index 4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8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5">
    <w:name w:val="index 5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0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6">
    <w:name w:val="index 6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2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7">
    <w:name w:val="index 7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4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8">
    <w:name w:val="index 8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6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9">
    <w:name w:val="index 9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8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Ttulodendice">
    <w:name w:val="index heading"/>
    <w:basedOn w:val="Normal"/>
    <w:next w:val="ndice1"/>
    <w:uiPriority w:val="99"/>
    <w:unhideWhenUsed/>
    <w:rsid w:val="00D0186C"/>
    <w:pPr>
      <w:spacing w:before="120" w:after="120" w:line="276" w:lineRule="auto"/>
      <w:jc w:val="both"/>
    </w:pPr>
    <w:rPr>
      <w:rFonts w:eastAsiaTheme="minorEastAsia"/>
      <w:i/>
      <w:sz w:val="24"/>
      <w:szCs w:val="20"/>
      <w:lang w:val="es-ES_tradnl" w:eastAsia="es-ES"/>
    </w:rPr>
  </w:style>
  <w:style w:type="paragraph" w:customStyle="1" w:styleId="4Ttulo">
    <w:name w:val="4 Título"/>
    <w:basedOn w:val="Normal"/>
    <w:next w:val="Normal"/>
    <w:qFormat/>
    <w:rsid w:val="00D0186C"/>
    <w:pPr>
      <w:shd w:val="clear" w:color="auto" w:fill="FFFFFF" w:themeFill="background1"/>
      <w:spacing w:before="120" w:after="120" w:line="276" w:lineRule="auto"/>
      <w:jc w:val="both"/>
    </w:pPr>
    <w:rPr>
      <w:rFonts w:ascii="Calibri" w:eastAsiaTheme="minorEastAsia" w:hAnsi="Calibri"/>
      <w:b/>
      <w:color w:val="000000"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D0186C"/>
    <w:pPr>
      <w:shd w:val="clear" w:color="auto" w:fill="FFEBF5"/>
      <w:spacing w:before="120" w:after="120" w:line="276" w:lineRule="auto"/>
      <w:ind w:left="708"/>
      <w:jc w:val="both"/>
    </w:pPr>
    <w:rPr>
      <w:rFonts w:ascii="Calibri" w:eastAsiaTheme="minorEastAsia" w:hAnsi="Calibri"/>
      <w:b/>
      <w:color w:val="D4007F"/>
      <w:sz w:val="32"/>
      <w:szCs w:val="32"/>
      <w:lang w:val="es-ES_tradnl" w:eastAsia="es-ES"/>
    </w:rPr>
  </w:style>
  <w:style w:type="paragraph" w:customStyle="1" w:styleId="Ttulorosa">
    <w:name w:val="Título rosa"/>
    <w:basedOn w:val="Normal"/>
    <w:rsid w:val="00D0186C"/>
    <w:pPr>
      <w:shd w:val="clear" w:color="auto" w:fill="FFEBF5"/>
      <w:spacing w:before="120" w:after="120" w:line="276" w:lineRule="auto"/>
      <w:ind w:left="708"/>
      <w:jc w:val="both"/>
    </w:pPr>
    <w:rPr>
      <w:rFonts w:ascii="Calibri" w:eastAsiaTheme="minorEastAsia" w:hAnsi="Calibri"/>
      <w:b/>
      <w:color w:val="D4007F"/>
      <w:sz w:val="32"/>
      <w:szCs w:val="32"/>
      <w:lang w:val="es-ES_tradnl" w:eastAsia="es-ES"/>
    </w:rPr>
  </w:style>
  <w:style w:type="paragraph" w:customStyle="1" w:styleId="Grfica">
    <w:name w:val="Gráfica"/>
    <w:basedOn w:val="Normal"/>
    <w:next w:val="Normal"/>
    <w:qFormat/>
    <w:rsid w:val="00D0186C"/>
    <w:pPr>
      <w:numPr>
        <w:numId w:val="6"/>
      </w:numPr>
      <w:shd w:val="clear" w:color="auto" w:fill="FFFFFF" w:themeFill="background1"/>
      <w:spacing w:before="120" w:after="0" w:line="276" w:lineRule="auto"/>
      <w:ind w:left="714" w:hanging="357"/>
      <w:jc w:val="center"/>
    </w:pPr>
    <w:rPr>
      <w:rFonts w:ascii="Arial" w:eastAsiaTheme="minorEastAsia" w:hAnsi="Arial"/>
      <w:sz w:val="24"/>
      <w:szCs w:val="32"/>
      <w:lang w:val="es-ES_tradnl" w:eastAsia="es-ES"/>
    </w:rPr>
  </w:style>
  <w:style w:type="paragraph" w:customStyle="1" w:styleId="ColumnaVerde">
    <w:name w:val="Columna Verde"/>
    <w:basedOn w:val="Normal"/>
    <w:qFormat/>
    <w:rsid w:val="00D0186C"/>
    <w:pPr>
      <w:shd w:val="clear" w:color="auto" w:fill="E3F5F3"/>
      <w:spacing w:before="120" w:after="120" w:line="276" w:lineRule="auto"/>
      <w:jc w:val="both"/>
    </w:pPr>
    <w:rPr>
      <w:rFonts w:ascii="Arial" w:eastAsiaTheme="minorEastAsia" w:hAnsi="Arial"/>
      <w:sz w:val="24"/>
      <w:szCs w:val="24"/>
      <w:lang w:val="es-ES_tradnl" w:eastAsia="es-ES"/>
    </w:rPr>
  </w:style>
  <w:style w:type="paragraph" w:customStyle="1" w:styleId="Tabla">
    <w:name w:val="Tabla"/>
    <w:basedOn w:val="Normal"/>
    <w:next w:val="Normal"/>
    <w:qFormat/>
    <w:rsid w:val="00D0186C"/>
    <w:pPr>
      <w:numPr>
        <w:numId w:val="7"/>
      </w:numPr>
      <w:spacing w:before="120" w:after="0" w:line="276" w:lineRule="auto"/>
      <w:jc w:val="center"/>
    </w:pPr>
    <w:rPr>
      <w:rFonts w:ascii="Arial" w:eastAsiaTheme="minorEastAsia" w:hAnsi="Arial"/>
      <w:sz w:val="24"/>
      <w:szCs w:val="24"/>
      <w:lang w:val="es-ES_tradnl" w:eastAsia="es-ES"/>
    </w:rPr>
  </w:style>
  <w:style w:type="paragraph" w:customStyle="1" w:styleId="2Ttulo">
    <w:name w:val="2 Título"/>
    <w:basedOn w:val="Normal"/>
    <w:next w:val="Normal"/>
    <w:autoRedefine/>
    <w:qFormat/>
    <w:rsid w:val="00D0186C"/>
    <w:pPr>
      <w:spacing w:before="120" w:after="240" w:line="276" w:lineRule="auto"/>
      <w:jc w:val="center"/>
      <w:outlineLvl w:val="1"/>
    </w:pPr>
    <w:rPr>
      <w:rFonts w:ascii="Calibri" w:eastAsiaTheme="minorEastAsia" w:hAnsi="Calibri"/>
      <w:b/>
      <w:sz w:val="32"/>
      <w:lang w:val="es-ES_tradnl" w:eastAsia="es-ES"/>
    </w:rPr>
  </w:style>
  <w:style w:type="table" w:styleId="Sombreadomedio1">
    <w:name w:val="Medium Shading 1"/>
    <w:basedOn w:val="Tablanormal"/>
    <w:uiPriority w:val="63"/>
    <w:rsid w:val="00D0186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">
    <w:name w:val="Quote"/>
    <w:basedOn w:val="Normal"/>
    <w:next w:val="Normal"/>
    <w:link w:val="CitaCar"/>
    <w:uiPriority w:val="29"/>
    <w:qFormat/>
    <w:rsid w:val="00D0186C"/>
    <w:pPr>
      <w:spacing w:before="120" w:after="120" w:line="276" w:lineRule="auto"/>
      <w:jc w:val="both"/>
    </w:pPr>
    <w:rPr>
      <w:rFonts w:ascii="Arial" w:eastAsiaTheme="minorEastAsia" w:hAnsi="Arial"/>
      <w:i/>
      <w:iCs/>
      <w:color w:val="000000" w:themeColor="text1"/>
      <w:sz w:val="24"/>
      <w:szCs w:val="24"/>
      <w:lang w:val="es-ES_tradnl" w:eastAsia="es-ES"/>
    </w:rPr>
  </w:style>
  <w:style w:type="character" w:customStyle="1" w:styleId="CitaCar">
    <w:name w:val="Cita Car"/>
    <w:basedOn w:val="Fuentedeprrafopredeter"/>
    <w:link w:val="Cita"/>
    <w:uiPriority w:val="29"/>
    <w:rsid w:val="00D0186C"/>
    <w:rPr>
      <w:rFonts w:ascii="Arial" w:eastAsiaTheme="minorEastAsia" w:hAnsi="Arial"/>
      <w:i/>
      <w:iCs/>
      <w:color w:val="000000" w:themeColor="text1"/>
      <w:sz w:val="24"/>
      <w:szCs w:val="24"/>
      <w:lang w:val="es-ES_tradnl" w:eastAsia="es-ES"/>
    </w:rPr>
  </w:style>
  <w:style w:type="paragraph" w:customStyle="1" w:styleId="3Ttulo">
    <w:name w:val="3 Título"/>
    <w:basedOn w:val="2Ttulo"/>
    <w:next w:val="Normal"/>
    <w:qFormat/>
    <w:rsid w:val="00D0186C"/>
    <w:pPr>
      <w:spacing w:after="120"/>
    </w:pPr>
    <w:rPr>
      <w:sz w:val="28"/>
    </w:rPr>
  </w:style>
  <w:style w:type="numbering" w:customStyle="1" w:styleId="Estilo2">
    <w:name w:val="Estilo2"/>
    <w:uiPriority w:val="99"/>
    <w:rsid w:val="00D0186C"/>
    <w:pPr>
      <w:numPr>
        <w:numId w:val="2"/>
      </w:numPr>
    </w:pPr>
  </w:style>
  <w:style w:type="numbering" w:customStyle="1" w:styleId="Estilo3">
    <w:name w:val="Estilo3"/>
    <w:uiPriority w:val="99"/>
    <w:rsid w:val="00D0186C"/>
    <w:pPr>
      <w:numPr>
        <w:numId w:val="3"/>
      </w:numPr>
    </w:pPr>
  </w:style>
  <w:style w:type="numbering" w:customStyle="1" w:styleId="Estilo4">
    <w:name w:val="Estilo4"/>
    <w:uiPriority w:val="99"/>
    <w:rsid w:val="00D0186C"/>
    <w:pPr>
      <w:numPr>
        <w:numId w:val="4"/>
      </w:numPr>
    </w:pPr>
  </w:style>
  <w:style w:type="numbering" w:customStyle="1" w:styleId="Estilo5">
    <w:name w:val="Estilo5"/>
    <w:uiPriority w:val="99"/>
    <w:rsid w:val="00D0186C"/>
    <w:pPr>
      <w:numPr>
        <w:numId w:val="5"/>
      </w:numPr>
    </w:pPr>
  </w:style>
  <w:style w:type="table" w:styleId="Sombreadoclaro-nfasis1">
    <w:name w:val="Light Shading Accent 1"/>
    <w:basedOn w:val="Tablanormal"/>
    <w:uiPriority w:val="60"/>
    <w:rsid w:val="00D0186C"/>
    <w:pPr>
      <w:spacing w:after="0" w:line="240" w:lineRule="auto"/>
    </w:pPr>
    <w:rPr>
      <w:rFonts w:eastAsiaTheme="minorEastAsia"/>
      <w:color w:val="2E74B5" w:themeColor="accent1" w:themeShade="BF"/>
      <w:lang w:eastAsia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0186C"/>
  </w:style>
  <w:style w:type="paragraph" w:customStyle="1" w:styleId="encabezadoINE">
    <w:name w:val="encabezado INE"/>
    <w:basedOn w:val="Encabezado"/>
    <w:rsid w:val="00D0186C"/>
    <w:pPr>
      <w:tabs>
        <w:tab w:val="clear" w:pos="4419"/>
        <w:tab w:val="clear" w:pos="8838"/>
        <w:tab w:val="right" w:pos="4536"/>
      </w:tabs>
      <w:spacing w:before="120" w:after="120" w:line="276" w:lineRule="auto"/>
      <w:ind w:right="4536"/>
      <w:jc w:val="both"/>
    </w:pPr>
    <w:rPr>
      <w:rFonts w:ascii="Arial" w:eastAsiaTheme="minorEastAsia" w:hAnsi="Arial"/>
      <w:sz w:val="24"/>
      <w:szCs w:val="20"/>
      <w:lang w:eastAsia="ja-JP"/>
    </w:rPr>
  </w:style>
  <w:style w:type="paragraph" w:customStyle="1" w:styleId="Prrafobsico">
    <w:name w:val="[Párrafo básico]"/>
    <w:basedOn w:val="Normal"/>
    <w:uiPriority w:val="99"/>
    <w:rsid w:val="00D0186C"/>
    <w:pPr>
      <w:widowControl w:val="0"/>
      <w:autoSpaceDE w:val="0"/>
      <w:autoSpaceDN w:val="0"/>
      <w:adjustRightInd w:val="0"/>
      <w:spacing w:before="120" w:after="120" w:line="260" w:lineRule="atLeast"/>
      <w:jc w:val="both"/>
      <w:textAlignment w:val="center"/>
    </w:pPr>
    <w:rPr>
      <w:rFonts w:ascii="Garamond" w:eastAsiaTheme="minorEastAsia" w:hAnsi="Garamond" w:cs="Garamond"/>
      <w:color w:val="333333"/>
      <w:sz w:val="24"/>
      <w:szCs w:val="20"/>
      <w:lang w:val="es-ES_tradnl" w:eastAsia="es-ES"/>
    </w:rPr>
  </w:style>
  <w:style w:type="paragraph" w:customStyle="1" w:styleId="Subtitulo">
    <w:name w:val="Subtitulo"/>
    <w:basedOn w:val="Puesto"/>
    <w:uiPriority w:val="99"/>
    <w:rsid w:val="00D0186C"/>
    <w:pPr>
      <w:keepNext w:val="0"/>
      <w:keepLines w:val="0"/>
      <w:widowControl w:val="0"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Segoe emo" w:eastAsiaTheme="minorEastAsia" w:hAnsi="Segoe emo" w:cs="Segoe emo"/>
      <w:b/>
      <w:bCs/>
      <w:caps w:val="0"/>
      <w:color w:val="333333"/>
      <w:spacing w:val="0"/>
      <w:kern w:val="0"/>
      <w:sz w:val="36"/>
      <w:szCs w:val="36"/>
      <w:lang w:val="es-ES_tradnl" w:bidi="ar-SA"/>
    </w:rPr>
  </w:style>
  <w:style w:type="paragraph" w:customStyle="1" w:styleId="Subtitulo2">
    <w:name w:val="Subtitulo – 2"/>
    <w:basedOn w:val="Subtitulo"/>
    <w:uiPriority w:val="99"/>
    <w:rsid w:val="00D0186C"/>
    <w:rPr>
      <w:sz w:val="28"/>
      <w:szCs w:val="28"/>
    </w:rPr>
  </w:style>
  <w:style w:type="paragraph" w:customStyle="1" w:styleId="Acotaciones">
    <w:name w:val="Acotaciones"/>
    <w:basedOn w:val="Normal"/>
    <w:uiPriority w:val="99"/>
    <w:rsid w:val="00D0186C"/>
    <w:pPr>
      <w:widowControl w:val="0"/>
      <w:suppressAutoHyphens/>
      <w:autoSpaceDE w:val="0"/>
      <w:autoSpaceDN w:val="0"/>
      <w:adjustRightInd w:val="0"/>
      <w:spacing w:before="120" w:after="120" w:line="288" w:lineRule="auto"/>
      <w:jc w:val="both"/>
      <w:textAlignment w:val="center"/>
    </w:pPr>
    <w:rPr>
      <w:rFonts w:ascii="Garamond" w:eastAsiaTheme="minorEastAsia" w:hAnsi="Garamond" w:cs="Garamond"/>
      <w:color w:val="333333"/>
      <w:sz w:val="18"/>
      <w:szCs w:val="18"/>
      <w:lang w:val="es-ES_tradnl" w:eastAsia="es-ES"/>
    </w:rPr>
  </w:style>
  <w:style w:type="paragraph" w:customStyle="1" w:styleId="Default">
    <w:name w:val="Default"/>
    <w:rsid w:val="00D0186C"/>
    <w:pPr>
      <w:autoSpaceDE w:val="0"/>
      <w:autoSpaceDN w:val="0"/>
      <w:adjustRightInd w:val="0"/>
      <w:spacing w:after="0" w:line="240" w:lineRule="auto"/>
    </w:pPr>
    <w:rPr>
      <w:rFonts w:ascii="MS Gothic" w:eastAsia="MS Mincho" w:hAnsi="MS Gothic" w:cs="MS Gothic"/>
      <w:color w:val="000000"/>
      <w:sz w:val="24"/>
      <w:szCs w:val="24"/>
    </w:rPr>
  </w:style>
  <w:style w:type="paragraph" w:customStyle="1" w:styleId="1Ttulo">
    <w:name w:val="1 Título"/>
    <w:basedOn w:val="Puesto"/>
    <w:next w:val="Normal"/>
    <w:link w:val="1TtuloCar"/>
    <w:qFormat/>
    <w:rsid w:val="00D0186C"/>
    <w:pPr>
      <w:keepNext w:val="0"/>
      <w:keepLines w:val="0"/>
      <w:pBdr>
        <w:bottom w:val="single" w:sz="8" w:space="6" w:color="000000" w:themeColor="text1"/>
      </w:pBdr>
      <w:spacing w:before="120" w:after="300" w:line="276" w:lineRule="auto"/>
      <w:contextualSpacing/>
      <w:jc w:val="both"/>
    </w:pPr>
    <w:rPr>
      <w:rFonts w:ascii="Calibri" w:eastAsiaTheme="majorEastAsia" w:hAnsi="Calibri" w:cstheme="majorBidi"/>
      <w:b/>
      <w:bCs/>
      <w:caps w:val="0"/>
      <w:spacing w:val="5"/>
      <w:kern w:val="28"/>
      <w:sz w:val="44"/>
      <w:szCs w:val="52"/>
      <w:lang w:val="es-ES_tradnl"/>
    </w:rPr>
  </w:style>
  <w:style w:type="character" w:customStyle="1" w:styleId="1TtuloCar">
    <w:name w:val="1 Título Car"/>
    <w:basedOn w:val="PuestoCar"/>
    <w:link w:val="1Ttulo"/>
    <w:rsid w:val="00D0186C"/>
    <w:rPr>
      <w:rFonts w:ascii="Calibri" w:eastAsiaTheme="majorEastAsia" w:hAnsi="Calibri" w:cstheme="majorBidi"/>
      <w:b/>
      <w:bCs/>
      <w:caps w:val="0"/>
      <w:spacing w:val="5"/>
      <w:kern w:val="28"/>
      <w:sz w:val="44"/>
      <w:szCs w:val="52"/>
      <w:lang w:val="es-ES_tradnl" w:eastAsia="es-ES" w:bidi="hi-IN"/>
    </w:rPr>
  </w:style>
  <w:style w:type="paragraph" w:styleId="Revisin">
    <w:name w:val="Revision"/>
    <w:hidden/>
    <w:uiPriority w:val="99"/>
    <w:semiHidden/>
    <w:rsid w:val="00D0186C"/>
    <w:pPr>
      <w:spacing w:after="0" w:line="240" w:lineRule="auto"/>
    </w:pPr>
    <w:rPr>
      <w:rFonts w:ascii="Cambria" w:eastAsiaTheme="minorEastAsia" w:hAnsi="Cambria"/>
      <w:sz w:val="20"/>
      <w:szCs w:val="24"/>
      <w:lang w:val="es-ES_tradnl" w:eastAsia="es-ES"/>
    </w:rPr>
  </w:style>
  <w:style w:type="paragraph" w:customStyle="1" w:styleId="paragraph">
    <w:name w:val="paragraph"/>
    <w:basedOn w:val="Normal"/>
    <w:rsid w:val="00D0186C"/>
    <w:pPr>
      <w:spacing w:before="100" w:beforeAutospacing="1" w:after="100" w:afterAutospacing="1" w:line="276" w:lineRule="auto"/>
      <w:jc w:val="both"/>
    </w:pPr>
    <w:rPr>
      <w:rFonts w:ascii="MS Mincho" w:eastAsia="MS Mincho" w:hAnsi="MS Mincho" w:cs="MS Mincho"/>
      <w:sz w:val="24"/>
      <w:szCs w:val="24"/>
      <w:lang w:eastAsia="es-ES_tradnl"/>
    </w:rPr>
  </w:style>
  <w:style w:type="character" w:customStyle="1" w:styleId="eop">
    <w:name w:val="eop"/>
    <w:basedOn w:val="Fuentedeprrafopredeter"/>
    <w:rsid w:val="00D0186C"/>
  </w:style>
  <w:style w:type="character" w:customStyle="1" w:styleId="normaltextrun">
    <w:name w:val="normaltextrun"/>
    <w:basedOn w:val="Fuentedeprrafopredeter"/>
    <w:rsid w:val="00D0186C"/>
  </w:style>
  <w:style w:type="character" w:customStyle="1" w:styleId="apple-converted-space">
    <w:name w:val="apple-converted-space"/>
    <w:basedOn w:val="Fuentedeprrafopredeter"/>
    <w:rsid w:val="00D0186C"/>
  </w:style>
  <w:style w:type="paragraph" w:styleId="Sinespaciado">
    <w:name w:val="No Spacing"/>
    <w:aliases w:val="Imágen"/>
    <w:basedOn w:val="Grfica"/>
    <w:next w:val="Normal"/>
    <w:uiPriority w:val="1"/>
    <w:qFormat/>
    <w:rsid w:val="00D0186C"/>
    <w:pPr>
      <w:numPr>
        <w:numId w:val="8"/>
      </w:numPr>
      <w:ind w:left="1071" w:hanging="357"/>
    </w:pPr>
    <w:rPr>
      <w:sz w:val="22"/>
    </w:rPr>
  </w:style>
  <w:style w:type="paragraph" w:customStyle="1" w:styleId="TtuloPrincipal">
    <w:name w:val="Título Principal"/>
    <w:basedOn w:val="Normal"/>
    <w:link w:val="TtuloPrincipalCar"/>
    <w:qFormat/>
    <w:rsid w:val="00D0186C"/>
    <w:pPr>
      <w:framePr w:wrap="notBeside" w:vAnchor="text" w:hAnchor="text" w:y="1"/>
      <w:pBdr>
        <w:top w:val="single" w:sz="4" w:space="1" w:color="auto"/>
        <w:bottom w:val="single" w:sz="4" w:space="1" w:color="auto"/>
      </w:pBdr>
      <w:spacing w:before="120" w:after="120" w:line="276" w:lineRule="auto"/>
      <w:jc w:val="both"/>
    </w:pPr>
    <w:rPr>
      <w:rFonts w:ascii="Calibri" w:eastAsiaTheme="minorEastAsia" w:hAnsi="Calibri"/>
      <w:b/>
      <w:sz w:val="40"/>
      <w:szCs w:val="24"/>
      <w:lang w:val="es-ES_tradnl" w:eastAsia="es-ES"/>
    </w:rPr>
  </w:style>
  <w:style w:type="character" w:customStyle="1" w:styleId="TtuloPrincipalCar">
    <w:name w:val="Título Principal Car"/>
    <w:basedOn w:val="Fuentedeprrafopredeter"/>
    <w:link w:val="TtuloPrincipal"/>
    <w:rsid w:val="00D0186C"/>
    <w:rPr>
      <w:rFonts w:ascii="Calibri" w:eastAsiaTheme="minorEastAsia" w:hAnsi="Calibri"/>
      <w:b/>
      <w:sz w:val="40"/>
      <w:szCs w:val="24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D0186C"/>
    <w:pPr>
      <w:spacing w:before="120" w:after="120" w:line="276" w:lineRule="auto"/>
      <w:jc w:val="both"/>
    </w:pPr>
    <w:rPr>
      <w:rFonts w:ascii="Arial" w:eastAsiaTheme="minorEastAsia" w:hAnsi="Arial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D0186C"/>
    <w:rPr>
      <w:color w:val="808080"/>
    </w:rPr>
  </w:style>
  <w:style w:type="table" w:customStyle="1" w:styleId="TablaINE1">
    <w:name w:val="Tabla INE1"/>
    <w:basedOn w:val="Tablanormal"/>
    <w:next w:val="Tablaconcuadrcula"/>
    <w:uiPriority w:val="39"/>
    <w:rsid w:val="00D0186C"/>
    <w:pPr>
      <w:spacing w:after="0" w:line="240" w:lineRule="auto"/>
    </w:pPr>
    <w:rPr>
      <w:rFonts w:ascii="Calibri" w:eastAsia="Calibri" w:hAnsi="Calibri" w:cs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3047E"/>
      </w:tcPr>
    </w:tblStylePr>
    <w:tblStylePr w:type="band1Horz">
      <w:tblPr/>
      <w:tcPr>
        <w:shd w:val="clear" w:color="auto" w:fill="FDECF5"/>
      </w:tcPr>
    </w:tblStylePr>
  </w:style>
  <w:style w:type="table" w:customStyle="1" w:styleId="TableNormal1">
    <w:name w:val="Table Normal1"/>
    <w:uiPriority w:val="2"/>
    <w:semiHidden/>
    <w:unhideWhenUsed/>
    <w:qFormat/>
    <w:rsid w:val="00D01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normal11">
    <w:name w:val="Tabla normal 11"/>
    <w:basedOn w:val="Tablanormal"/>
    <w:uiPriority w:val="41"/>
    <w:rsid w:val="00D018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Fuentedeprrafopredeter"/>
    <w:uiPriority w:val="99"/>
    <w:unhideWhenUsed/>
    <w:rsid w:val="00D0186C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D018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2B3202-0D53-494E-A9D0-E80E9377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Medina</dc:creator>
  <cp:lastModifiedBy>Victor Medina</cp:lastModifiedBy>
  <cp:revision>5</cp:revision>
  <cp:lastPrinted>2020-12-02T23:38:00Z</cp:lastPrinted>
  <dcterms:created xsi:type="dcterms:W3CDTF">2021-03-31T21:10:00Z</dcterms:created>
  <dcterms:modified xsi:type="dcterms:W3CDTF">2021-03-31T21:24:00Z</dcterms:modified>
</cp:coreProperties>
</file>