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219E00" w14:textId="77777777"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43752C0D" wp14:editId="0127BDB4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72E252" w14:textId="77777777" w:rsidR="0019475E" w:rsidRDefault="00CC3975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Quin</w:t>
      </w:r>
      <w:r w:rsidR="00D423E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t</w:t>
      </w:r>
      <w:r w:rsidR="00D918A2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 w:rsidR="0019475E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Seguimiento al </w:t>
      </w:r>
    </w:p>
    <w:p w14:paraId="1F6128F3" w14:textId="77777777" w:rsidR="00577B17" w:rsidRPr="00577B17" w:rsidRDefault="0019475E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Servicio Profesional Electoral Nacional</w:t>
      </w:r>
    </w:p>
    <w:p w14:paraId="6D6CBEDA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7FE2A375" w14:textId="7B08CEBC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23166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432A94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26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</w:t>
      </w:r>
      <w:r w:rsidR="00CC397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gosto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D918A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14:paraId="34A5BFDB" w14:textId="56DE97CF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D423E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23166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09:30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horas</w:t>
      </w:r>
    </w:p>
    <w:p w14:paraId="55BE143E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781B66A3" w14:textId="77777777" w:rsid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10BF3585" w14:textId="77777777" w:rsidR="00DA11DD" w:rsidRPr="00577B17" w:rsidRDefault="00DA11DD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575A37C" w14:textId="77777777"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4A9295D9" w14:textId="77777777" w:rsidR="0062374A" w:rsidRDefault="0062374A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1274EEF9" w14:textId="77777777" w:rsidR="00DA11DD" w:rsidRPr="00577B17" w:rsidRDefault="00DA11DD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DB22C75" w14:textId="5771D311" w:rsidR="00CC3975" w:rsidRDefault="006707CE" w:rsidP="00CC3975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Proyecto de A</w:t>
      </w:r>
      <w:r w:rsidR="002B3CD1" w:rsidRPr="00CC3975">
        <w:rPr>
          <w:rFonts w:ascii="Trebuchet MS" w:eastAsia="Calibri" w:hAnsi="Trebuchet MS" w:cs="Times New Roman"/>
          <w:sz w:val="24"/>
          <w:szCs w:val="24"/>
        </w:rPr>
        <w:t xml:space="preserve">cuerdo de la Comisión de Seguimiento al Servicio Profesional Electoral Nacional </w:t>
      </w:r>
      <w:r w:rsidR="00D918A2" w:rsidRPr="00CC3975">
        <w:rPr>
          <w:rFonts w:ascii="Trebuchet MS" w:eastAsia="Calibri" w:hAnsi="Trebuchet MS" w:cs="Times New Roman"/>
          <w:sz w:val="24"/>
          <w:szCs w:val="24"/>
        </w:rPr>
        <w:t>del Instituto Electoral y de Participación Ciudadana del Estado de Jalisco,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 xml:space="preserve"> por el que propone la designación </w:t>
      </w:r>
      <w:r w:rsidR="00CC3975">
        <w:rPr>
          <w:rFonts w:ascii="Trebuchet MS" w:eastAsia="Calibri" w:hAnsi="Trebuchet MS" w:cs="Times New Roman"/>
          <w:sz w:val="24"/>
          <w:szCs w:val="24"/>
        </w:rPr>
        <w:t xml:space="preserve">de 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>la persona que resultó ganadora en el concurso p</w:t>
      </w:r>
      <w:r w:rsidR="00CC3975">
        <w:rPr>
          <w:rFonts w:ascii="Trebuchet MS" w:eastAsia="Calibri" w:hAnsi="Trebuchet MS" w:cs="Times New Roman"/>
          <w:sz w:val="24"/>
          <w:szCs w:val="24"/>
        </w:rPr>
        <w:t xml:space="preserve">úblico 2020, 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>que se encuentra en lista de reserva</w:t>
      </w:r>
      <w:r w:rsidR="00CC3975">
        <w:rPr>
          <w:rFonts w:ascii="Trebuchet MS" w:eastAsia="Calibri" w:hAnsi="Trebuchet MS" w:cs="Times New Roman"/>
          <w:sz w:val="24"/>
          <w:szCs w:val="24"/>
        </w:rPr>
        <w:t>, para ocupar el cargo de C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 xml:space="preserve">oordinadora de </w:t>
      </w:r>
      <w:r w:rsidR="00CC3975">
        <w:rPr>
          <w:rFonts w:ascii="Trebuchet MS" w:eastAsia="Calibri" w:hAnsi="Trebuchet MS" w:cs="Times New Roman"/>
          <w:sz w:val="24"/>
          <w:szCs w:val="24"/>
        </w:rPr>
        <w:t>O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 xml:space="preserve">rganización </w:t>
      </w:r>
      <w:r w:rsidR="00CC3975">
        <w:rPr>
          <w:rFonts w:ascii="Trebuchet MS" w:eastAsia="Calibri" w:hAnsi="Trebuchet MS" w:cs="Times New Roman"/>
          <w:sz w:val="24"/>
          <w:szCs w:val="24"/>
        </w:rPr>
        <w:t>E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>lectoral</w:t>
      </w:r>
      <w:r w:rsidR="00CC3975">
        <w:rPr>
          <w:rFonts w:ascii="Trebuchet MS" w:eastAsia="Calibri" w:hAnsi="Trebuchet MS" w:cs="Times New Roman"/>
          <w:sz w:val="24"/>
          <w:szCs w:val="24"/>
        </w:rPr>
        <w:t xml:space="preserve"> y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>,</w:t>
      </w:r>
      <w:r w:rsidR="00CC3975">
        <w:rPr>
          <w:rFonts w:ascii="Trebuchet MS" w:eastAsia="Calibri" w:hAnsi="Trebuchet MS" w:cs="Times New Roman"/>
          <w:sz w:val="24"/>
          <w:szCs w:val="24"/>
        </w:rPr>
        <w:t xml:space="preserve"> su incorporación al Servicio Profesional Electoral Nacional</w:t>
      </w:r>
      <w:r w:rsidR="00CC3975" w:rsidRPr="00CC3975">
        <w:t xml:space="preserve"> </w:t>
      </w:r>
      <w:r>
        <w:rPr>
          <w:rFonts w:ascii="Trebuchet MS" w:eastAsia="Calibri" w:hAnsi="Trebuchet MS" w:cs="Times New Roman"/>
          <w:sz w:val="24"/>
          <w:szCs w:val="24"/>
        </w:rPr>
        <w:t>del S</w:t>
      </w:r>
      <w:r w:rsidR="00CC3975" w:rsidRPr="00CC3975">
        <w:rPr>
          <w:rFonts w:ascii="Trebuchet MS" w:eastAsia="Calibri" w:hAnsi="Trebuchet MS" w:cs="Times New Roman"/>
          <w:sz w:val="24"/>
          <w:szCs w:val="24"/>
        </w:rPr>
        <w:t>istema de los Organismos Públicos Locales Electorales</w:t>
      </w:r>
      <w:r w:rsidR="00CC3975">
        <w:rPr>
          <w:rFonts w:ascii="Trebuchet MS" w:eastAsia="Calibri" w:hAnsi="Trebuchet MS" w:cs="Times New Roman"/>
          <w:sz w:val="24"/>
          <w:szCs w:val="24"/>
        </w:rPr>
        <w:t>.</w:t>
      </w:r>
    </w:p>
    <w:p w14:paraId="5EB46102" w14:textId="77777777" w:rsidR="00B92CAE" w:rsidRDefault="00B92CAE" w:rsidP="00B92CAE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133ECBA1" w14:textId="7FF0BFFB" w:rsidR="00B92CAE" w:rsidRDefault="006707CE" w:rsidP="00B92CAE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Informe de la P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residencia de la </w:t>
      </w:r>
      <w:r w:rsidR="00B92CAE">
        <w:rPr>
          <w:rFonts w:ascii="Trebuchet MS" w:eastAsia="Calibri" w:hAnsi="Trebuchet MS" w:cs="Times New Roman"/>
          <w:sz w:val="24"/>
          <w:szCs w:val="24"/>
        </w:rPr>
        <w:t>C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omisión de </w:t>
      </w:r>
      <w:r w:rsidR="00B92CAE">
        <w:rPr>
          <w:rFonts w:ascii="Trebuchet MS" w:eastAsia="Calibri" w:hAnsi="Trebuchet MS" w:cs="Times New Roman"/>
          <w:sz w:val="24"/>
          <w:szCs w:val="24"/>
        </w:rPr>
        <w:t>S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eguimiento al </w:t>
      </w:r>
      <w:r w:rsidR="00B92CAE">
        <w:rPr>
          <w:rFonts w:ascii="Trebuchet MS" w:eastAsia="Calibri" w:hAnsi="Trebuchet MS" w:cs="Times New Roman"/>
          <w:sz w:val="24"/>
          <w:szCs w:val="24"/>
        </w:rPr>
        <w:t>S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ervicio </w:t>
      </w:r>
      <w:r w:rsidR="00B92CAE">
        <w:rPr>
          <w:rFonts w:ascii="Trebuchet MS" w:eastAsia="Calibri" w:hAnsi="Trebuchet MS" w:cs="Times New Roman"/>
          <w:sz w:val="24"/>
          <w:szCs w:val="24"/>
        </w:rPr>
        <w:t>P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rofesional </w:t>
      </w:r>
      <w:r w:rsidR="00B92CAE">
        <w:rPr>
          <w:rFonts w:ascii="Trebuchet MS" w:eastAsia="Calibri" w:hAnsi="Trebuchet MS" w:cs="Times New Roman"/>
          <w:sz w:val="24"/>
          <w:szCs w:val="24"/>
        </w:rPr>
        <w:t>E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lectoral </w:t>
      </w:r>
      <w:r w:rsidR="00B92CAE">
        <w:rPr>
          <w:rFonts w:ascii="Trebuchet MS" w:eastAsia="Calibri" w:hAnsi="Trebuchet MS" w:cs="Times New Roman"/>
          <w:sz w:val="24"/>
          <w:szCs w:val="24"/>
        </w:rPr>
        <w:t>N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acional respecto a la ocupación de plazas del </w:t>
      </w:r>
      <w:r w:rsidR="00B92CAE">
        <w:rPr>
          <w:rFonts w:ascii="Trebuchet MS" w:eastAsia="Calibri" w:hAnsi="Trebuchet MS" w:cs="Times New Roman"/>
          <w:sz w:val="24"/>
          <w:szCs w:val="24"/>
        </w:rPr>
        <w:t>S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ervicio </w:t>
      </w:r>
      <w:r w:rsidR="00B92CAE">
        <w:rPr>
          <w:rFonts w:ascii="Trebuchet MS" w:eastAsia="Calibri" w:hAnsi="Trebuchet MS" w:cs="Times New Roman"/>
          <w:sz w:val="24"/>
          <w:szCs w:val="24"/>
        </w:rPr>
        <w:t>P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rofesional </w:t>
      </w:r>
      <w:r w:rsidR="00B92CAE">
        <w:rPr>
          <w:rFonts w:ascii="Trebuchet MS" w:eastAsia="Calibri" w:hAnsi="Trebuchet MS" w:cs="Times New Roman"/>
          <w:sz w:val="24"/>
          <w:szCs w:val="24"/>
        </w:rPr>
        <w:t>E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lectoral </w:t>
      </w:r>
      <w:r w:rsidR="00B92CAE">
        <w:rPr>
          <w:rFonts w:ascii="Trebuchet MS" w:eastAsia="Calibri" w:hAnsi="Trebuchet MS" w:cs="Times New Roman"/>
          <w:sz w:val="24"/>
          <w:szCs w:val="24"/>
        </w:rPr>
        <w:t>N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acional adscritas al </w:t>
      </w:r>
      <w:r w:rsidR="00B92CAE">
        <w:rPr>
          <w:rFonts w:ascii="Trebuchet MS" w:eastAsia="Calibri" w:hAnsi="Trebuchet MS" w:cs="Times New Roman"/>
          <w:sz w:val="24"/>
          <w:szCs w:val="24"/>
        </w:rPr>
        <w:t>I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nstituto </w:t>
      </w:r>
      <w:r w:rsidR="00B92CAE">
        <w:rPr>
          <w:rFonts w:ascii="Trebuchet MS" w:eastAsia="Calibri" w:hAnsi="Trebuchet MS" w:cs="Times New Roman"/>
          <w:sz w:val="24"/>
          <w:szCs w:val="24"/>
        </w:rPr>
        <w:t>E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lectoral y de </w:t>
      </w:r>
      <w:r w:rsidR="00B92CAE">
        <w:rPr>
          <w:rFonts w:ascii="Trebuchet MS" w:eastAsia="Calibri" w:hAnsi="Trebuchet MS" w:cs="Times New Roman"/>
          <w:sz w:val="24"/>
          <w:szCs w:val="24"/>
        </w:rPr>
        <w:t>P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articipación </w:t>
      </w:r>
      <w:r w:rsidR="00B92CAE">
        <w:rPr>
          <w:rFonts w:ascii="Trebuchet MS" w:eastAsia="Calibri" w:hAnsi="Trebuchet MS" w:cs="Times New Roman"/>
          <w:sz w:val="24"/>
          <w:szCs w:val="24"/>
        </w:rPr>
        <w:t>C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>iudadana de</w:t>
      </w:r>
      <w:r w:rsidR="00B92CAE">
        <w:rPr>
          <w:rFonts w:ascii="Trebuchet MS" w:eastAsia="Calibri" w:hAnsi="Trebuchet MS" w:cs="Times New Roman"/>
          <w:sz w:val="24"/>
          <w:szCs w:val="24"/>
        </w:rPr>
        <w:t>l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 </w:t>
      </w:r>
      <w:r w:rsidR="00B92CAE">
        <w:rPr>
          <w:rFonts w:ascii="Trebuchet MS" w:eastAsia="Calibri" w:hAnsi="Trebuchet MS" w:cs="Times New Roman"/>
          <w:sz w:val="24"/>
          <w:szCs w:val="24"/>
        </w:rPr>
        <w:t>Es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 xml:space="preserve">tado de </w:t>
      </w:r>
      <w:r w:rsidR="00B92CAE">
        <w:rPr>
          <w:rFonts w:ascii="Trebuchet MS" w:eastAsia="Calibri" w:hAnsi="Trebuchet MS" w:cs="Times New Roman"/>
          <w:sz w:val="24"/>
          <w:szCs w:val="24"/>
        </w:rPr>
        <w:t>J</w:t>
      </w:r>
      <w:r w:rsidR="00B92CAE" w:rsidRPr="002A445A">
        <w:rPr>
          <w:rFonts w:ascii="Trebuchet MS" w:eastAsia="Calibri" w:hAnsi="Trebuchet MS" w:cs="Times New Roman"/>
          <w:sz w:val="24"/>
          <w:szCs w:val="24"/>
        </w:rPr>
        <w:t>alisco.</w:t>
      </w:r>
    </w:p>
    <w:p w14:paraId="77605D24" w14:textId="77777777" w:rsidR="002F2FB2" w:rsidRDefault="002F2FB2" w:rsidP="002F2FB2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46E229B6" w14:textId="770021AB" w:rsidR="002F2FB2" w:rsidRDefault="0099147D" w:rsidP="002F2FB2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 xml:space="preserve">Presentación </w:t>
      </w:r>
      <w:r w:rsidR="00CA4A0A">
        <w:rPr>
          <w:rFonts w:ascii="Trebuchet MS" w:eastAsia="Calibri" w:hAnsi="Trebuchet MS" w:cs="Times New Roman"/>
          <w:sz w:val="24"/>
          <w:szCs w:val="24"/>
        </w:rPr>
        <w:t xml:space="preserve">del </w:t>
      </w:r>
      <w:r w:rsidR="002F2FB2" w:rsidRPr="002F2FB2">
        <w:rPr>
          <w:rFonts w:ascii="Trebuchet MS" w:eastAsia="Calibri" w:hAnsi="Trebuchet MS" w:cs="Times New Roman"/>
          <w:sz w:val="24"/>
          <w:szCs w:val="24"/>
        </w:rPr>
        <w:t>P</w:t>
      </w:r>
      <w:r w:rsidR="002F2FB2">
        <w:rPr>
          <w:rFonts w:ascii="Trebuchet MS" w:eastAsia="Calibri" w:hAnsi="Trebuchet MS" w:cs="Times New Roman"/>
          <w:sz w:val="24"/>
          <w:szCs w:val="24"/>
        </w:rPr>
        <w:t>lan para el Fortalecimiento y E</w:t>
      </w:r>
      <w:r w:rsidR="002F2FB2" w:rsidRPr="002F2FB2">
        <w:rPr>
          <w:rFonts w:ascii="Trebuchet MS" w:eastAsia="Calibri" w:hAnsi="Trebuchet MS" w:cs="Times New Roman"/>
          <w:sz w:val="24"/>
          <w:szCs w:val="24"/>
        </w:rPr>
        <w:t xml:space="preserve">xpansión del </w:t>
      </w:r>
      <w:r w:rsidR="002F2FB2">
        <w:rPr>
          <w:rFonts w:ascii="Trebuchet MS" w:eastAsia="Calibri" w:hAnsi="Trebuchet MS" w:cs="Times New Roman"/>
          <w:sz w:val="24"/>
          <w:szCs w:val="24"/>
        </w:rPr>
        <w:t xml:space="preserve">Servicio Profesional Electoral Nacional </w:t>
      </w:r>
      <w:r w:rsidR="002F2FB2" w:rsidRPr="002F2FB2">
        <w:rPr>
          <w:rFonts w:ascii="Trebuchet MS" w:eastAsia="Calibri" w:hAnsi="Trebuchet MS" w:cs="Times New Roman"/>
          <w:sz w:val="24"/>
          <w:szCs w:val="24"/>
        </w:rPr>
        <w:t xml:space="preserve">en </w:t>
      </w:r>
      <w:r w:rsidR="00231662">
        <w:rPr>
          <w:rFonts w:ascii="Trebuchet MS" w:eastAsia="Calibri" w:hAnsi="Trebuchet MS" w:cs="Times New Roman"/>
          <w:sz w:val="24"/>
          <w:szCs w:val="24"/>
        </w:rPr>
        <w:t xml:space="preserve">el </w:t>
      </w:r>
      <w:r w:rsidR="006707CE">
        <w:rPr>
          <w:rFonts w:ascii="Trebuchet MS" w:eastAsia="Calibri" w:hAnsi="Trebuchet MS" w:cs="Times New Roman"/>
          <w:sz w:val="24"/>
          <w:szCs w:val="24"/>
        </w:rPr>
        <w:t>S</w:t>
      </w:r>
      <w:r w:rsidR="00231662">
        <w:rPr>
          <w:rFonts w:ascii="Trebuchet MS" w:eastAsia="Calibri" w:hAnsi="Trebuchet MS" w:cs="Times New Roman"/>
          <w:sz w:val="24"/>
          <w:szCs w:val="24"/>
        </w:rPr>
        <w:t xml:space="preserve">istema de </w:t>
      </w:r>
      <w:r w:rsidR="002F2FB2" w:rsidRPr="002F2FB2">
        <w:rPr>
          <w:rFonts w:ascii="Trebuchet MS" w:eastAsia="Calibri" w:hAnsi="Trebuchet MS" w:cs="Times New Roman"/>
          <w:sz w:val="24"/>
          <w:szCs w:val="24"/>
        </w:rPr>
        <w:t xml:space="preserve">los </w:t>
      </w:r>
      <w:r w:rsidR="002F2FB2">
        <w:rPr>
          <w:rFonts w:ascii="Trebuchet MS" w:eastAsia="Calibri" w:hAnsi="Trebuchet MS" w:cs="Times New Roman"/>
          <w:sz w:val="24"/>
          <w:szCs w:val="24"/>
        </w:rPr>
        <w:t>Organismos Públicos Locales Electorales</w:t>
      </w:r>
      <w:r>
        <w:rPr>
          <w:rFonts w:ascii="Trebuchet MS" w:eastAsia="Calibri" w:hAnsi="Trebuchet MS" w:cs="Times New Roman"/>
          <w:sz w:val="24"/>
          <w:szCs w:val="24"/>
        </w:rPr>
        <w:t>, aprobado por el Instituto Nacional Electoral</w:t>
      </w:r>
      <w:r w:rsidR="002F2FB2">
        <w:rPr>
          <w:rFonts w:ascii="Trebuchet MS" w:eastAsia="Calibri" w:hAnsi="Trebuchet MS" w:cs="Times New Roman"/>
          <w:sz w:val="24"/>
          <w:szCs w:val="24"/>
        </w:rPr>
        <w:t xml:space="preserve">. </w:t>
      </w:r>
    </w:p>
    <w:p w14:paraId="3C8452A6" w14:textId="77777777" w:rsidR="002A445A" w:rsidRDefault="002A445A" w:rsidP="002A445A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14:paraId="2B007267" w14:textId="77777777" w:rsidR="00DA11DD" w:rsidRDefault="00DA11DD" w:rsidP="002A445A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14:paraId="4B31B47E" w14:textId="77777777" w:rsidR="00DA11DD" w:rsidRDefault="00DA11DD" w:rsidP="002A445A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14:paraId="4CE62A84" w14:textId="77777777" w:rsidR="00DA11DD" w:rsidRPr="002A445A" w:rsidRDefault="00DA11DD" w:rsidP="002A445A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</w:p>
    <w:p w14:paraId="405F8348" w14:textId="4E55239D" w:rsidR="00875122" w:rsidRPr="00875122" w:rsidRDefault="00231662" w:rsidP="00875122">
      <w:pPr>
        <w:pStyle w:val="Prrafodelista"/>
        <w:numPr>
          <w:ilvl w:val="0"/>
          <w:numId w:val="3"/>
        </w:numPr>
        <w:jc w:val="both"/>
        <w:rPr>
          <w:rFonts w:ascii="Trebuchet MS" w:hAnsi="Trebuchet MS"/>
          <w:b/>
          <w:bCs/>
        </w:rPr>
      </w:pPr>
      <w:bookmarkStart w:id="0" w:name="_Hlk80208507"/>
      <w:r>
        <w:rPr>
          <w:rFonts w:ascii="Trebuchet MS" w:eastAsia="Calibri" w:hAnsi="Trebuchet MS" w:cs="Times New Roman"/>
          <w:sz w:val="24"/>
          <w:szCs w:val="24"/>
        </w:rPr>
        <w:lastRenderedPageBreak/>
        <w:t>I</w:t>
      </w:r>
      <w:r w:rsidR="006707CE">
        <w:rPr>
          <w:rFonts w:ascii="Trebuchet MS" w:eastAsia="Calibri" w:hAnsi="Trebuchet MS" w:cs="Times New Roman"/>
          <w:sz w:val="24"/>
          <w:szCs w:val="24"/>
        </w:rPr>
        <w:t>nforme respecto de</w:t>
      </w:r>
      <w:r w:rsidR="003C68D8">
        <w:rPr>
          <w:rFonts w:ascii="Trebuchet MS" w:eastAsia="Calibri" w:hAnsi="Trebuchet MS" w:cs="Times New Roman"/>
          <w:sz w:val="24"/>
          <w:szCs w:val="24"/>
        </w:rPr>
        <w:t xml:space="preserve"> la construcción </w:t>
      </w:r>
      <w:r w:rsidR="0062374A">
        <w:rPr>
          <w:rFonts w:ascii="Trebuchet MS" w:eastAsia="Calibri" w:hAnsi="Trebuchet MS" w:cs="Times New Roman"/>
          <w:sz w:val="24"/>
          <w:szCs w:val="24"/>
        </w:rPr>
        <w:t>de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 lineamientos </w:t>
      </w:r>
      <w:r w:rsidR="003C68D8">
        <w:rPr>
          <w:rFonts w:ascii="Trebuchet MS" w:eastAsia="Calibri" w:hAnsi="Trebuchet MS" w:cs="Times New Roman"/>
          <w:sz w:val="24"/>
          <w:szCs w:val="24"/>
        </w:rPr>
        <w:t xml:space="preserve">en diversos mecanismos 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del </w:t>
      </w:r>
      <w:r w:rsidR="003C68D8">
        <w:rPr>
          <w:rFonts w:ascii="Trebuchet MS" w:eastAsia="Calibri" w:hAnsi="Trebuchet MS" w:cs="Times New Roman"/>
          <w:sz w:val="24"/>
          <w:szCs w:val="24"/>
        </w:rPr>
        <w:t>S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ervicio </w:t>
      </w:r>
      <w:r w:rsidR="003C68D8">
        <w:rPr>
          <w:rFonts w:ascii="Trebuchet MS" w:eastAsia="Calibri" w:hAnsi="Trebuchet MS" w:cs="Times New Roman"/>
          <w:sz w:val="24"/>
          <w:szCs w:val="24"/>
        </w:rPr>
        <w:t>Pr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ofesional </w:t>
      </w:r>
      <w:r w:rsidR="003C68D8">
        <w:rPr>
          <w:rFonts w:ascii="Trebuchet MS" w:eastAsia="Calibri" w:hAnsi="Trebuchet MS" w:cs="Times New Roman"/>
          <w:sz w:val="24"/>
          <w:szCs w:val="24"/>
        </w:rPr>
        <w:t>E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lectoral </w:t>
      </w:r>
      <w:r w:rsidR="003C68D8">
        <w:rPr>
          <w:rFonts w:ascii="Trebuchet MS" w:eastAsia="Calibri" w:hAnsi="Trebuchet MS" w:cs="Times New Roman"/>
          <w:sz w:val="24"/>
          <w:szCs w:val="24"/>
        </w:rPr>
        <w:t xml:space="preserve">Nacional 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aplicables al </w:t>
      </w:r>
      <w:r w:rsidR="003C68D8">
        <w:rPr>
          <w:rFonts w:ascii="Trebuchet MS" w:eastAsia="Calibri" w:hAnsi="Trebuchet MS" w:cs="Times New Roman"/>
          <w:sz w:val="24"/>
          <w:szCs w:val="24"/>
        </w:rPr>
        <w:t>S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istema de los </w:t>
      </w:r>
      <w:r w:rsidR="003C68D8">
        <w:rPr>
          <w:rFonts w:ascii="Trebuchet MS" w:eastAsia="Calibri" w:hAnsi="Trebuchet MS" w:cs="Times New Roman"/>
          <w:sz w:val="24"/>
          <w:szCs w:val="24"/>
        </w:rPr>
        <w:t>O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rganismos </w:t>
      </w:r>
      <w:r w:rsidR="003C68D8">
        <w:rPr>
          <w:rFonts w:ascii="Trebuchet MS" w:eastAsia="Calibri" w:hAnsi="Trebuchet MS" w:cs="Times New Roman"/>
          <w:sz w:val="24"/>
          <w:szCs w:val="24"/>
        </w:rPr>
        <w:t>P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úblicos </w:t>
      </w:r>
      <w:r w:rsidR="003C68D8">
        <w:rPr>
          <w:rFonts w:ascii="Trebuchet MS" w:eastAsia="Calibri" w:hAnsi="Trebuchet MS" w:cs="Times New Roman"/>
          <w:sz w:val="24"/>
          <w:szCs w:val="24"/>
        </w:rPr>
        <w:t>L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 xml:space="preserve">ocales </w:t>
      </w:r>
      <w:r w:rsidR="003C68D8">
        <w:rPr>
          <w:rFonts w:ascii="Trebuchet MS" w:eastAsia="Calibri" w:hAnsi="Trebuchet MS" w:cs="Times New Roman"/>
          <w:sz w:val="24"/>
          <w:szCs w:val="24"/>
        </w:rPr>
        <w:t>E</w:t>
      </w:r>
      <w:r w:rsidR="003C68D8" w:rsidRPr="002A445A">
        <w:rPr>
          <w:rFonts w:ascii="Trebuchet MS" w:eastAsia="Calibri" w:hAnsi="Trebuchet MS" w:cs="Times New Roman"/>
          <w:sz w:val="24"/>
          <w:szCs w:val="24"/>
        </w:rPr>
        <w:t>lectorales</w:t>
      </w:r>
      <w:r w:rsidR="00DA11DD">
        <w:rPr>
          <w:rFonts w:ascii="Trebuchet MS" w:eastAsia="Calibri" w:hAnsi="Trebuchet MS" w:cs="Times New Roman"/>
          <w:sz w:val="24"/>
          <w:szCs w:val="24"/>
        </w:rPr>
        <w:t>,</w:t>
      </w:r>
      <w:r w:rsidR="003C68D8">
        <w:rPr>
          <w:rFonts w:ascii="Trebuchet MS" w:eastAsia="Calibri" w:hAnsi="Trebuchet MS" w:cs="Times New Roman"/>
          <w:sz w:val="24"/>
          <w:szCs w:val="24"/>
        </w:rPr>
        <w:t xml:space="preserve"> por parte de la Dirección Ejecutiva del Servicio Profesional Electoral Nacional</w:t>
      </w:r>
      <w:bookmarkEnd w:id="0"/>
      <w:r w:rsidR="0099147D">
        <w:rPr>
          <w:rFonts w:ascii="Trebuchet MS" w:eastAsia="Calibri" w:hAnsi="Trebuchet MS" w:cs="Times New Roman"/>
          <w:sz w:val="24"/>
          <w:szCs w:val="24"/>
        </w:rPr>
        <w:t xml:space="preserve"> y</w:t>
      </w:r>
      <w:r w:rsidR="0062374A">
        <w:rPr>
          <w:rFonts w:ascii="Trebuchet MS" w:eastAsia="Calibri" w:hAnsi="Trebuchet MS" w:cs="Times New Roman"/>
          <w:sz w:val="24"/>
          <w:szCs w:val="24"/>
        </w:rPr>
        <w:t>,</w:t>
      </w:r>
      <w:r w:rsidR="0099147D">
        <w:rPr>
          <w:rFonts w:ascii="Trebuchet MS" w:eastAsia="Calibri" w:hAnsi="Trebuchet MS" w:cs="Times New Roman"/>
          <w:sz w:val="24"/>
          <w:szCs w:val="24"/>
        </w:rPr>
        <w:t xml:space="preserve"> la participación de este Instituto</w:t>
      </w:r>
      <w:r w:rsidR="003C68D8">
        <w:rPr>
          <w:rFonts w:ascii="Trebuchet MS" w:eastAsia="Calibri" w:hAnsi="Trebuchet MS" w:cs="Times New Roman"/>
          <w:sz w:val="24"/>
          <w:szCs w:val="24"/>
        </w:rPr>
        <w:t>.</w:t>
      </w:r>
    </w:p>
    <w:p w14:paraId="33441960" w14:textId="77777777" w:rsidR="00875122" w:rsidRPr="00875122" w:rsidRDefault="00875122" w:rsidP="00875122">
      <w:pPr>
        <w:pStyle w:val="Prrafodelista"/>
        <w:jc w:val="both"/>
        <w:rPr>
          <w:rFonts w:ascii="Trebuchet MS" w:hAnsi="Trebuchet MS"/>
          <w:b/>
          <w:bCs/>
        </w:rPr>
      </w:pPr>
    </w:p>
    <w:p w14:paraId="4530800E" w14:textId="65417C87" w:rsidR="001D006E" w:rsidRDefault="00B603EC" w:rsidP="001D006E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>
        <w:rPr>
          <w:rFonts w:ascii="Trebuchet MS" w:eastAsia="Calibri" w:hAnsi="Trebuchet MS" w:cs="Times New Roman"/>
          <w:sz w:val="24"/>
          <w:szCs w:val="24"/>
        </w:rPr>
        <w:t>Presentación de los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 </w:t>
      </w:r>
      <w:r w:rsidR="001D006E">
        <w:rPr>
          <w:rFonts w:ascii="Trebuchet MS" w:eastAsia="Calibri" w:hAnsi="Trebuchet MS" w:cs="Times New Roman"/>
          <w:sz w:val="24"/>
          <w:szCs w:val="24"/>
        </w:rPr>
        <w:t>L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ineamientos para la permanencia del personal del </w:t>
      </w:r>
      <w:r w:rsidR="001D006E">
        <w:rPr>
          <w:rFonts w:ascii="Trebuchet MS" w:eastAsia="Calibri" w:hAnsi="Trebuchet MS" w:cs="Times New Roman"/>
          <w:sz w:val="24"/>
          <w:szCs w:val="24"/>
        </w:rPr>
        <w:t>S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ervicio </w:t>
      </w:r>
      <w:r w:rsidR="001D006E">
        <w:rPr>
          <w:rFonts w:ascii="Trebuchet MS" w:eastAsia="Calibri" w:hAnsi="Trebuchet MS" w:cs="Times New Roman"/>
          <w:sz w:val="24"/>
          <w:szCs w:val="24"/>
        </w:rPr>
        <w:t>P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rofesional </w:t>
      </w:r>
      <w:r w:rsidR="001D006E">
        <w:rPr>
          <w:rFonts w:ascii="Trebuchet MS" w:eastAsia="Calibri" w:hAnsi="Trebuchet MS" w:cs="Times New Roman"/>
          <w:sz w:val="24"/>
          <w:szCs w:val="24"/>
        </w:rPr>
        <w:t>E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lectoral </w:t>
      </w:r>
      <w:r w:rsidR="001D006E">
        <w:rPr>
          <w:rFonts w:ascii="Trebuchet MS" w:eastAsia="Calibri" w:hAnsi="Trebuchet MS" w:cs="Times New Roman"/>
          <w:sz w:val="24"/>
          <w:szCs w:val="24"/>
        </w:rPr>
        <w:t>N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acional, del sistema de los </w:t>
      </w:r>
      <w:r w:rsidR="001D006E">
        <w:rPr>
          <w:rFonts w:ascii="Trebuchet MS" w:eastAsia="Calibri" w:hAnsi="Trebuchet MS" w:cs="Times New Roman"/>
          <w:sz w:val="24"/>
          <w:szCs w:val="24"/>
        </w:rPr>
        <w:t>O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rganismos </w:t>
      </w:r>
      <w:r w:rsidR="001D006E">
        <w:rPr>
          <w:rFonts w:ascii="Trebuchet MS" w:eastAsia="Calibri" w:hAnsi="Trebuchet MS" w:cs="Times New Roman"/>
          <w:sz w:val="24"/>
          <w:szCs w:val="24"/>
        </w:rPr>
        <w:t>P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úblicos </w:t>
      </w:r>
      <w:r w:rsidR="001D006E">
        <w:rPr>
          <w:rFonts w:ascii="Trebuchet MS" w:eastAsia="Calibri" w:hAnsi="Trebuchet MS" w:cs="Times New Roman"/>
          <w:sz w:val="24"/>
          <w:szCs w:val="24"/>
        </w:rPr>
        <w:t>L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 xml:space="preserve">ocales </w:t>
      </w:r>
      <w:r w:rsidR="001D006E">
        <w:rPr>
          <w:rFonts w:ascii="Trebuchet MS" w:eastAsia="Calibri" w:hAnsi="Trebuchet MS" w:cs="Times New Roman"/>
          <w:sz w:val="24"/>
          <w:szCs w:val="24"/>
        </w:rPr>
        <w:t>E</w:t>
      </w:r>
      <w:r w:rsidR="001D006E" w:rsidRPr="001D006E">
        <w:rPr>
          <w:rFonts w:ascii="Trebuchet MS" w:eastAsia="Calibri" w:hAnsi="Trebuchet MS" w:cs="Times New Roman"/>
          <w:sz w:val="24"/>
          <w:szCs w:val="24"/>
        </w:rPr>
        <w:t>lectorales</w:t>
      </w:r>
      <w:r>
        <w:rPr>
          <w:rFonts w:ascii="Trebuchet MS" w:eastAsia="Calibri" w:hAnsi="Trebuchet MS" w:cs="Times New Roman"/>
          <w:sz w:val="24"/>
          <w:szCs w:val="24"/>
        </w:rPr>
        <w:t>, aprobados por la Junta General Ejecutiva del Instituto Nacional Electoral</w:t>
      </w:r>
      <w:r w:rsidR="00285BBD">
        <w:rPr>
          <w:rFonts w:ascii="Trebuchet MS" w:eastAsia="Calibri" w:hAnsi="Trebuchet MS" w:cs="Times New Roman"/>
          <w:sz w:val="24"/>
          <w:szCs w:val="24"/>
        </w:rPr>
        <w:t>.</w:t>
      </w:r>
      <w:bookmarkStart w:id="1" w:name="_GoBack"/>
      <w:bookmarkEnd w:id="1"/>
    </w:p>
    <w:p w14:paraId="0FC1F41C" w14:textId="44310C1C" w:rsidR="001D006E" w:rsidRDefault="001D006E" w:rsidP="001D006E">
      <w:pPr>
        <w:pStyle w:val="Prrafodelista"/>
        <w:jc w:val="both"/>
        <w:rPr>
          <w:rFonts w:ascii="Trebuchet MS" w:eastAsia="Calibri" w:hAnsi="Trebuchet MS" w:cs="Times New Roman"/>
          <w:sz w:val="24"/>
          <w:szCs w:val="24"/>
        </w:rPr>
      </w:pPr>
    </w:p>
    <w:p w14:paraId="0C5F6A14" w14:textId="77777777" w:rsidR="004E4FF6" w:rsidRDefault="004E4FF6" w:rsidP="00CA4A0A">
      <w:pPr>
        <w:pStyle w:val="Prrafodelista"/>
        <w:numPr>
          <w:ilvl w:val="0"/>
          <w:numId w:val="3"/>
        </w:numPr>
      </w:pPr>
      <w:r w:rsidRPr="00CA4A0A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B425E" w14:textId="77777777" w:rsidR="00886D82" w:rsidRDefault="00886D82" w:rsidP="00EA657E">
      <w:pPr>
        <w:spacing w:after="0" w:line="240" w:lineRule="auto"/>
      </w:pPr>
      <w:r>
        <w:separator/>
      </w:r>
    </w:p>
  </w:endnote>
  <w:endnote w:type="continuationSeparator" w:id="0">
    <w:p w14:paraId="2811CF83" w14:textId="77777777" w:rsidR="00886D82" w:rsidRDefault="00886D82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CD89D7" w14:textId="77777777"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</w:t>
    </w:r>
    <w:r w:rsidR="00942BC1">
      <w:rPr>
        <w:rFonts w:ascii="Trebuchet MS" w:hAnsi="Trebuchet MS" w:cs="Tahoma"/>
        <w:bCs/>
        <w:color w:val="A6A6A6"/>
        <w:sz w:val="18"/>
        <w:szCs w:val="18"/>
      </w:rPr>
      <w:t>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122DDA2B" w14:textId="77777777" w:rsidR="00EA657E" w:rsidRPr="00972575" w:rsidRDefault="00886D8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0F4EE806">
        <v:rect id="_x0000_i1025" style="width:0;height:1.5pt" o:hralign="center" o:hrstd="t" o:hr="t" fillcolor="#a0a0a0" stroked="f"/>
      </w:pict>
    </w:r>
  </w:p>
  <w:p w14:paraId="04176E07" w14:textId="77777777"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14:paraId="11E4C42F" w14:textId="77777777"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4F4C7F" w14:textId="77777777" w:rsidR="00886D82" w:rsidRDefault="00886D82" w:rsidP="00EA657E">
      <w:pPr>
        <w:spacing w:after="0" w:line="240" w:lineRule="auto"/>
      </w:pPr>
      <w:r>
        <w:separator/>
      </w:r>
    </w:p>
  </w:footnote>
  <w:footnote w:type="continuationSeparator" w:id="0">
    <w:p w14:paraId="2323881C" w14:textId="77777777" w:rsidR="00886D82" w:rsidRDefault="00886D82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0D4673C0"/>
    <w:lvl w:ilvl="0" w:tplc="F4002B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DD1"/>
    <w:rsid w:val="00037DB6"/>
    <w:rsid w:val="000648DB"/>
    <w:rsid w:val="00075F57"/>
    <w:rsid w:val="000A470A"/>
    <w:rsid w:val="000B0BCA"/>
    <w:rsid w:val="00120844"/>
    <w:rsid w:val="00125AE5"/>
    <w:rsid w:val="0019475E"/>
    <w:rsid w:val="001A732C"/>
    <w:rsid w:val="001D006E"/>
    <w:rsid w:val="00203920"/>
    <w:rsid w:val="00231662"/>
    <w:rsid w:val="00285BBD"/>
    <w:rsid w:val="00290150"/>
    <w:rsid w:val="002A445A"/>
    <w:rsid w:val="002B3CD1"/>
    <w:rsid w:val="002C1A2D"/>
    <w:rsid w:val="002E2D63"/>
    <w:rsid w:val="002F2FB2"/>
    <w:rsid w:val="00347554"/>
    <w:rsid w:val="00382F67"/>
    <w:rsid w:val="003C25CE"/>
    <w:rsid w:val="003C68D8"/>
    <w:rsid w:val="003F766D"/>
    <w:rsid w:val="00432A94"/>
    <w:rsid w:val="0045331D"/>
    <w:rsid w:val="004766BC"/>
    <w:rsid w:val="004E4FF6"/>
    <w:rsid w:val="0055200C"/>
    <w:rsid w:val="00577B17"/>
    <w:rsid w:val="00587E2D"/>
    <w:rsid w:val="005B19E3"/>
    <w:rsid w:val="0062374A"/>
    <w:rsid w:val="00646A47"/>
    <w:rsid w:val="006707CE"/>
    <w:rsid w:val="006A6208"/>
    <w:rsid w:val="006D4AEF"/>
    <w:rsid w:val="006F546D"/>
    <w:rsid w:val="00726484"/>
    <w:rsid w:val="00780FD6"/>
    <w:rsid w:val="007E4715"/>
    <w:rsid w:val="0080319F"/>
    <w:rsid w:val="00847446"/>
    <w:rsid w:val="00875122"/>
    <w:rsid w:val="00886D82"/>
    <w:rsid w:val="008A60DE"/>
    <w:rsid w:val="008C7CBB"/>
    <w:rsid w:val="008F11C4"/>
    <w:rsid w:val="00942BC1"/>
    <w:rsid w:val="009464E6"/>
    <w:rsid w:val="009853F6"/>
    <w:rsid w:val="0099147D"/>
    <w:rsid w:val="009D3DD1"/>
    <w:rsid w:val="009E2BBF"/>
    <w:rsid w:val="009F34F7"/>
    <w:rsid w:val="00A22AFD"/>
    <w:rsid w:val="00A423DC"/>
    <w:rsid w:val="00A66127"/>
    <w:rsid w:val="00AC052E"/>
    <w:rsid w:val="00B22A23"/>
    <w:rsid w:val="00B52BF9"/>
    <w:rsid w:val="00B603EC"/>
    <w:rsid w:val="00B701AF"/>
    <w:rsid w:val="00B92CAE"/>
    <w:rsid w:val="00BA4672"/>
    <w:rsid w:val="00C016B9"/>
    <w:rsid w:val="00C025DC"/>
    <w:rsid w:val="00C10462"/>
    <w:rsid w:val="00C17E3A"/>
    <w:rsid w:val="00C61C1D"/>
    <w:rsid w:val="00CA21E3"/>
    <w:rsid w:val="00CA4A0A"/>
    <w:rsid w:val="00CB6B1A"/>
    <w:rsid w:val="00CC3975"/>
    <w:rsid w:val="00CC7988"/>
    <w:rsid w:val="00D16371"/>
    <w:rsid w:val="00D423E5"/>
    <w:rsid w:val="00D70F5E"/>
    <w:rsid w:val="00D918A2"/>
    <w:rsid w:val="00DA11DD"/>
    <w:rsid w:val="00DB6FF2"/>
    <w:rsid w:val="00DF7174"/>
    <w:rsid w:val="00E35AFB"/>
    <w:rsid w:val="00E74C5F"/>
    <w:rsid w:val="00EA657E"/>
    <w:rsid w:val="00EE43F0"/>
    <w:rsid w:val="00F0294C"/>
    <w:rsid w:val="00F029AF"/>
    <w:rsid w:val="00F5262B"/>
    <w:rsid w:val="00F83183"/>
    <w:rsid w:val="00F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A988F3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266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8</cp:revision>
  <cp:lastPrinted>2020-12-20T05:13:00Z</cp:lastPrinted>
  <dcterms:created xsi:type="dcterms:W3CDTF">2021-08-19T15:59:00Z</dcterms:created>
  <dcterms:modified xsi:type="dcterms:W3CDTF">2021-08-26T01:11:00Z</dcterms:modified>
</cp:coreProperties>
</file>